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55" w:rsidRDefault="00D33855" w:rsidP="00D33855">
      <w:pPr>
        <w:rPr>
          <w:b/>
          <w:sz w:val="28"/>
        </w:rPr>
      </w:pPr>
    </w:p>
    <w:p w:rsidR="00A11A86" w:rsidRDefault="00A11A86" w:rsidP="00D33855">
      <w:pPr>
        <w:rPr>
          <w:b/>
          <w:color w:val="2E74B5" w:themeColor="accent1" w:themeShade="BF"/>
        </w:rPr>
      </w:pPr>
      <w:r w:rsidRPr="00AD45A4">
        <w:rPr>
          <w:b/>
          <w:color w:val="2E74B5" w:themeColor="accent1" w:themeShade="BF"/>
        </w:rPr>
        <w:t>Apelul POR/14/2/1/Consolidarea poziției pe piața a IMM-urilor în domeniile competitive identificate în SNC și PDR-uri</w:t>
      </w:r>
      <w:r w:rsidR="006D0DF8" w:rsidRPr="00AD45A4">
        <w:rPr>
          <w:b/>
          <w:color w:val="2E74B5" w:themeColor="accent1" w:themeShade="BF"/>
        </w:rPr>
        <w:t xml:space="preserve"> </w:t>
      </w:r>
      <w:r w:rsidRPr="00AD45A4">
        <w:rPr>
          <w:b/>
          <w:color w:val="2E74B5" w:themeColor="accent1" w:themeShade="BF"/>
        </w:rPr>
        <w:t>(</w:t>
      </w:r>
      <w:r w:rsidR="006D0DF8" w:rsidRPr="00AD45A4">
        <w:rPr>
          <w:b/>
          <w:color w:val="2E74B5" w:themeColor="accent1" w:themeShade="BF"/>
        </w:rPr>
        <w:t xml:space="preserve">2.1.A - </w:t>
      </w:r>
      <w:r w:rsidRPr="00AD45A4">
        <w:rPr>
          <w:b/>
          <w:color w:val="2E74B5" w:themeColor="accent1" w:themeShade="BF"/>
        </w:rPr>
        <w:t>Microîntreprinderi)</w:t>
      </w:r>
    </w:p>
    <w:p w:rsidR="005C727F" w:rsidRDefault="005C727F" w:rsidP="00D33855">
      <w:pPr>
        <w:rPr>
          <w:b/>
          <w:color w:val="2E74B5" w:themeColor="accent1" w:themeShade="BF"/>
          <w:sz w:val="28"/>
        </w:rPr>
      </w:pPr>
    </w:p>
    <w:p w:rsidR="005C727F" w:rsidRDefault="005C727F" w:rsidP="00C078F4">
      <w:pPr>
        <w:ind w:left="708"/>
        <w:rPr>
          <w:b/>
          <w:color w:val="2E74B5" w:themeColor="accent1" w:themeShade="BF"/>
          <w:sz w:val="28"/>
        </w:rPr>
      </w:pPr>
      <w:r w:rsidRPr="005C727F">
        <w:rPr>
          <w:b/>
          <w:color w:val="2E74B5" w:themeColor="accent1" w:themeShade="BF"/>
          <w:sz w:val="28"/>
        </w:rPr>
        <w:t>Notă de interpretare a unor prevederi din ghidul specific</w:t>
      </w:r>
    </w:p>
    <w:p w:rsidR="00DB25DA" w:rsidRPr="005C727F" w:rsidRDefault="00DB25DA" w:rsidP="00D33855">
      <w:pPr>
        <w:rPr>
          <w:b/>
          <w:color w:val="2E74B5" w:themeColor="accent1" w:themeShade="BF"/>
          <w:sz w:val="28"/>
        </w:rPr>
      </w:pPr>
    </w:p>
    <w:p w:rsidR="00C76B66" w:rsidRPr="005C727F" w:rsidRDefault="005C727F" w:rsidP="00632BE9">
      <w:pPr>
        <w:pStyle w:val="ListParagraph"/>
        <w:jc w:val="both"/>
        <w:rPr>
          <w:b/>
        </w:rPr>
      </w:pPr>
      <w:r w:rsidRPr="005C727F">
        <w:rPr>
          <w:b/>
        </w:rPr>
        <w:t>Depunerea cererii de finanțare</w:t>
      </w:r>
    </w:p>
    <w:p w:rsidR="005C727F" w:rsidRPr="005C727F" w:rsidRDefault="005C727F" w:rsidP="005C727F">
      <w:pPr>
        <w:pStyle w:val="ListParagraph"/>
        <w:jc w:val="both"/>
      </w:pPr>
    </w:p>
    <w:p w:rsidR="005C727F" w:rsidRDefault="00C76B66" w:rsidP="00632BE9">
      <w:pPr>
        <w:pStyle w:val="ListParagraph"/>
        <w:spacing w:before="240" w:after="240" w:line="240" w:lineRule="auto"/>
        <w:contextualSpacing w:val="0"/>
        <w:jc w:val="both"/>
      </w:pPr>
      <w:r w:rsidRPr="005C727F">
        <w:t xml:space="preserve">În conformitate cu </w:t>
      </w:r>
      <w:r w:rsidR="005C727F" w:rsidRPr="005C727F">
        <w:t xml:space="preserve">prevederile din </w:t>
      </w:r>
      <w:r w:rsidRPr="005C727F">
        <w:t>Ghidul sp</w:t>
      </w:r>
      <w:r w:rsidR="005C727F" w:rsidRPr="005C727F">
        <w:t>ecific,</w:t>
      </w:r>
      <w:r w:rsidR="005C727F">
        <w:t xml:space="preserve"> cererile de finanțare se transmit exclusiv prin intermediul aplicației electronice MySMIS.</w:t>
      </w:r>
    </w:p>
    <w:p w:rsidR="005C727F" w:rsidRDefault="005C727F" w:rsidP="00632BE9">
      <w:pPr>
        <w:pStyle w:val="ListParagraph"/>
        <w:spacing w:before="240" w:after="240" w:line="240" w:lineRule="auto"/>
        <w:contextualSpacing w:val="0"/>
        <w:jc w:val="both"/>
      </w:pPr>
      <w:r>
        <w:t>Dintre anexele la cererea de finanțare, declarațiile date în nume propriu de către reprezentantul legal al solicitantului (d</w:t>
      </w:r>
      <w:r w:rsidRPr="005C727F">
        <w:t>eclarați</w:t>
      </w:r>
      <w:r>
        <w:t>a</w:t>
      </w:r>
      <w:r w:rsidRPr="005C727F">
        <w:t xml:space="preserve"> privind eligibilitatea TVA</w:t>
      </w:r>
      <w:r>
        <w:t>, declarația de eligibilitate, d</w:t>
      </w:r>
      <w:r w:rsidRPr="005C727F">
        <w:t>eclarația privind încadrarea în categoria IMM</w:t>
      </w:r>
      <w:r>
        <w:t>, d</w:t>
      </w:r>
      <w:r w:rsidRPr="005C727F">
        <w:t>eclarația de angajament</w:t>
      </w:r>
      <w:r>
        <w:t>) trebuie să fie semnate obligatoriu de către acesta.</w:t>
      </w:r>
    </w:p>
    <w:p w:rsidR="00446351" w:rsidRDefault="005C727F" w:rsidP="00632BE9">
      <w:pPr>
        <w:pStyle w:val="ListParagraph"/>
        <w:spacing w:before="240" w:after="240" w:line="240" w:lineRule="auto"/>
        <w:contextualSpacing w:val="0"/>
        <w:jc w:val="both"/>
      </w:pPr>
      <w:r>
        <w:t>Celelalte anexe (spre exemplu, docu</w:t>
      </w:r>
      <w:r w:rsidR="007A63D5">
        <w:t>mente</w:t>
      </w:r>
      <w:r>
        <w:t xml:space="preserve"> constitutive</w:t>
      </w:r>
      <w:r w:rsidR="007A63D5">
        <w:t>, situații financiare, documente cadastrale</w:t>
      </w:r>
      <w:r>
        <w:t>)</w:t>
      </w:r>
      <w:r w:rsidR="007A63D5">
        <w:t xml:space="preserve"> pot fi semnate de către o persoană împuternicită </w:t>
      </w:r>
      <w:r w:rsidR="00DC39AD">
        <w:t>în acest sens, de către reprezentantul legal al solicitantului.</w:t>
      </w:r>
    </w:p>
    <w:p w:rsidR="00085DAB" w:rsidRDefault="001954A5" w:rsidP="00632BE9">
      <w:pPr>
        <w:pStyle w:val="ListParagraph"/>
        <w:spacing w:before="240" w:after="240" w:line="240" w:lineRule="auto"/>
        <w:contextualSpacing w:val="0"/>
        <w:jc w:val="both"/>
      </w:pPr>
      <w:r>
        <w:t>A</w:t>
      </w:r>
      <w:r w:rsidR="00DB25DA">
        <w:t xml:space="preserve">plicația electronică MySMIS nu permite momentan identificarea electronică a </w:t>
      </w:r>
      <w:r w:rsidR="0005517F">
        <w:rPr>
          <w:b/>
        </w:rPr>
        <w:t>cetățenilor</w:t>
      </w:r>
      <w:r w:rsidR="00DB25DA" w:rsidRPr="0005517F">
        <w:rPr>
          <w:b/>
        </w:rPr>
        <w:t xml:space="preserve"> străin</w:t>
      </w:r>
      <w:r w:rsidR="0005517F">
        <w:rPr>
          <w:b/>
        </w:rPr>
        <w:t>i</w:t>
      </w:r>
      <w:r w:rsidR="00DB25DA" w:rsidRPr="0005517F">
        <w:rPr>
          <w:b/>
        </w:rPr>
        <w:t xml:space="preserve"> nereziden</w:t>
      </w:r>
      <w:r w:rsidR="0005517F">
        <w:rPr>
          <w:b/>
        </w:rPr>
        <w:t>ți</w:t>
      </w:r>
      <w:r>
        <w:t xml:space="preserve">, astfel încât transmiterea unei cereri de finanțare de către un solicitant al </w:t>
      </w:r>
      <w:r w:rsidR="0005517F">
        <w:t xml:space="preserve">cărui reprezentant legal este un cetățean </w:t>
      </w:r>
      <w:r>
        <w:t>străin nerezident nu ar fi posibilă.</w:t>
      </w:r>
      <w:r w:rsidR="003813B4">
        <w:t xml:space="preserve"> </w:t>
      </w:r>
    </w:p>
    <w:p w:rsidR="00C9414C" w:rsidRPr="004A1298" w:rsidRDefault="003813B4" w:rsidP="00632BE9">
      <w:pPr>
        <w:pStyle w:val="ListParagraph"/>
        <w:spacing w:before="240" w:after="240" w:line="240" w:lineRule="auto"/>
        <w:contextualSpacing w:val="0"/>
        <w:jc w:val="both"/>
      </w:pPr>
      <w:r>
        <w:t xml:space="preserve">În acest caz, AMPOR consideră acceptabilă și conformă cu cerințele ghidului specific, transmiterea (depunerea) unei cereri de finanțare de către persoana împuternicită (care se poate identifica electronic în cadrul MySMIS), </w:t>
      </w:r>
      <w:r w:rsidRPr="00FB652D">
        <w:rPr>
          <w:b/>
        </w:rPr>
        <w:t>cu condiția ca declarațiile în nume propriu</w:t>
      </w:r>
      <w:r w:rsidR="009751C6" w:rsidRPr="00FB652D">
        <w:rPr>
          <w:b/>
        </w:rPr>
        <w:t xml:space="preserve"> (anexe la cererea de finanțare)</w:t>
      </w:r>
      <w:r w:rsidRPr="00FB652D">
        <w:rPr>
          <w:b/>
        </w:rPr>
        <w:t xml:space="preserve"> să fie </w:t>
      </w:r>
      <w:r w:rsidR="009751C6" w:rsidRPr="00FB652D">
        <w:rPr>
          <w:b/>
        </w:rPr>
        <w:t xml:space="preserve">întocmite și </w:t>
      </w:r>
      <w:r w:rsidRPr="00FB652D">
        <w:rPr>
          <w:b/>
        </w:rPr>
        <w:t>semnate electronic</w:t>
      </w:r>
      <w:r w:rsidR="00046376">
        <w:rPr>
          <w:b/>
        </w:rPr>
        <w:t xml:space="preserve"> </w:t>
      </w:r>
      <w:r w:rsidR="00046376" w:rsidRPr="00046376">
        <w:rPr>
          <w:b/>
        </w:rPr>
        <w:t xml:space="preserve">(prin aplicarea unei semnături </w:t>
      </w:r>
      <w:r w:rsidR="00046376" w:rsidRPr="004A1298">
        <w:rPr>
          <w:b/>
        </w:rPr>
        <w:t>electronice vizibile)</w:t>
      </w:r>
      <w:r w:rsidRPr="004A1298">
        <w:rPr>
          <w:b/>
        </w:rPr>
        <w:t xml:space="preserve"> de către reprezentantul legal al solicitantului, înainte de </w:t>
      </w:r>
      <w:r w:rsidR="009751C6" w:rsidRPr="004A1298">
        <w:rPr>
          <w:b/>
        </w:rPr>
        <w:t xml:space="preserve">semnarea electronică și </w:t>
      </w:r>
      <w:r w:rsidRPr="004A1298">
        <w:rPr>
          <w:b/>
        </w:rPr>
        <w:t>încărcarea acestora</w:t>
      </w:r>
      <w:r w:rsidR="009751C6" w:rsidRPr="004A1298">
        <w:rPr>
          <w:b/>
        </w:rPr>
        <w:t xml:space="preserve"> în MySMIS, de către persoana împuternicită</w:t>
      </w:r>
      <w:r w:rsidRPr="004A1298">
        <w:t>.</w:t>
      </w:r>
      <w:r w:rsidR="0005517F" w:rsidRPr="004A1298">
        <w:t xml:space="preserve"> Anexarea, la cererea de finanțare, a actului de împuternicire rămâne o condiție obligatorie, conform prevederilor ghidului specific.</w:t>
      </w:r>
    </w:p>
    <w:p w:rsidR="00F4790F" w:rsidRPr="00C9414C" w:rsidRDefault="00F4790F" w:rsidP="00632BE9">
      <w:pPr>
        <w:pStyle w:val="ListParagraph"/>
        <w:spacing w:before="240" w:after="240" w:line="240" w:lineRule="auto"/>
        <w:contextualSpacing w:val="0"/>
        <w:jc w:val="both"/>
      </w:pPr>
      <w:r w:rsidRPr="004A1298">
        <w:rPr>
          <w:b/>
        </w:rPr>
        <w:t>Atenție!</w:t>
      </w:r>
      <w:r w:rsidRPr="004A1298">
        <w:t xml:space="preserve"> Interpretarea de mai sus este valabilă </w:t>
      </w:r>
      <w:r w:rsidR="006D168C" w:rsidRPr="004A1298">
        <w:t>doar</w:t>
      </w:r>
      <w:r w:rsidRPr="004A1298">
        <w:t xml:space="preserve"> în cazul entităților</w:t>
      </w:r>
      <w:r w:rsidR="004A1298" w:rsidRPr="004A1298">
        <w:t xml:space="preserve"> </w:t>
      </w:r>
      <w:r w:rsidR="004A1298">
        <w:t>ai</w:t>
      </w:r>
      <w:r w:rsidR="004A1298" w:rsidRPr="004A1298">
        <w:t xml:space="preserve"> căror reprezentanți legali sunt cetățeni străini nerezidenți</w:t>
      </w:r>
      <w:r w:rsidRPr="004A1298">
        <w:t xml:space="preserve">, </w:t>
      </w:r>
      <w:r w:rsidR="00EC1C2B">
        <w:t xml:space="preserve">respectiv </w:t>
      </w:r>
      <w:r w:rsidRPr="004A1298">
        <w:t>care nu au posibilitate</w:t>
      </w:r>
      <w:r w:rsidR="004A1298" w:rsidRPr="004A1298">
        <w:t>a</w:t>
      </w:r>
      <w:r w:rsidRPr="004A1298">
        <w:t xml:space="preserve"> de a se identifica electronic în MySMIS, potrivit procedurii spe</w:t>
      </w:r>
      <w:bookmarkStart w:id="0" w:name="_GoBack"/>
      <w:bookmarkEnd w:id="0"/>
      <w:r w:rsidRPr="004A1298">
        <w:t>cifice.</w:t>
      </w:r>
    </w:p>
    <w:sectPr w:rsidR="00F4790F" w:rsidRPr="00C9414C" w:rsidSect="006C70FA">
      <w:headerReference w:type="default" r:id="rId7"/>
      <w:headerReference w:type="first" r:id="rId8"/>
      <w:pgSz w:w="11906" w:h="16838"/>
      <w:pgMar w:top="2241" w:right="1416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72" w:rsidRDefault="007E3A72" w:rsidP="00B9733D">
      <w:pPr>
        <w:spacing w:after="0" w:line="240" w:lineRule="auto"/>
      </w:pPr>
      <w:r>
        <w:separator/>
      </w:r>
    </w:p>
  </w:endnote>
  <w:endnote w:type="continuationSeparator" w:id="0">
    <w:p w:rsidR="007E3A72" w:rsidRDefault="007E3A72" w:rsidP="00B9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72" w:rsidRDefault="007E3A72" w:rsidP="00B9733D">
      <w:pPr>
        <w:spacing w:after="0" w:line="240" w:lineRule="auto"/>
      </w:pPr>
      <w:r>
        <w:separator/>
      </w:r>
    </w:p>
  </w:footnote>
  <w:footnote w:type="continuationSeparator" w:id="0">
    <w:p w:rsidR="007E3A72" w:rsidRDefault="007E3A72" w:rsidP="00B9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69" w:rsidRDefault="00F94469" w:rsidP="00B9733D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4144" behindDoc="0" locked="1" layoutInCell="1" allowOverlap="0" wp14:anchorId="32161757" wp14:editId="148A2BA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448175" cy="895350"/>
          <wp:effectExtent l="0" t="0" r="9525" b="0"/>
          <wp:wrapTopAndBottom/>
          <wp:docPr id="12" name="Picture 12" descr="LOGO_ANTET_MD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TET_MDR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469" w:rsidRDefault="00F94469">
    <w:pPr>
      <w:pStyle w:val="Header"/>
    </w:pPr>
  </w:p>
  <w:p w:rsidR="00F94469" w:rsidRDefault="00F94469">
    <w:pPr>
      <w:pStyle w:val="Header"/>
    </w:pPr>
  </w:p>
  <w:p w:rsidR="00F94469" w:rsidRDefault="00F9446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8ED8D" wp14:editId="387DEBD3">
              <wp:simplePos x="0" y="0"/>
              <wp:positionH relativeFrom="column">
                <wp:posOffset>455295</wp:posOffset>
              </wp:positionH>
              <wp:positionV relativeFrom="paragraph">
                <wp:posOffset>148590</wp:posOffset>
              </wp:positionV>
              <wp:extent cx="5819775" cy="0"/>
              <wp:effectExtent l="0" t="0" r="2857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F92D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5.85pt;margin-top:11.7pt;width:4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" strokecolor="#17365d"/>
          </w:pict>
        </mc:Fallback>
      </mc:AlternateContent>
    </w:r>
  </w:p>
  <w:p w:rsidR="00F94469" w:rsidRPr="006C0C94" w:rsidRDefault="00F94469" w:rsidP="006C0C94">
    <w:pPr>
      <w:pStyle w:val="Header"/>
      <w:jc w:val="right"/>
      <w:rPr>
        <w:b/>
      </w:rPr>
    </w:pPr>
    <w:r w:rsidRPr="006C0C94">
      <w:rPr>
        <w:b/>
        <w:color w:val="1F4E79" w:themeColor="accent1" w:themeShade="80"/>
        <w:sz w:val="20"/>
      </w:rPr>
      <w:t>Întrebări frecvente - Apelul 2.1.A - Microîntreprinderi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69" w:rsidRDefault="00C76B66" w:rsidP="006C0C94">
    <w:pPr>
      <w:pStyle w:val="Header"/>
      <w:rPr>
        <w:noProof/>
        <w:lang w:eastAsia="ro-RO"/>
      </w:rPr>
    </w:pPr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95250</wp:posOffset>
          </wp:positionH>
          <wp:positionV relativeFrom="paragraph">
            <wp:posOffset>-86360</wp:posOffset>
          </wp:positionV>
          <wp:extent cx="4546600" cy="869950"/>
          <wp:effectExtent l="0" t="0" r="0" b="6350"/>
          <wp:wrapTopAndBottom/>
          <wp:docPr id="3" name="Picture 3" descr="\\192.168.8.42\Presa\ID_VIZ_2017_MDRAPFE\sigla_MDRAPFE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\\192.168.8.42\Presa\ID_VIZ_2017_MDRAPFE\sigla_MDRAPFE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B66" w:rsidRDefault="00C76B66" w:rsidP="006C0C94">
    <w:pPr>
      <w:pStyle w:val="Header"/>
      <w:rPr>
        <w:noProof/>
        <w:lang w:eastAsia="ro-RO"/>
      </w:rPr>
    </w:pPr>
  </w:p>
  <w:p w:rsidR="00C76B66" w:rsidRDefault="00C76B66" w:rsidP="006C0C94">
    <w:pPr>
      <w:pStyle w:val="Header"/>
      <w:rPr>
        <w:noProof/>
        <w:lang w:eastAsia="ro-RO"/>
      </w:rPr>
    </w:pPr>
  </w:p>
  <w:p w:rsidR="00C76B66" w:rsidRDefault="00C76B66" w:rsidP="006C0C94">
    <w:pPr>
      <w:pStyle w:val="Header"/>
    </w:pPr>
  </w:p>
  <w:p w:rsidR="00F94469" w:rsidRDefault="00F94469" w:rsidP="006C0C94">
    <w:pPr>
      <w:pStyle w:val="Header"/>
    </w:pPr>
  </w:p>
  <w:p w:rsidR="00F94469" w:rsidRDefault="00F94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0654D"/>
    <w:multiLevelType w:val="hybridMultilevel"/>
    <w:tmpl w:val="EF866F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43"/>
    <w:rsid w:val="00013272"/>
    <w:rsid w:val="00035DEE"/>
    <w:rsid w:val="00046376"/>
    <w:rsid w:val="0005517F"/>
    <w:rsid w:val="00056F4E"/>
    <w:rsid w:val="0006529D"/>
    <w:rsid w:val="000669CC"/>
    <w:rsid w:val="00085DAB"/>
    <w:rsid w:val="00090A86"/>
    <w:rsid w:val="000919FF"/>
    <w:rsid w:val="000A3C8A"/>
    <w:rsid w:val="000B228B"/>
    <w:rsid w:val="000E0478"/>
    <w:rsid w:val="0011670E"/>
    <w:rsid w:val="00132369"/>
    <w:rsid w:val="001333AF"/>
    <w:rsid w:val="00134925"/>
    <w:rsid w:val="00137D26"/>
    <w:rsid w:val="00145BC3"/>
    <w:rsid w:val="001518B4"/>
    <w:rsid w:val="00154838"/>
    <w:rsid w:val="00165B14"/>
    <w:rsid w:val="00172007"/>
    <w:rsid w:val="00176405"/>
    <w:rsid w:val="00176F19"/>
    <w:rsid w:val="00181FD2"/>
    <w:rsid w:val="001917C2"/>
    <w:rsid w:val="001954A5"/>
    <w:rsid w:val="001B27E4"/>
    <w:rsid w:val="001B7F4B"/>
    <w:rsid w:val="001D720A"/>
    <w:rsid w:val="001F3742"/>
    <w:rsid w:val="00201E2B"/>
    <w:rsid w:val="00213FFF"/>
    <w:rsid w:val="00221CAD"/>
    <w:rsid w:val="00245B22"/>
    <w:rsid w:val="00253374"/>
    <w:rsid w:val="00261A73"/>
    <w:rsid w:val="00273A43"/>
    <w:rsid w:val="002769D3"/>
    <w:rsid w:val="00284039"/>
    <w:rsid w:val="003018FB"/>
    <w:rsid w:val="00332582"/>
    <w:rsid w:val="003530BB"/>
    <w:rsid w:val="00363271"/>
    <w:rsid w:val="00374E2C"/>
    <w:rsid w:val="003813B4"/>
    <w:rsid w:val="00391082"/>
    <w:rsid w:val="0039265B"/>
    <w:rsid w:val="003D506D"/>
    <w:rsid w:val="003F7938"/>
    <w:rsid w:val="00414A86"/>
    <w:rsid w:val="004217E2"/>
    <w:rsid w:val="004232AF"/>
    <w:rsid w:val="0042619E"/>
    <w:rsid w:val="00430436"/>
    <w:rsid w:val="00446351"/>
    <w:rsid w:val="0047330E"/>
    <w:rsid w:val="004A1298"/>
    <w:rsid w:val="004B55BE"/>
    <w:rsid w:val="0051583A"/>
    <w:rsid w:val="00587D86"/>
    <w:rsid w:val="005A6425"/>
    <w:rsid w:val="005C1D37"/>
    <w:rsid w:val="005C51ED"/>
    <w:rsid w:val="005C727F"/>
    <w:rsid w:val="005E4222"/>
    <w:rsid w:val="005F64EF"/>
    <w:rsid w:val="00602FAE"/>
    <w:rsid w:val="00626F4D"/>
    <w:rsid w:val="00626FE4"/>
    <w:rsid w:val="006276C0"/>
    <w:rsid w:val="00632BE9"/>
    <w:rsid w:val="00667B21"/>
    <w:rsid w:val="006A5F6F"/>
    <w:rsid w:val="006C0C94"/>
    <w:rsid w:val="006C70FA"/>
    <w:rsid w:val="006D0DF8"/>
    <w:rsid w:val="006D168C"/>
    <w:rsid w:val="006D2946"/>
    <w:rsid w:val="007141CA"/>
    <w:rsid w:val="00725A5F"/>
    <w:rsid w:val="00746413"/>
    <w:rsid w:val="00751712"/>
    <w:rsid w:val="00766BBC"/>
    <w:rsid w:val="00771A27"/>
    <w:rsid w:val="007759F8"/>
    <w:rsid w:val="007771DA"/>
    <w:rsid w:val="007A63D5"/>
    <w:rsid w:val="007C1E6E"/>
    <w:rsid w:val="007C263D"/>
    <w:rsid w:val="007E3A72"/>
    <w:rsid w:val="007F0639"/>
    <w:rsid w:val="00825E37"/>
    <w:rsid w:val="008552A7"/>
    <w:rsid w:val="00861D7A"/>
    <w:rsid w:val="00870247"/>
    <w:rsid w:val="008903C4"/>
    <w:rsid w:val="008B6C9B"/>
    <w:rsid w:val="008E1BE8"/>
    <w:rsid w:val="00903A2D"/>
    <w:rsid w:val="00953B8C"/>
    <w:rsid w:val="0096341C"/>
    <w:rsid w:val="009751C6"/>
    <w:rsid w:val="00982B69"/>
    <w:rsid w:val="00987030"/>
    <w:rsid w:val="009974DD"/>
    <w:rsid w:val="009A74A7"/>
    <w:rsid w:val="009A7847"/>
    <w:rsid w:val="009B7719"/>
    <w:rsid w:val="009D58E4"/>
    <w:rsid w:val="00A0509F"/>
    <w:rsid w:val="00A10634"/>
    <w:rsid w:val="00A11A86"/>
    <w:rsid w:val="00A1202F"/>
    <w:rsid w:val="00A17F1A"/>
    <w:rsid w:val="00A306FF"/>
    <w:rsid w:val="00A4108C"/>
    <w:rsid w:val="00A479B3"/>
    <w:rsid w:val="00AB5870"/>
    <w:rsid w:val="00AD45A4"/>
    <w:rsid w:val="00AE5594"/>
    <w:rsid w:val="00AF1CFF"/>
    <w:rsid w:val="00B16141"/>
    <w:rsid w:val="00B23FA5"/>
    <w:rsid w:val="00B41A0F"/>
    <w:rsid w:val="00B55903"/>
    <w:rsid w:val="00B55FF0"/>
    <w:rsid w:val="00B73958"/>
    <w:rsid w:val="00B9733D"/>
    <w:rsid w:val="00BC1784"/>
    <w:rsid w:val="00BC39B2"/>
    <w:rsid w:val="00C078F4"/>
    <w:rsid w:val="00C24D48"/>
    <w:rsid w:val="00C37AA2"/>
    <w:rsid w:val="00C45EE4"/>
    <w:rsid w:val="00C50155"/>
    <w:rsid w:val="00C73001"/>
    <w:rsid w:val="00C76B66"/>
    <w:rsid w:val="00C9414C"/>
    <w:rsid w:val="00CA5802"/>
    <w:rsid w:val="00CB6056"/>
    <w:rsid w:val="00CC0A36"/>
    <w:rsid w:val="00CD68AB"/>
    <w:rsid w:val="00CE203C"/>
    <w:rsid w:val="00CE31D0"/>
    <w:rsid w:val="00CE648F"/>
    <w:rsid w:val="00CF4376"/>
    <w:rsid w:val="00D06AB6"/>
    <w:rsid w:val="00D23A8C"/>
    <w:rsid w:val="00D33855"/>
    <w:rsid w:val="00D45C8B"/>
    <w:rsid w:val="00D46336"/>
    <w:rsid w:val="00D51D1F"/>
    <w:rsid w:val="00D667C4"/>
    <w:rsid w:val="00DB25DA"/>
    <w:rsid w:val="00DC39AD"/>
    <w:rsid w:val="00E01517"/>
    <w:rsid w:val="00E05670"/>
    <w:rsid w:val="00E14CD5"/>
    <w:rsid w:val="00E27154"/>
    <w:rsid w:val="00E92A97"/>
    <w:rsid w:val="00EC1C2B"/>
    <w:rsid w:val="00EC5C03"/>
    <w:rsid w:val="00ED668A"/>
    <w:rsid w:val="00EF4E3D"/>
    <w:rsid w:val="00F073B7"/>
    <w:rsid w:val="00F15475"/>
    <w:rsid w:val="00F15D06"/>
    <w:rsid w:val="00F34793"/>
    <w:rsid w:val="00F3479F"/>
    <w:rsid w:val="00F35EDC"/>
    <w:rsid w:val="00F36F57"/>
    <w:rsid w:val="00F41140"/>
    <w:rsid w:val="00F4167C"/>
    <w:rsid w:val="00F4790F"/>
    <w:rsid w:val="00F64C4F"/>
    <w:rsid w:val="00F70590"/>
    <w:rsid w:val="00F70743"/>
    <w:rsid w:val="00F94469"/>
    <w:rsid w:val="00FA1C18"/>
    <w:rsid w:val="00FA357C"/>
    <w:rsid w:val="00FB652D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F7835C9-02CF-4787-BEC2-2142F4F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33D"/>
  </w:style>
  <w:style w:type="paragraph" w:styleId="Footer">
    <w:name w:val="footer"/>
    <w:basedOn w:val="Normal"/>
    <w:link w:val="FooterChar"/>
    <w:uiPriority w:val="99"/>
    <w:unhideWhenUsed/>
    <w:rsid w:val="00B9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33D"/>
  </w:style>
  <w:style w:type="paragraph" w:styleId="BalloonText">
    <w:name w:val="Balloon Text"/>
    <w:basedOn w:val="Normal"/>
    <w:link w:val="BalloonTextChar"/>
    <w:uiPriority w:val="99"/>
    <w:semiHidden/>
    <w:unhideWhenUsed/>
    <w:rsid w:val="006D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308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I. COSTACHE</dc:creator>
  <cp:lastModifiedBy>Gabriel I. COSTACHE</cp:lastModifiedBy>
  <cp:revision>26</cp:revision>
  <cp:lastPrinted>2016-08-18T10:27:00Z</cp:lastPrinted>
  <dcterms:created xsi:type="dcterms:W3CDTF">2017-01-19T10:09:00Z</dcterms:created>
  <dcterms:modified xsi:type="dcterms:W3CDTF">2017-02-03T10:39:00Z</dcterms:modified>
</cp:coreProperties>
</file>