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1AD" w:rsidRPr="00776267" w:rsidRDefault="004D41AD" w:rsidP="00021A70">
      <w:pPr>
        <w:spacing w:after="0" w:line="240" w:lineRule="auto"/>
        <w:rPr>
          <w:sz w:val="16"/>
          <w:szCs w:val="16"/>
          <w:lang w:val="en-US"/>
        </w:rPr>
      </w:pPr>
    </w:p>
    <w:p w:rsidR="004D41AD" w:rsidRPr="00776267" w:rsidRDefault="004D41AD" w:rsidP="00021A70">
      <w:pPr>
        <w:spacing w:after="0" w:line="240" w:lineRule="auto"/>
        <w:jc w:val="both"/>
        <w:rPr>
          <w:sz w:val="16"/>
          <w:szCs w:val="16"/>
          <w:lang w:val="en-US"/>
        </w:rPr>
      </w:pPr>
    </w:p>
    <w:p w:rsidR="004D41AD" w:rsidRPr="00776267" w:rsidRDefault="004D41AD" w:rsidP="00021A70">
      <w:pPr>
        <w:spacing w:after="0" w:line="240" w:lineRule="auto"/>
        <w:jc w:val="both"/>
        <w:rPr>
          <w:sz w:val="16"/>
          <w:szCs w:val="16"/>
          <w:lang w:val="en-US"/>
        </w:rPr>
      </w:pPr>
    </w:p>
    <w:p w:rsidR="004D41AD" w:rsidRPr="00776267" w:rsidRDefault="004D41AD" w:rsidP="00021A70">
      <w:pPr>
        <w:spacing w:after="0" w:line="240" w:lineRule="auto"/>
        <w:jc w:val="both"/>
        <w:rPr>
          <w:sz w:val="16"/>
          <w:szCs w:val="16"/>
          <w:lang w:val="en-US"/>
        </w:rPr>
      </w:pPr>
    </w:p>
    <w:p w:rsidR="004E6275" w:rsidRPr="004E6275" w:rsidRDefault="004E6275" w:rsidP="004E6275">
      <w:pPr>
        <w:spacing w:after="0" w:line="240" w:lineRule="auto"/>
        <w:jc w:val="center"/>
        <w:rPr>
          <w:rFonts w:ascii="Trebuchet MS" w:hAnsi="Trebuchet MS" w:cs="Arial"/>
          <w:color w:val="000000"/>
          <w:sz w:val="20"/>
          <w:szCs w:val="20"/>
          <w:shd w:val="clear" w:color="auto" w:fill="F2F2F2"/>
        </w:rPr>
      </w:pPr>
      <w:r w:rsidRPr="004E6275">
        <w:rPr>
          <w:rFonts w:ascii="Trebuchet MS" w:hAnsi="Trebuchet MS"/>
          <w:sz w:val="20"/>
          <w:szCs w:val="20"/>
          <w:lang w:val="en-US"/>
        </w:rPr>
        <w:t xml:space="preserve">Anexa 1 la memorandumul intern nr. </w:t>
      </w:r>
      <w:r w:rsidRPr="004E6275">
        <w:rPr>
          <w:rFonts w:ascii="Trebuchet MS" w:hAnsi="Trebuchet MS" w:cs="Arial"/>
          <w:color w:val="000000"/>
          <w:sz w:val="20"/>
          <w:szCs w:val="20"/>
          <w:shd w:val="clear" w:color="auto" w:fill="F2F2F2"/>
        </w:rPr>
        <w:t xml:space="preserve">87869 / </w:t>
      </w:r>
      <w:r w:rsidR="00800572">
        <w:rPr>
          <w:rFonts w:ascii="Trebuchet MS" w:hAnsi="Trebuchet MS" w:cs="Arial"/>
          <w:color w:val="000000"/>
          <w:sz w:val="20"/>
          <w:szCs w:val="20"/>
          <w:shd w:val="clear" w:color="auto" w:fill="F2F2F2"/>
        </w:rPr>
        <w:t>17.05.2018</w:t>
      </w:r>
    </w:p>
    <w:p w:rsidR="004E6275" w:rsidRPr="004E6275" w:rsidRDefault="004E6275" w:rsidP="004E6275">
      <w:pPr>
        <w:spacing w:after="0" w:line="240" w:lineRule="auto"/>
        <w:jc w:val="center"/>
        <w:rPr>
          <w:rFonts w:ascii="Trebuchet MS" w:hAnsi="Trebuchet MS" w:cs="Arial"/>
          <w:color w:val="000000"/>
          <w:sz w:val="20"/>
          <w:szCs w:val="20"/>
          <w:shd w:val="clear" w:color="auto" w:fill="F2F2F2"/>
        </w:rPr>
      </w:pPr>
    </w:p>
    <w:p w:rsidR="004E6275" w:rsidRPr="004E6275" w:rsidRDefault="004E6275" w:rsidP="004E6275">
      <w:pPr>
        <w:pStyle w:val="ListParagraph"/>
        <w:ind w:left="0" w:firstLine="720"/>
        <w:jc w:val="center"/>
        <w:rPr>
          <w:rFonts w:ascii="Trebuchet MS" w:hAnsi="Trebuchet MS"/>
          <w:b/>
          <w:bCs/>
          <w:i/>
          <w:sz w:val="20"/>
          <w:szCs w:val="20"/>
        </w:rPr>
      </w:pPr>
      <w:r w:rsidRPr="004E6275">
        <w:rPr>
          <w:rFonts w:ascii="Trebuchet MS" w:hAnsi="Trebuchet MS"/>
          <w:sz w:val="20"/>
          <w:szCs w:val="20"/>
          <w:lang w:val="en-US"/>
        </w:rPr>
        <w:t xml:space="preserve">Raspunsurile aferente etapei de </w:t>
      </w:r>
      <w:r w:rsidR="00865BFB" w:rsidRPr="004E6275">
        <w:rPr>
          <w:rFonts w:ascii="Trebuchet MS" w:hAnsi="Trebuchet MS"/>
          <w:sz w:val="20"/>
          <w:szCs w:val="20"/>
          <w:lang w:val="en-US"/>
        </w:rPr>
        <w:t>consultare public</w:t>
      </w:r>
      <w:r w:rsidR="00865BFB" w:rsidRPr="004E6275">
        <w:rPr>
          <w:rFonts w:ascii="Trebuchet MS" w:hAnsi="Trebuchet MS"/>
          <w:sz w:val="20"/>
          <w:szCs w:val="20"/>
        </w:rPr>
        <w:t>ă</w:t>
      </w:r>
      <w:r w:rsidRPr="004E6275">
        <w:rPr>
          <w:rFonts w:ascii="Trebuchet MS" w:hAnsi="Trebuchet MS"/>
          <w:sz w:val="20"/>
          <w:szCs w:val="20"/>
        </w:rPr>
        <w:t xml:space="preserve"> pentru </w:t>
      </w:r>
      <w:r w:rsidRPr="004E6275">
        <w:rPr>
          <w:rFonts w:ascii="Trebuchet MS" w:hAnsi="Trebuchet MS"/>
          <w:bCs/>
          <w:sz w:val="20"/>
          <w:szCs w:val="20"/>
        </w:rPr>
        <w:t>Ghidul solicitantului. Condiţii specifice de accesare a fondurilor pentru apelul de proiecte nr. POR/2017/1/1.1.A./1. Axa prioritară 1, Prioritatea de investiții 1.1, Operațiunea A - Infrastructura de inovare și transfer tehnologic. Programul Operaţional Regional 2014-2020</w:t>
      </w:r>
    </w:p>
    <w:p w:rsidR="006A39C2" w:rsidRPr="004E6275" w:rsidRDefault="006A39C2" w:rsidP="004E6275">
      <w:pPr>
        <w:spacing w:after="0" w:line="240" w:lineRule="auto"/>
        <w:jc w:val="center"/>
        <w:rPr>
          <w:rFonts w:ascii="Trebuchet MS" w:hAnsi="Trebuchet MS"/>
          <w:sz w:val="20"/>
          <w:szCs w:val="20"/>
        </w:rPr>
      </w:pPr>
    </w:p>
    <w:p w:rsidR="00865BFB" w:rsidRPr="00021A70" w:rsidRDefault="00865BFB" w:rsidP="00021A70">
      <w:pPr>
        <w:spacing w:after="0" w:line="240" w:lineRule="auto"/>
        <w:jc w:val="both"/>
        <w:rPr>
          <w:sz w:val="16"/>
          <w:szCs w:val="16"/>
        </w:rPr>
      </w:pPr>
    </w:p>
    <w:p w:rsidR="004F0FA8" w:rsidRPr="00021A70" w:rsidRDefault="004F0FA8" w:rsidP="00021A70">
      <w:pPr>
        <w:spacing w:after="0" w:line="240" w:lineRule="auto"/>
        <w:jc w:val="both"/>
        <w:rPr>
          <w:sz w:val="16"/>
          <w:szCs w:val="16"/>
        </w:rPr>
      </w:pPr>
    </w:p>
    <w:tbl>
      <w:tblPr>
        <w:tblStyle w:val="TableGrid"/>
        <w:tblpPr w:leftFromText="181" w:rightFromText="181" w:vertAnchor="text" w:horzAnchor="margin" w:tblpX="1" w:tblpY="1"/>
        <w:tblW w:w="4929" w:type="pct"/>
        <w:tblLayout w:type="fixed"/>
        <w:tblLook w:val="04A0" w:firstRow="1" w:lastRow="0" w:firstColumn="1" w:lastColumn="0" w:noHBand="0" w:noVBand="1"/>
      </w:tblPr>
      <w:tblGrid>
        <w:gridCol w:w="817"/>
        <w:gridCol w:w="1141"/>
        <w:gridCol w:w="1280"/>
        <w:gridCol w:w="7988"/>
        <w:gridCol w:w="3908"/>
      </w:tblGrid>
      <w:tr w:rsidR="00243BBF" w:rsidRPr="00021A70" w:rsidTr="00E87D15">
        <w:tc>
          <w:tcPr>
            <w:tcW w:w="270" w:type="pct"/>
            <w:shd w:val="pct12" w:color="auto" w:fill="auto"/>
          </w:tcPr>
          <w:p w:rsidR="00243BBF" w:rsidRPr="00021A70" w:rsidRDefault="00243BBF" w:rsidP="00021A70">
            <w:pPr>
              <w:jc w:val="both"/>
              <w:rPr>
                <w:sz w:val="16"/>
                <w:szCs w:val="16"/>
              </w:rPr>
            </w:pPr>
          </w:p>
        </w:tc>
        <w:tc>
          <w:tcPr>
            <w:tcW w:w="377" w:type="pct"/>
            <w:shd w:val="pct12" w:color="auto" w:fill="auto"/>
          </w:tcPr>
          <w:p w:rsidR="00243BBF" w:rsidRPr="00021A70" w:rsidRDefault="00243BBF" w:rsidP="00021A70">
            <w:pPr>
              <w:jc w:val="both"/>
              <w:rPr>
                <w:sz w:val="16"/>
                <w:szCs w:val="16"/>
              </w:rPr>
            </w:pPr>
            <w:r w:rsidRPr="00021A70">
              <w:rPr>
                <w:sz w:val="16"/>
                <w:szCs w:val="16"/>
              </w:rPr>
              <w:t>Nr. adresa</w:t>
            </w:r>
          </w:p>
        </w:tc>
        <w:tc>
          <w:tcPr>
            <w:tcW w:w="423" w:type="pct"/>
            <w:shd w:val="pct12" w:color="auto" w:fill="auto"/>
          </w:tcPr>
          <w:p w:rsidR="00243BBF" w:rsidRPr="00021A70" w:rsidRDefault="00243BBF" w:rsidP="00021A70">
            <w:pPr>
              <w:jc w:val="both"/>
              <w:rPr>
                <w:sz w:val="16"/>
                <w:szCs w:val="16"/>
              </w:rPr>
            </w:pPr>
            <w:r w:rsidRPr="00021A70">
              <w:rPr>
                <w:sz w:val="16"/>
                <w:szCs w:val="16"/>
              </w:rPr>
              <w:t>Denumire solicitant</w:t>
            </w:r>
          </w:p>
        </w:tc>
        <w:tc>
          <w:tcPr>
            <w:tcW w:w="2639" w:type="pct"/>
            <w:shd w:val="pct12" w:color="auto" w:fill="auto"/>
          </w:tcPr>
          <w:p w:rsidR="00243BBF" w:rsidRPr="00021A70" w:rsidRDefault="00243BBF" w:rsidP="00021A70">
            <w:pPr>
              <w:jc w:val="both"/>
              <w:rPr>
                <w:sz w:val="16"/>
                <w:szCs w:val="16"/>
              </w:rPr>
            </w:pPr>
            <w:r w:rsidRPr="00021A70">
              <w:rPr>
                <w:sz w:val="16"/>
                <w:szCs w:val="16"/>
              </w:rPr>
              <w:t>Comentariu</w:t>
            </w:r>
          </w:p>
        </w:tc>
        <w:tc>
          <w:tcPr>
            <w:tcW w:w="1291" w:type="pct"/>
            <w:shd w:val="pct12" w:color="auto" w:fill="auto"/>
          </w:tcPr>
          <w:p w:rsidR="00243BBF" w:rsidRPr="00021A70" w:rsidRDefault="00243BBF" w:rsidP="00021A70">
            <w:pPr>
              <w:jc w:val="both"/>
              <w:rPr>
                <w:sz w:val="16"/>
                <w:szCs w:val="16"/>
              </w:rPr>
            </w:pPr>
            <w:r w:rsidRPr="00021A70">
              <w:rPr>
                <w:sz w:val="16"/>
                <w:szCs w:val="16"/>
              </w:rPr>
              <w:t>Raspuns</w:t>
            </w:r>
          </w:p>
        </w:tc>
      </w:tr>
      <w:tr w:rsidR="00243BBF" w:rsidRPr="00021A70" w:rsidTr="00E87D15">
        <w:tc>
          <w:tcPr>
            <w:tcW w:w="5000" w:type="pct"/>
            <w:gridSpan w:val="5"/>
          </w:tcPr>
          <w:p w:rsidR="00243BBF" w:rsidRPr="00021A70" w:rsidRDefault="00243BBF" w:rsidP="00021A70">
            <w:pPr>
              <w:jc w:val="both"/>
              <w:rPr>
                <w:sz w:val="16"/>
                <w:szCs w:val="16"/>
              </w:rPr>
            </w:pPr>
            <w:r w:rsidRPr="00021A70">
              <w:rPr>
                <w:sz w:val="16"/>
                <w:szCs w:val="16"/>
              </w:rPr>
              <w:t>Ghid specific 1.1.A – consultare publică</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1</w:t>
            </w:r>
          </w:p>
        </w:tc>
        <w:tc>
          <w:tcPr>
            <w:tcW w:w="377" w:type="pct"/>
          </w:tcPr>
          <w:p w:rsidR="00243BBF" w:rsidRPr="00021A70" w:rsidRDefault="00243BBF" w:rsidP="00021A70">
            <w:pPr>
              <w:jc w:val="both"/>
              <w:rPr>
                <w:sz w:val="16"/>
                <w:szCs w:val="16"/>
              </w:rPr>
            </w:pPr>
            <w:r w:rsidRPr="00021A70">
              <w:rPr>
                <w:sz w:val="16"/>
                <w:szCs w:val="16"/>
              </w:rPr>
              <w:t>73006/30.05.2017</w:t>
            </w:r>
          </w:p>
          <w:p w:rsidR="00243BBF" w:rsidRPr="00021A70" w:rsidRDefault="00243BBF" w:rsidP="00021A70">
            <w:pPr>
              <w:jc w:val="both"/>
              <w:rPr>
                <w:sz w:val="16"/>
                <w:szCs w:val="16"/>
              </w:rPr>
            </w:pPr>
          </w:p>
        </w:tc>
        <w:tc>
          <w:tcPr>
            <w:tcW w:w="423" w:type="pct"/>
          </w:tcPr>
          <w:p w:rsidR="00243BBF" w:rsidRPr="00021A70" w:rsidRDefault="00243BBF" w:rsidP="00021A70">
            <w:pPr>
              <w:jc w:val="both"/>
              <w:rPr>
                <w:sz w:val="16"/>
                <w:szCs w:val="16"/>
              </w:rPr>
            </w:pPr>
            <w:r w:rsidRPr="00021A70">
              <w:rPr>
                <w:sz w:val="16"/>
                <w:szCs w:val="16"/>
              </w:rPr>
              <w:t>INCDMTM bucurești – Centrul Releu de Transfer Tehnologic și Consultanță</w:t>
            </w:r>
          </w:p>
        </w:tc>
        <w:tc>
          <w:tcPr>
            <w:tcW w:w="2639" w:type="pct"/>
          </w:tcPr>
          <w:p w:rsidR="00243BBF" w:rsidRPr="00021A70" w:rsidRDefault="00243BBF" w:rsidP="00021A70">
            <w:pPr>
              <w:shd w:val="clear" w:color="auto" w:fill="FFFFFF"/>
              <w:jc w:val="both"/>
              <w:rPr>
                <w:rFonts w:cs="Helvetica"/>
                <w:color w:val="000000"/>
                <w:sz w:val="16"/>
                <w:szCs w:val="16"/>
              </w:rPr>
            </w:pPr>
            <w:r w:rsidRPr="00021A70">
              <w:rPr>
                <w:rFonts w:cs="Helvetica"/>
                <w:b/>
                <w:bCs/>
                <w:color w:val="000000"/>
                <w:sz w:val="16"/>
                <w:szCs w:val="16"/>
                <w:lang w:val="en-US"/>
              </w:rPr>
              <w:t>.</w:t>
            </w:r>
            <w:r w:rsidRPr="00021A70">
              <w:rPr>
                <w:color w:val="000000"/>
                <w:sz w:val="16"/>
                <w:szCs w:val="16"/>
                <w:lang w:val="en-US"/>
              </w:rPr>
              <w:t xml:space="preserve">      </w:t>
            </w:r>
            <w:r w:rsidRPr="00021A70">
              <w:rPr>
                <w:rFonts w:cs="Helvetica"/>
                <w:b/>
                <w:bCs/>
                <w:color w:val="000000"/>
                <w:sz w:val="16"/>
                <w:szCs w:val="16"/>
                <w:lang w:val="en-US"/>
              </w:rPr>
              <w:t xml:space="preserve">În cadrul subcapitolului: </w:t>
            </w:r>
            <w:r w:rsidRPr="00021A70">
              <w:rPr>
                <w:rFonts w:cs="Helvetica"/>
                <w:b/>
                <w:bCs/>
                <w:color w:val="0070C0"/>
                <w:sz w:val="16"/>
                <w:szCs w:val="16"/>
                <w:lang w:val="en-US"/>
              </w:rPr>
              <w:t>4.3 Eligibilitatea proiectului și a activităților</w:t>
            </w:r>
          </w:p>
          <w:p w:rsidR="00243BBF" w:rsidRPr="00021A70" w:rsidRDefault="00243BBF" w:rsidP="00021A70">
            <w:pPr>
              <w:shd w:val="clear" w:color="auto" w:fill="FFFFFF"/>
              <w:jc w:val="both"/>
              <w:rPr>
                <w:rFonts w:cs="Helvetica"/>
                <w:color w:val="000000"/>
                <w:sz w:val="16"/>
                <w:szCs w:val="16"/>
              </w:rPr>
            </w:pPr>
            <w:r w:rsidRPr="00021A70">
              <w:rPr>
                <w:b/>
                <w:bCs/>
                <w:i/>
                <w:iCs/>
                <w:color w:val="0070C0"/>
                <w:sz w:val="16"/>
                <w:szCs w:val="16"/>
              </w:rPr>
              <w:t>B.</w:t>
            </w:r>
            <w:r w:rsidRPr="00021A70">
              <w:rPr>
                <w:color w:val="0070C0"/>
                <w:sz w:val="16"/>
                <w:szCs w:val="16"/>
              </w:rPr>
              <w:t xml:space="preserve">    </w:t>
            </w:r>
            <w:r w:rsidRPr="00021A70">
              <w:rPr>
                <w:b/>
                <w:bCs/>
                <w:i/>
                <w:iCs/>
                <w:color w:val="0070C0"/>
                <w:sz w:val="16"/>
                <w:szCs w:val="16"/>
              </w:rPr>
              <w:t>Componenta/măsura de ajutor de minimis  implică sprijinirea personalului entităților de transfer tehnologic, inclusiv  achiziționarea de servicii specifice de transfer tehnologic în domeniile de specializare inteligentă naționale sau regionale (altele decât cele realizate cu personalul propriu):</w:t>
            </w:r>
          </w:p>
          <w:p w:rsidR="00243BBF" w:rsidRPr="00021A70" w:rsidRDefault="00243BBF" w:rsidP="00021A70">
            <w:pPr>
              <w:shd w:val="clear" w:color="auto" w:fill="FFFFFF"/>
              <w:jc w:val="both"/>
              <w:rPr>
                <w:rFonts w:cs="Helvetica"/>
                <w:color w:val="000000"/>
                <w:sz w:val="16"/>
                <w:szCs w:val="16"/>
              </w:rPr>
            </w:pPr>
            <w:r w:rsidRPr="00021A70">
              <w:rPr>
                <w:color w:val="0070C0"/>
                <w:sz w:val="16"/>
                <w:szCs w:val="16"/>
              </w:rPr>
              <w:t>Se prevăd 3 tipuri de activităţi:</w:t>
            </w:r>
          </w:p>
          <w:p w:rsidR="00243BBF" w:rsidRPr="00021A70" w:rsidRDefault="00243BBF" w:rsidP="00021A70">
            <w:pPr>
              <w:shd w:val="clear" w:color="auto" w:fill="FFFFFF"/>
              <w:jc w:val="both"/>
              <w:rPr>
                <w:rFonts w:cs="Helvetica"/>
                <w:color w:val="000000"/>
                <w:sz w:val="16"/>
                <w:szCs w:val="16"/>
              </w:rPr>
            </w:pPr>
            <w:r w:rsidRPr="00021A70">
              <w:rPr>
                <w:i/>
                <w:iCs/>
                <w:color w:val="0070C0"/>
                <w:sz w:val="16"/>
                <w:szCs w:val="16"/>
              </w:rPr>
              <w:t>a.</w:t>
            </w:r>
            <w:r w:rsidRPr="00021A70">
              <w:rPr>
                <w:color w:val="0070C0"/>
                <w:sz w:val="16"/>
                <w:szCs w:val="16"/>
              </w:rPr>
              <w:t xml:space="preserve">    </w:t>
            </w:r>
            <w:r w:rsidRPr="00021A70">
              <w:rPr>
                <w:i/>
                <w:iCs/>
                <w:color w:val="0070C0"/>
                <w:sz w:val="16"/>
                <w:szCs w:val="16"/>
              </w:rPr>
              <w:t>Activităţi de transfer tehnologic specific;</w:t>
            </w:r>
          </w:p>
          <w:p w:rsidR="00243BBF" w:rsidRPr="00021A70" w:rsidRDefault="00243BBF" w:rsidP="00021A70">
            <w:pPr>
              <w:shd w:val="clear" w:color="auto" w:fill="FFFFFF"/>
              <w:jc w:val="both"/>
              <w:rPr>
                <w:rFonts w:cs="Helvetica"/>
                <w:color w:val="000000"/>
                <w:sz w:val="16"/>
                <w:szCs w:val="16"/>
              </w:rPr>
            </w:pPr>
            <w:r w:rsidRPr="00021A70">
              <w:rPr>
                <w:i/>
                <w:iCs/>
                <w:color w:val="0070C0"/>
                <w:sz w:val="16"/>
                <w:szCs w:val="16"/>
              </w:rPr>
              <w:t>b.</w:t>
            </w:r>
            <w:r w:rsidRPr="00021A70">
              <w:rPr>
                <w:color w:val="0070C0"/>
                <w:sz w:val="16"/>
                <w:szCs w:val="16"/>
              </w:rPr>
              <w:t xml:space="preserve">    </w:t>
            </w:r>
            <w:r w:rsidRPr="00021A70">
              <w:rPr>
                <w:i/>
                <w:iCs/>
                <w:color w:val="0070C0"/>
                <w:sz w:val="16"/>
                <w:szCs w:val="16"/>
              </w:rPr>
              <w:t>Activităţi de internaţionalizare;</w:t>
            </w:r>
          </w:p>
          <w:p w:rsidR="00243BBF" w:rsidRPr="00021A70" w:rsidRDefault="00243BBF" w:rsidP="00021A70">
            <w:pPr>
              <w:shd w:val="clear" w:color="auto" w:fill="FFFFFF"/>
              <w:jc w:val="both"/>
              <w:rPr>
                <w:rFonts w:cs="Helvetica"/>
                <w:color w:val="000000"/>
                <w:sz w:val="16"/>
                <w:szCs w:val="16"/>
              </w:rPr>
            </w:pPr>
            <w:r w:rsidRPr="00021A70">
              <w:rPr>
                <w:i/>
                <w:iCs/>
                <w:color w:val="0070C0"/>
                <w:sz w:val="16"/>
                <w:szCs w:val="16"/>
              </w:rPr>
              <w:t>c.</w:t>
            </w:r>
            <w:r w:rsidRPr="00021A70">
              <w:rPr>
                <w:color w:val="0070C0"/>
                <w:sz w:val="16"/>
                <w:szCs w:val="16"/>
              </w:rPr>
              <w:t xml:space="preserve">     </w:t>
            </w:r>
            <w:r w:rsidRPr="00021A70">
              <w:rPr>
                <w:i/>
                <w:iCs/>
                <w:color w:val="0070C0"/>
                <w:sz w:val="16"/>
                <w:szCs w:val="16"/>
              </w:rPr>
              <w:t>Drepturi salariale pentru personalul implicat în activitatea de transfer tehnologic, în limita a maxim 20% din valoarea cheltuielilor eligibile aferente ajutorului de minimis.</w:t>
            </w:r>
          </w:p>
          <w:p w:rsidR="00243BBF" w:rsidRPr="00021A70" w:rsidRDefault="00243BBF" w:rsidP="00021A70">
            <w:pPr>
              <w:shd w:val="clear" w:color="auto" w:fill="FFFFFF"/>
              <w:jc w:val="both"/>
              <w:rPr>
                <w:rFonts w:cs="Helvetica"/>
                <w:color w:val="000000"/>
                <w:sz w:val="16"/>
                <w:szCs w:val="16"/>
              </w:rPr>
            </w:pPr>
            <w:r w:rsidRPr="00021A70">
              <w:rPr>
                <w:rFonts w:cs="Helvetica"/>
                <w:b/>
                <w:bCs/>
                <w:color w:val="FF0000"/>
                <w:sz w:val="16"/>
                <w:szCs w:val="16"/>
                <w:lang w:val="en-US"/>
              </w:rPr>
              <w:t>Observaţii:</w:t>
            </w:r>
          </w:p>
          <w:p w:rsidR="00243BBF" w:rsidRPr="00021A70" w:rsidRDefault="00243BBF" w:rsidP="00021A70">
            <w:pPr>
              <w:shd w:val="clear" w:color="auto" w:fill="FFFFFF"/>
              <w:jc w:val="both"/>
              <w:rPr>
                <w:rFonts w:cs="Helvetica"/>
                <w:color w:val="000000"/>
                <w:sz w:val="16"/>
                <w:szCs w:val="16"/>
              </w:rPr>
            </w:pPr>
            <w:r w:rsidRPr="00021A70">
              <w:rPr>
                <w:color w:val="FF0000"/>
                <w:sz w:val="16"/>
                <w:szCs w:val="16"/>
                <w:lang w:val="en-US"/>
              </w:rPr>
              <w:t xml:space="preserve">·       </w:t>
            </w:r>
            <w:r w:rsidRPr="00021A70">
              <w:rPr>
                <w:rFonts w:cs="Helvetica"/>
                <w:b/>
                <w:bCs/>
                <w:color w:val="FF0000"/>
                <w:sz w:val="16"/>
                <w:szCs w:val="16"/>
                <w:lang w:val="en-US"/>
              </w:rPr>
              <w:t xml:space="preserve">În corelare şi cu </w:t>
            </w:r>
            <w:r w:rsidRPr="00021A70">
              <w:rPr>
                <w:rFonts w:cs="Helvetica"/>
                <w:b/>
                <w:bCs/>
                <w:i/>
                <w:iCs/>
                <w:color w:val="FF0000"/>
                <w:sz w:val="16"/>
                <w:szCs w:val="16"/>
                <w:lang w:val="en-US"/>
              </w:rPr>
              <w:t>Cap. 4.4.3 Categorii de cheltuieli eligibile în cadrul acestui apel de proiecte</w:t>
            </w:r>
            <w:r w:rsidRPr="00021A70">
              <w:rPr>
                <w:rFonts w:cs="Helvetica"/>
                <w:b/>
                <w:bCs/>
                <w:color w:val="FF0000"/>
                <w:sz w:val="16"/>
                <w:szCs w:val="16"/>
                <w:lang w:val="en-US"/>
              </w:rPr>
              <w:t xml:space="preserve">; </w:t>
            </w:r>
            <w:r w:rsidRPr="00021A70">
              <w:rPr>
                <w:rFonts w:cs="Helvetica"/>
                <w:b/>
                <w:bCs/>
                <w:i/>
                <w:iCs/>
                <w:color w:val="FF0000"/>
                <w:sz w:val="16"/>
                <w:szCs w:val="16"/>
                <w:lang w:val="en-US"/>
              </w:rPr>
              <w:t>COMPONENTA B – SPRIJINIREA PERSONALULUI ENTITATILOR DE TRANSFER TEHNOLOGIC ŞI A SERVICIILOR SPECIFICE (ALTELE DECÂT CELE PRESTATE DE PERSONALUL PROPRIU) – Poziţia 25: Cheltuieli salariale</w:t>
            </w:r>
            <w:r w:rsidRPr="00021A70">
              <w:rPr>
                <w:rFonts w:cs="Helvetica"/>
                <w:b/>
                <w:bCs/>
                <w:color w:val="FF0000"/>
                <w:sz w:val="16"/>
                <w:szCs w:val="16"/>
                <w:lang w:val="en-US"/>
              </w:rPr>
              <w:t xml:space="preserve"> – </w:t>
            </w:r>
            <w:r w:rsidRPr="00021A70">
              <w:rPr>
                <w:rFonts w:cs="Helvetica"/>
                <w:b/>
                <w:bCs/>
                <w:i/>
                <w:iCs/>
                <w:color w:val="FF0000"/>
                <w:sz w:val="16"/>
                <w:szCs w:val="16"/>
                <w:lang w:val="en-US"/>
              </w:rPr>
              <w:t>Subcategoria 87:</w:t>
            </w:r>
            <w:r w:rsidRPr="00021A70">
              <w:rPr>
                <w:rFonts w:cs="Helvetica"/>
                <w:i/>
                <w:iCs/>
                <w:color w:val="000000"/>
                <w:sz w:val="16"/>
                <w:szCs w:val="16"/>
                <w:lang w:val="en-US"/>
              </w:rPr>
              <w:t xml:space="preserve"> </w:t>
            </w:r>
            <w:r w:rsidRPr="00021A70">
              <w:rPr>
                <w:rFonts w:cs="Helvetica"/>
                <w:b/>
                <w:bCs/>
                <w:i/>
                <w:iCs/>
                <w:color w:val="FF0000"/>
                <w:sz w:val="16"/>
                <w:szCs w:val="16"/>
                <w:lang w:val="en-US"/>
              </w:rPr>
              <w:t>onorarii / venituri asimilate salariilor pentru experţi proprii / cooptati</w:t>
            </w:r>
            <w:r w:rsidRPr="00021A70">
              <w:rPr>
                <w:rFonts w:cs="Helvetica"/>
                <w:b/>
                <w:bCs/>
                <w:color w:val="FF0000"/>
                <w:sz w:val="16"/>
                <w:szCs w:val="16"/>
                <w:lang w:val="en-US"/>
              </w:rPr>
              <w:t xml:space="preserve"> – l</w:t>
            </w:r>
            <w:r w:rsidRPr="00021A70">
              <w:rPr>
                <w:rFonts w:cs="Helvetica"/>
                <w:b/>
                <w:bCs/>
                <w:i/>
                <w:iCs/>
                <w:color w:val="FF0000"/>
                <w:sz w:val="16"/>
                <w:szCs w:val="16"/>
                <w:lang w:val="en-US"/>
              </w:rPr>
              <w:t>a cheltuieli incluse: în limita pragului de minimis</w:t>
            </w:r>
            <w:r w:rsidRPr="00021A70">
              <w:rPr>
                <w:rFonts w:cs="Helvetica"/>
                <w:b/>
                <w:bCs/>
                <w:color w:val="FF0000"/>
                <w:sz w:val="16"/>
                <w:szCs w:val="16"/>
                <w:lang w:val="en-US"/>
              </w:rPr>
              <w:t>, limitarea la 20% a cheltuielilor salariale pentru personalul implicat în activitatea de transfer tehnologic crează situaţia în care majoritatea activităților de transfer tehnologic vor trebui externalizate. Prevederea creează o situație absurdă, descurajând dezvoltarea de competențe în cadrul centrului de transfer tehnologic (cu 20% din 200.000 de euro nu se poate plăti nici măcar un specialist 24 luni), deci entitate sprijinită va deveni un intermediar, aceasta accesând bani pentru a plăti servicii unor terți;</w:t>
            </w:r>
          </w:p>
          <w:p w:rsidR="00243BBF" w:rsidRPr="00021A70" w:rsidRDefault="00243BBF" w:rsidP="00021A70">
            <w:pPr>
              <w:shd w:val="clear" w:color="auto" w:fill="FFFFFF"/>
              <w:jc w:val="both"/>
              <w:rPr>
                <w:rFonts w:cs="Helvetica"/>
                <w:color w:val="000000"/>
                <w:sz w:val="16"/>
                <w:szCs w:val="16"/>
              </w:rPr>
            </w:pPr>
            <w:r w:rsidRPr="00021A70">
              <w:rPr>
                <w:color w:val="FF0000"/>
                <w:sz w:val="16"/>
                <w:szCs w:val="16"/>
                <w:lang w:val="en-US"/>
              </w:rPr>
              <w:t xml:space="preserve">·       </w:t>
            </w:r>
            <w:r w:rsidRPr="00021A70">
              <w:rPr>
                <w:rFonts w:cs="Helvetica"/>
                <w:b/>
                <w:bCs/>
                <w:color w:val="FF0000"/>
                <w:sz w:val="16"/>
                <w:szCs w:val="16"/>
                <w:lang w:val="en-US"/>
              </w:rPr>
              <w:t>Având în vedere faptul că se doreşte ca rezultatul proiectului să fie sustenabil, șansele de a deveni sustenabil sunt ZERO în situaţia în care un manager intermediază doar transferul tehnologic;</w:t>
            </w:r>
          </w:p>
          <w:p w:rsidR="00243BBF" w:rsidRPr="00021A70" w:rsidRDefault="00243BBF" w:rsidP="00021A70">
            <w:pPr>
              <w:shd w:val="clear" w:color="auto" w:fill="FFFFFF"/>
              <w:jc w:val="both"/>
              <w:rPr>
                <w:rFonts w:cs="Helvetica"/>
                <w:color w:val="000000"/>
                <w:sz w:val="16"/>
                <w:szCs w:val="16"/>
              </w:rPr>
            </w:pPr>
            <w:r w:rsidRPr="00021A70">
              <w:rPr>
                <w:color w:val="FF0000"/>
                <w:sz w:val="16"/>
                <w:szCs w:val="16"/>
                <w:lang w:val="en-US"/>
              </w:rPr>
              <w:t xml:space="preserve">·       </w:t>
            </w:r>
            <w:r w:rsidRPr="00021A70">
              <w:rPr>
                <w:rFonts w:cs="Helvetica"/>
                <w:b/>
                <w:bCs/>
                <w:color w:val="FF0000"/>
                <w:sz w:val="16"/>
                <w:szCs w:val="16"/>
                <w:lang w:val="en-US"/>
              </w:rPr>
              <w:t xml:space="preserve">Considerăm că nu ar trebui limitată sub nicio formă cheltuiala cu salariile pe ajutorul de minimis, aceasta fiind esența dezvoltării și funcționării centrului de transfer tehnologic. Din contra, ar trebui menționat un procent maxim de externalizare, majoritatea cheltuielilor de la punctul </w:t>
            </w:r>
            <w:r w:rsidRPr="00021A70">
              <w:rPr>
                <w:rFonts w:cs="Helvetica"/>
                <w:b/>
                <w:bCs/>
                <w:i/>
                <w:iCs/>
                <w:color w:val="FF0000"/>
                <w:sz w:val="16"/>
                <w:szCs w:val="16"/>
                <w:lang w:val="en-US"/>
              </w:rPr>
              <w:t>a. Activități de transfer tehnologic specific</w:t>
            </w:r>
            <w:r w:rsidRPr="00021A70">
              <w:rPr>
                <w:rFonts w:cs="Helvetica"/>
                <w:b/>
                <w:bCs/>
                <w:color w:val="FF0000"/>
                <w:sz w:val="16"/>
                <w:szCs w:val="16"/>
                <w:lang w:val="en-US"/>
              </w:rPr>
              <w:t xml:space="preserve"> fiind recomandabil a fi realizate cu personalul propriu, serviciile executate de terţi fiind în limita de 20-25%.</w:t>
            </w:r>
          </w:p>
          <w:p w:rsidR="00243BBF" w:rsidRPr="00021A70" w:rsidRDefault="00243BBF" w:rsidP="00021A70">
            <w:pPr>
              <w:jc w:val="both"/>
              <w:rPr>
                <w:sz w:val="16"/>
                <w:szCs w:val="16"/>
              </w:rPr>
            </w:pPr>
          </w:p>
        </w:tc>
        <w:tc>
          <w:tcPr>
            <w:tcW w:w="1291" w:type="pct"/>
          </w:tcPr>
          <w:p w:rsidR="00243BBF" w:rsidRPr="00021A70" w:rsidRDefault="00F70915" w:rsidP="00800572">
            <w:pPr>
              <w:jc w:val="both"/>
              <w:rPr>
                <w:sz w:val="16"/>
                <w:szCs w:val="16"/>
              </w:rPr>
            </w:pPr>
            <w:r w:rsidRPr="00021A70">
              <w:rPr>
                <w:sz w:val="16"/>
                <w:szCs w:val="16"/>
              </w:rPr>
              <w:t>Ajutorul de minimis nu este destinat numai cheltuielilor salariale ale angajatilor. Exista situatii in care angajatii ITT sunt finantați de la bugetul de stat, iar angajarile sunt limitate la numarul de posturi disponibile. S</w:t>
            </w:r>
            <w:r w:rsidR="00800572">
              <w:rPr>
                <w:sz w:val="16"/>
                <w:szCs w:val="16"/>
              </w:rPr>
              <w:t xml:space="preserve">-a luat </w:t>
            </w:r>
            <w:r w:rsidRPr="00021A70">
              <w:rPr>
                <w:sz w:val="16"/>
                <w:szCs w:val="16"/>
              </w:rPr>
              <w:t xml:space="preserve">in calcul majorarea procentului de cheltuieli salariale insa acesta nu va depasi ½ din cuantumul ajutorului de minimis. Va rugam consultati ghidul specific cu privire la procentul final. </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2</w:t>
            </w:r>
          </w:p>
        </w:tc>
        <w:tc>
          <w:tcPr>
            <w:tcW w:w="377" w:type="pct"/>
          </w:tcPr>
          <w:p w:rsidR="00243BBF" w:rsidRPr="00021A70" w:rsidRDefault="00243BBF" w:rsidP="00021A70">
            <w:pPr>
              <w:jc w:val="both"/>
              <w:rPr>
                <w:sz w:val="16"/>
                <w:szCs w:val="16"/>
              </w:rPr>
            </w:pPr>
            <w:r w:rsidRPr="00021A70">
              <w:rPr>
                <w:sz w:val="16"/>
                <w:szCs w:val="16"/>
              </w:rPr>
              <w:t>73006/30.05.2017</w:t>
            </w:r>
          </w:p>
          <w:p w:rsidR="00243BBF" w:rsidRPr="00021A70" w:rsidRDefault="00243BBF" w:rsidP="00021A70">
            <w:pPr>
              <w:jc w:val="both"/>
              <w:rPr>
                <w:sz w:val="16"/>
                <w:szCs w:val="16"/>
              </w:rPr>
            </w:pPr>
          </w:p>
        </w:tc>
        <w:tc>
          <w:tcPr>
            <w:tcW w:w="423" w:type="pct"/>
          </w:tcPr>
          <w:p w:rsidR="00243BBF" w:rsidRPr="00021A70" w:rsidRDefault="00243BBF" w:rsidP="00021A70">
            <w:pPr>
              <w:jc w:val="both"/>
              <w:rPr>
                <w:sz w:val="16"/>
                <w:szCs w:val="16"/>
              </w:rPr>
            </w:pPr>
            <w:r w:rsidRPr="00021A70">
              <w:rPr>
                <w:sz w:val="16"/>
                <w:szCs w:val="16"/>
              </w:rPr>
              <w:t xml:space="preserve">INCDMTM bucurești – Centrul Releu de Transfer </w:t>
            </w:r>
            <w:r w:rsidRPr="00021A70">
              <w:rPr>
                <w:sz w:val="16"/>
                <w:szCs w:val="16"/>
              </w:rPr>
              <w:lastRenderedPageBreak/>
              <w:t>Tehnologic și Consultanță</w:t>
            </w:r>
          </w:p>
        </w:tc>
        <w:tc>
          <w:tcPr>
            <w:tcW w:w="2639" w:type="pct"/>
          </w:tcPr>
          <w:p w:rsidR="00243BBF" w:rsidRPr="00021A70" w:rsidRDefault="00243BBF" w:rsidP="00021A70">
            <w:pPr>
              <w:shd w:val="clear" w:color="auto" w:fill="FFFFFF"/>
              <w:jc w:val="both"/>
              <w:rPr>
                <w:rFonts w:cs="Helvetica"/>
                <w:color w:val="000000"/>
                <w:sz w:val="16"/>
                <w:szCs w:val="16"/>
              </w:rPr>
            </w:pPr>
            <w:r w:rsidRPr="00021A70">
              <w:rPr>
                <w:rFonts w:cs="Helvetica"/>
                <w:b/>
                <w:bCs/>
                <w:color w:val="000000"/>
                <w:sz w:val="16"/>
                <w:szCs w:val="16"/>
                <w:lang w:val="en-US"/>
              </w:rPr>
              <w:lastRenderedPageBreak/>
              <w:t>2.</w:t>
            </w:r>
            <w:r w:rsidRPr="00021A70">
              <w:rPr>
                <w:color w:val="000000"/>
                <w:sz w:val="16"/>
                <w:szCs w:val="16"/>
                <w:lang w:val="en-US"/>
              </w:rPr>
              <w:t xml:space="preserve">      </w:t>
            </w:r>
            <w:r w:rsidRPr="00021A70">
              <w:rPr>
                <w:rFonts w:cs="Helvetica"/>
                <w:b/>
                <w:bCs/>
                <w:color w:val="000000"/>
                <w:sz w:val="16"/>
                <w:szCs w:val="16"/>
                <w:lang w:val="en-US"/>
              </w:rPr>
              <w:t>Punctaj acordat</w:t>
            </w:r>
          </w:p>
          <w:p w:rsidR="00243BBF" w:rsidRPr="00021A70" w:rsidRDefault="00243BBF" w:rsidP="00021A70">
            <w:pPr>
              <w:shd w:val="clear" w:color="auto" w:fill="FFFFFF"/>
              <w:jc w:val="both"/>
              <w:rPr>
                <w:rFonts w:cs="Helvetica"/>
                <w:color w:val="000000"/>
                <w:sz w:val="16"/>
                <w:szCs w:val="16"/>
              </w:rPr>
            </w:pPr>
            <w:r w:rsidRPr="00021A70">
              <w:rPr>
                <w:rFonts w:cs="Helvetica"/>
                <w:b/>
                <w:bCs/>
                <w:color w:val="0070C0"/>
                <w:sz w:val="16"/>
                <w:szCs w:val="16"/>
                <w:lang w:val="en-US"/>
              </w:rPr>
              <w:t xml:space="preserve">Referitor </w:t>
            </w:r>
            <w:r w:rsidRPr="00021A70">
              <w:rPr>
                <w:rFonts w:cs="Helvetica"/>
                <w:b/>
                <w:bCs/>
                <w:i/>
                <w:iCs/>
                <w:color w:val="0070C0"/>
                <w:sz w:val="16"/>
                <w:szCs w:val="16"/>
                <w:lang w:val="en-US"/>
              </w:rPr>
              <w:t>Anexa 10.2 - Grila de evaluare tehnică și financiară; Cap.1: Contribuţia proiectului la realizarea obietivelor specifice priorităţii de investiţie 1.1,</w:t>
            </w:r>
            <w:r w:rsidRPr="00021A70">
              <w:rPr>
                <w:rFonts w:cs="Helvetica"/>
                <w:i/>
                <w:iCs/>
                <w:color w:val="0070C0"/>
                <w:sz w:val="16"/>
                <w:szCs w:val="16"/>
                <w:lang w:val="en-US"/>
              </w:rPr>
              <w:t xml:space="preserve"> </w:t>
            </w:r>
            <w:r w:rsidRPr="00021A70">
              <w:rPr>
                <w:rFonts w:cs="Helvetica"/>
                <w:b/>
                <w:bCs/>
                <w:color w:val="FF0000"/>
                <w:sz w:val="16"/>
                <w:szCs w:val="16"/>
                <w:lang w:val="en-US"/>
              </w:rPr>
              <w:t xml:space="preserve">vă rugăm sa precizați cum se aplică punctajul de la criteriile 1.1-1.4 pentru entități de transfer tehnologic  noi. Astfel, dacă luăm în calcul că acestea pleacă de la zero, punctajul este maxim la </w:t>
            </w:r>
            <w:r w:rsidRPr="00021A70">
              <w:rPr>
                <w:rFonts w:cs="Helvetica"/>
                <w:b/>
                <w:bCs/>
                <w:color w:val="FF0000"/>
                <w:sz w:val="16"/>
                <w:szCs w:val="16"/>
                <w:lang w:val="en-US"/>
              </w:rPr>
              <w:lastRenderedPageBreak/>
              <w:t>toate criteriile. De asemenea, vă rugăm să precizați dacă entitatea tehnologică nouă face parte din una veche, fiind un punct de lucru, dacă valoarea creșterilor indicatorilor precizați la punctele 1.1-1.4 se raportează la zero sau la cifrele înregistrate de entitatea veche.</w:t>
            </w:r>
          </w:p>
          <w:p w:rsidR="00243BBF" w:rsidRPr="00021A70" w:rsidRDefault="00243BBF" w:rsidP="00021A70">
            <w:pPr>
              <w:jc w:val="both"/>
              <w:rPr>
                <w:sz w:val="16"/>
                <w:szCs w:val="16"/>
              </w:rPr>
            </w:pPr>
          </w:p>
        </w:tc>
        <w:tc>
          <w:tcPr>
            <w:tcW w:w="1291" w:type="pct"/>
          </w:tcPr>
          <w:p w:rsidR="00243BBF" w:rsidRPr="00021A70" w:rsidRDefault="009A25C7" w:rsidP="00021A70">
            <w:pPr>
              <w:jc w:val="both"/>
              <w:rPr>
                <w:sz w:val="16"/>
                <w:szCs w:val="16"/>
              </w:rPr>
            </w:pPr>
            <w:r>
              <w:rPr>
                <w:sz w:val="16"/>
                <w:szCs w:val="16"/>
              </w:rPr>
              <w:lastRenderedPageBreak/>
              <w:t xml:space="preserve">Pentru entitatile nou create, punctajul la aceste subcriterii este maximum. Precizam totusi ca aceste entitati vor fi punctate corespunzator la experienta in domeniul transferului tehnologic, maturitatea </w:t>
            </w:r>
            <w:r>
              <w:rPr>
                <w:sz w:val="16"/>
                <w:szCs w:val="16"/>
              </w:rPr>
              <w:lastRenderedPageBreak/>
              <w:t>proiectului, si capacitatea solicitantului de implementa proiectul. Pentru cel de-al doilea aspect semnalat se va lua in considerare experienta entitatii existente, intrucat nu vorbim de o noua entitate ci de un punct de lucru diferit.</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lastRenderedPageBreak/>
              <w:t>3</w:t>
            </w:r>
          </w:p>
        </w:tc>
        <w:tc>
          <w:tcPr>
            <w:tcW w:w="377" w:type="pct"/>
          </w:tcPr>
          <w:p w:rsidR="00243BBF" w:rsidRPr="00021A70" w:rsidRDefault="00243BBF" w:rsidP="00021A70">
            <w:pPr>
              <w:jc w:val="both"/>
              <w:rPr>
                <w:sz w:val="16"/>
                <w:szCs w:val="16"/>
              </w:rPr>
            </w:pPr>
            <w:r w:rsidRPr="00021A70">
              <w:rPr>
                <w:sz w:val="16"/>
                <w:szCs w:val="16"/>
              </w:rPr>
              <w:t>73006/30.05.2017</w:t>
            </w:r>
          </w:p>
          <w:p w:rsidR="00243BBF" w:rsidRPr="00021A70" w:rsidRDefault="00243BBF" w:rsidP="00021A70">
            <w:pPr>
              <w:jc w:val="both"/>
              <w:rPr>
                <w:sz w:val="16"/>
                <w:szCs w:val="16"/>
              </w:rPr>
            </w:pPr>
          </w:p>
        </w:tc>
        <w:tc>
          <w:tcPr>
            <w:tcW w:w="423" w:type="pct"/>
          </w:tcPr>
          <w:p w:rsidR="00243BBF" w:rsidRPr="00021A70" w:rsidRDefault="00243BBF" w:rsidP="00021A70">
            <w:pPr>
              <w:jc w:val="both"/>
              <w:rPr>
                <w:sz w:val="16"/>
                <w:szCs w:val="16"/>
              </w:rPr>
            </w:pPr>
            <w:r w:rsidRPr="00021A70">
              <w:rPr>
                <w:sz w:val="16"/>
                <w:szCs w:val="16"/>
              </w:rPr>
              <w:t>INCDMTM bucurești – Centrul Releu de Transfer Tehnologic și Consultanță</w:t>
            </w:r>
          </w:p>
        </w:tc>
        <w:tc>
          <w:tcPr>
            <w:tcW w:w="2639" w:type="pct"/>
          </w:tcPr>
          <w:p w:rsidR="00243BBF" w:rsidRPr="00021A70" w:rsidRDefault="00243BBF" w:rsidP="00021A70">
            <w:pPr>
              <w:shd w:val="clear" w:color="auto" w:fill="FFFFFF"/>
              <w:jc w:val="both"/>
              <w:rPr>
                <w:rFonts w:cs="Helvetica"/>
                <w:color w:val="000000"/>
                <w:sz w:val="16"/>
                <w:szCs w:val="16"/>
              </w:rPr>
            </w:pPr>
            <w:r w:rsidRPr="00021A70">
              <w:rPr>
                <w:rFonts w:cs="Helvetica"/>
                <w:b/>
                <w:bCs/>
                <w:color w:val="000000"/>
                <w:sz w:val="16"/>
                <w:szCs w:val="16"/>
                <w:lang w:val="en-US"/>
              </w:rPr>
              <w:t>3.</w:t>
            </w:r>
            <w:r w:rsidRPr="00021A70">
              <w:rPr>
                <w:color w:val="000000"/>
                <w:sz w:val="16"/>
                <w:szCs w:val="16"/>
                <w:lang w:val="en-US"/>
              </w:rPr>
              <w:t xml:space="preserve">      </w:t>
            </w:r>
            <w:r w:rsidRPr="00021A70">
              <w:rPr>
                <w:rFonts w:cs="Helvetica"/>
                <w:b/>
                <w:bCs/>
                <w:color w:val="000000"/>
                <w:sz w:val="16"/>
                <w:szCs w:val="16"/>
                <w:lang w:val="en-US"/>
              </w:rPr>
              <w:t>Nivelul de salarizare</w:t>
            </w:r>
          </w:p>
          <w:p w:rsidR="00243BBF" w:rsidRPr="00021A70" w:rsidRDefault="00243BBF" w:rsidP="00021A70">
            <w:pPr>
              <w:shd w:val="clear" w:color="auto" w:fill="FFFFFF"/>
              <w:jc w:val="both"/>
              <w:rPr>
                <w:rFonts w:cs="Helvetica"/>
                <w:color w:val="000000"/>
                <w:sz w:val="16"/>
                <w:szCs w:val="16"/>
              </w:rPr>
            </w:pPr>
            <w:r w:rsidRPr="00021A70">
              <w:rPr>
                <w:rFonts w:cs="Helvetica"/>
                <w:b/>
                <w:bCs/>
                <w:color w:val="FF0000"/>
                <w:sz w:val="16"/>
                <w:szCs w:val="16"/>
                <w:lang w:val="en-US"/>
              </w:rPr>
              <w:t>Vă rugăm să precizați dacă există limite salariale pentru angajații centrului de transfer. Singurele limite legale sunt cele pentru activitatea de cercetare, dar considerăm că transferul tehnologic nu se încadrează strict în această definiție.</w:t>
            </w:r>
          </w:p>
          <w:p w:rsidR="00243BBF" w:rsidRPr="00021A70" w:rsidRDefault="00243BBF" w:rsidP="00021A70">
            <w:pPr>
              <w:shd w:val="clear" w:color="auto" w:fill="FFFFFF"/>
              <w:jc w:val="both"/>
              <w:rPr>
                <w:rFonts w:cs="Helvetica"/>
                <w:color w:val="000000"/>
                <w:sz w:val="16"/>
                <w:szCs w:val="16"/>
              </w:rPr>
            </w:pPr>
          </w:p>
        </w:tc>
        <w:tc>
          <w:tcPr>
            <w:tcW w:w="1291" w:type="pct"/>
          </w:tcPr>
          <w:p w:rsidR="00243BBF" w:rsidRPr="00021A70" w:rsidRDefault="00F70915" w:rsidP="00021A70">
            <w:pPr>
              <w:jc w:val="both"/>
              <w:rPr>
                <w:sz w:val="16"/>
                <w:szCs w:val="16"/>
              </w:rPr>
            </w:pPr>
            <w:r w:rsidRPr="00021A70">
              <w:rPr>
                <w:sz w:val="16"/>
                <w:szCs w:val="16"/>
              </w:rPr>
              <w:t>Nu exista limitari cu privire la cuantumul cheltuielilor salariale ale perso</w:t>
            </w:r>
            <w:r w:rsidR="00A5741F" w:rsidRPr="00021A70">
              <w:rPr>
                <w:sz w:val="16"/>
                <w:szCs w:val="16"/>
              </w:rPr>
              <w:t>na</w:t>
            </w:r>
            <w:r w:rsidRPr="00021A70">
              <w:rPr>
                <w:sz w:val="16"/>
                <w:szCs w:val="16"/>
              </w:rPr>
              <w:t>lului centrului</w:t>
            </w:r>
            <w:r w:rsidR="00DC1058" w:rsidRPr="00021A70">
              <w:rPr>
                <w:sz w:val="16"/>
                <w:szCs w:val="16"/>
              </w:rPr>
              <w:t>,</w:t>
            </w:r>
            <w:r w:rsidRPr="00021A70">
              <w:rPr>
                <w:sz w:val="16"/>
                <w:szCs w:val="16"/>
              </w:rPr>
              <w:t xml:space="preserve"> decat raportat la un anumit procent din valoarea ajutorului de minimis solicitat/acordat.</w:t>
            </w:r>
            <w:r w:rsidR="009A25C7">
              <w:rPr>
                <w:sz w:val="16"/>
                <w:szCs w:val="16"/>
              </w:rPr>
              <w:t xml:space="preserve"> Totusi precizam ca in cadrul planului de afaceri solicitantul va justifica toate cheltuielile aferente implementarii proiectului.</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4</w:t>
            </w:r>
          </w:p>
        </w:tc>
        <w:tc>
          <w:tcPr>
            <w:tcW w:w="377" w:type="pct"/>
          </w:tcPr>
          <w:p w:rsidR="00243BBF" w:rsidRPr="00021A70" w:rsidRDefault="00243BBF" w:rsidP="00021A70">
            <w:pPr>
              <w:jc w:val="both"/>
              <w:rPr>
                <w:sz w:val="16"/>
                <w:szCs w:val="16"/>
              </w:rPr>
            </w:pPr>
            <w:r w:rsidRPr="00021A70">
              <w:rPr>
                <w:sz w:val="16"/>
                <w:szCs w:val="16"/>
              </w:rPr>
              <w:t>73007/30.05.2017</w:t>
            </w:r>
          </w:p>
        </w:tc>
        <w:tc>
          <w:tcPr>
            <w:tcW w:w="423" w:type="pct"/>
          </w:tcPr>
          <w:p w:rsidR="00243BBF" w:rsidRPr="00021A70" w:rsidRDefault="00243BBF" w:rsidP="00021A70">
            <w:pPr>
              <w:jc w:val="both"/>
              <w:rPr>
                <w:sz w:val="16"/>
                <w:szCs w:val="16"/>
              </w:rPr>
            </w:pPr>
            <w:r w:rsidRPr="00021A70">
              <w:rPr>
                <w:sz w:val="16"/>
                <w:szCs w:val="16"/>
              </w:rPr>
              <w:t>EURONEST ICT-Cluster</w:t>
            </w:r>
          </w:p>
        </w:tc>
        <w:tc>
          <w:tcPr>
            <w:tcW w:w="2639" w:type="pct"/>
          </w:tcPr>
          <w:p w:rsidR="00243BBF" w:rsidRPr="00021A70" w:rsidRDefault="00243BBF" w:rsidP="00021A70">
            <w:pPr>
              <w:jc w:val="both"/>
              <w:rPr>
                <w:b/>
                <w:sz w:val="16"/>
                <w:szCs w:val="16"/>
              </w:rPr>
            </w:pPr>
            <w:r w:rsidRPr="00021A70">
              <w:rPr>
                <w:b/>
                <w:sz w:val="16"/>
                <w:szCs w:val="16"/>
              </w:rPr>
              <w:t>Subcap. 2.1</w:t>
            </w:r>
          </w:p>
          <w:p w:rsidR="00243BBF" w:rsidRPr="00021A70" w:rsidRDefault="00243BBF" w:rsidP="00021A70">
            <w:pPr>
              <w:jc w:val="both"/>
              <w:rPr>
                <w:sz w:val="16"/>
                <w:szCs w:val="16"/>
              </w:rPr>
            </w:pPr>
            <w:r w:rsidRPr="00021A70">
              <w:rPr>
                <w:sz w:val="16"/>
                <w:szCs w:val="16"/>
              </w:rPr>
              <w:t>Apelul de proiecte cu nr. POR/2016/1/1.1/A/1 este non-competitiv, cu termen limită de depunere a cererilor de finanțare.</w:t>
            </w:r>
          </w:p>
          <w:p w:rsidR="00243BBF" w:rsidRPr="00021A70" w:rsidRDefault="00243BBF" w:rsidP="00021A70">
            <w:pPr>
              <w:jc w:val="both"/>
              <w:rPr>
                <w:sz w:val="16"/>
                <w:szCs w:val="16"/>
              </w:rPr>
            </w:pPr>
          </w:p>
          <w:p w:rsidR="00243BBF" w:rsidRPr="00021A70" w:rsidRDefault="00243BBF" w:rsidP="00021A70">
            <w:pPr>
              <w:jc w:val="both"/>
              <w:rPr>
                <w:b/>
                <w:sz w:val="16"/>
                <w:szCs w:val="16"/>
              </w:rPr>
            </w:pPr>
            <w:r w:rsidRPr="00021A70">
              <w:rPr>
                <w:b/>
                <w:sz w:val="16"/>
                <w:szCs w:val="16"/>
              </w:rPr>
              <w:t>Subcap. 2.8</w:t>
            </w:r>
          </w:p>
          <w:p w:rsidR="00243BBF" w:rsidRPr="00021A70" w:rsidRDefault="00243BBF" w:rsidP="00021A70">
            <w:pPr>
              <w:jc w:val="both"/>
              <w:rPr>
                <w:rFonts w:eastAsia="Arial" w:cs="Arial"/>
                <w:sz w:val="16"/>
                <w:szCs w:val="16"/>
              </w:rPr>
            </w:pPr>
            <w:r w:rsidRPr="00021A70">
              <w:rPr>
                <w:rFonts w:eastAsia="Arial" w:cs="Arial"/>
                <w:sz w:val="16"/>
                <w:szCs w:val="16"/>
              </w:rPr>
              <w:t xml:space="preserve">Mecanismul  de evaluare și selecție  este unul </w:t>
            </w:r>
            <w:r w:rsidRPr="00021A70">
              <w:rPr>
                <w:rFonts w:eastAsia="Arial" w:cs="Arial"/>
                <w:b/>
                <w:w w:val="108"/>
                <w:sz w:val="16"/>
                <w:szCs w:val="16"/>
              </w:rPr>
              <w:t>non-competiti</w:t>
            </w:r>
            <w:r w:rsidRPr="00021A70">
              <w:rPr>
                <w:rFonts w:eastAsia="Arial" w:cs="Arial"/>
                <w:b/>
                <w:w w:val="109"/>
                <w:sz w:val="16"/>
                <w:szCs w:val="16"/>
              </w:rPr>
              <w:t>v</w:t>
            </w:r>
            <w:r w:rsidRPr="00021A70">
              <w:rPr>
                <w:rFonts w:eastAsia="Arial" w:cs="Arial"/>
                <w:w w:val="178"/>
                <w:sz w:val="16"/>
                <w:szCs w:val="16"/>
              </w:rPr>
              <w:t>,</w:t>
            </w:r>
            <w:r w:rsidRPr="00021A70">
              <w:rPr>
                <w:rFonts w:eastAsia="Arial" w:cs="Arial"/>
                <w:sz w:val="16"/>
                <w:szCs w:val="16"/>
              </w:rPr>
              <w:t xml:space="preserve"> in </w:t>
            </w:r>
            <w:r w:rsidRPr="00021A70">
              <w:rPr>
                <w:rFonts w:eastAsia="Arial" w:cs="Arial"/>
                <w:w w:val="112"/>
                <w:sz w:val="16"/>
                <w:szCs w:val="16"/>
              </w:rPr>
              <w:t xml:space="preserve">conditiile in </w:t>
            </w:r>
            <w:r w:rsidRPr="00021A70">
              <w:rPr>
                <w:rFonts w:eastAsia="Arial" w:cs="Arial"/>
                <w:sz w:val="16"/>
                <w:szCs w:val="16"/>
              </w:rPr>
              <w:t xml:space="preserve">care se </w:t>
            </w:r>
            <w:r w:rsidRPr="00021A70">
              <w:rPr>
                <w:rFonts w:eastAsia="Arial" w:cs="Arial"/>
                <w:w w:val="101"/>
                <w:sz w:val="16"/>
                <w:szCs w:val="16"/>
              </w:rPr>
              <w:t>respec</w:t>
            </w:r>
            <w:r w:rsidRPr="00021A70">
              <w:rPr>
                <w:rFonts w:eastAsia="Arial" w:cs="Arial"/>
                <w:w w:val="134"/>
                <w:sz w:val="16"/>
                <w:szCs w:val="16"/>
              </w:rPr>
              <w:t>t</w:t>
            </w:r>
            <w:r w:rsidRPr="00021A70">
              <w:rPr>
                <w:rFonts w:eastAsia="Arial" w:cs="Arial"/>
                <w:w w:val="95"/>
                <w:sz w:val="16"/>
                <w:szCs w:val="16"/>
              </w:rPr>
              <w:t>a</w:t>
            </w:r>
            <w:r w:rsidRPr="00021A70">
              <w:rPr>
                <w:rFonts w:eastAsia="Arial" w:cs="Arial"/>
                <w:sz w:val="16"/>
                <w:szCs w:val="16"/>
              </w:rPr>
              <w:t xml:space="preserve">  regula </w:t>
            </w:r>
            <w:r w:rsidRPr="00021A70">
              <w:rPr>
                <w:rFonts w:eastAsia="Arial" w:cs="Arial"/>
                <w:w w:val="111"/>
                <w:sz w:val="16"/>
                <w:szCs w:val="16"/>
              </w:rPr>
              <w:t xml:space="preserve">ordinii </w:t>
            </w:r>
            <w:r w:rsidRPr="00021A70">
              <w:rPr>
                <w:rFonts w:eastAsia="Arial" w:cs="Arial"/>
                <w:sz w:val="16"/>
                <w:szCs w:val="16"/>
              </w:rPr>
              <w:t xml:space="preserve">depunerii   proiectelor   pentru   blocarea  sumelor   solicitate   a  </w:t>
            </w:r>
            <w:r w:rsidRPr="00021A70">
              <w:rPr>
                <w:rFonts w:eastAsia="Arial" w:cs="Arial"/>
                <w:w w:val="108"/>
                <w:sz w:val="16"/>
                <w:szCs w:val="16"/>
              </w:rPr>
              <w:t xml:space="preserve">proiectelor  </w:t>
            </w:r>
            <w:r w:rsidRPr="00021A70">
              <w:rPr>
                <w:rFonts w:eastAsia="Arial" w:cs="Arial"/>
                <w:w w:val="102"/>
                <w:sz w:val="16"/>
                <w:szCs w:val="16"/>
              </w:rPr>
              <w:t>depuse</w:t>
            </w:r>
            <w:r w:rsidRPr="00021A70">
              <w:rPr>
                <w:rFonts w:eastAsia="Arial" w:cs="Arial"/>
                <w:w w:val="213"/>
                <w:sz w:val="16"/>
                <w:szCs w:val="16"/>
              </w:rPr>
              <w:t>,</w:t>
            </w:r>
            <w:r w:rsidRPr="00021A70">
              <w:rPr>
                <w:rFonts w:eastAsia="Arial" w:cs="Arial"/>
                <w:sz w:val="16"/>
                <w:szCs w:val="16"/>
              </w:rPr>
              <w:t xml:space="preserve"> cu  conditia   </w:t>
            </w:r>
            <w:r w:rsidRPr="00021A70">
              <w:rPr>
                <w:rFonts w:eastAsia="Arial" w:cs="Arial"/>
                <w:w w:val="112"/>
                <w:sz w:val="16"/>
                <w:szCs w:val="16"/>
              </w:rPr>
              <w:t xml:space="preserve">indeplinirii </w:t>
            </w:r>
            <w:r w:rsidRPr="00021A70">
              <w:rPr>
                <w:rFonts w:eastAsia="Arial" w:cs="Arial"/>
                <w:w w:val="111"/>
                <w:sz w:val="16"/>
                <w:szCs w:val="16"/>
              </w:rPr>
              <w:t xml:space="preserve">criteriilor </w:t>
            </w:r>
            <w:r w:rsidRPr="00021A70">
              <w:rPr>
                <w:rFonts w:eastAsia="Arial" w:cs="Arial"/>
                <w:sz w:val="16"/>
                <w:szCs w:val="16"/>
              </w:rPr>
              <w:t xml:space="preserve">de   verificare  a </w:t>
            </w:r>
            <w:r w:rsidRPr="00021A70">
              <w:rPr>
                <w:rFonts w:eastAsia="Arial" w:cs="Arial"/>
                <w:w w:val="112"/>
                <w:sz w:val="16"/>
                <w:szCs w:val="16"/>
              </w:rPr>
              <w:t>conformității și</w:t>
            </w:r>
            <w:r w:rsidRPr="00021A70">
              <w:rPr>
                <w:rFonts w:eastAsia="Arial" w:cs="Arial"/>
                <w:sz w:val="16"/>
                <w:szCs w:val="16"/>
              </w:rPr>
              <w:t xml:space="preserve"> </w:t>
            </w:r>
            <w:r w:rsidRPr="00021A70">
              <w:rPr>
                <w:rFonts w:eastAsia="Arial" w:cs="Arial"/>
                <w:w w:val="110"/>
                <w:sz w:val="16"/>
                <w:szCs w:val="16"/>
              </w:rPr>
              <w:t xml:space="preserve">eligibilitatii și cu </w:t>
            </w:r>
            <w:r w:rsidRPr="00021A70">
              <w:rPr>
                <w:rFonts w:eastAsia="Arial" w:cs="Arial"/>
                <w:sz w:val="16"/>
                <w:szCs w:val="16"/>
              </w:rPr>
              <w:t xml:space="preserve">conditia  </w:t>
            </w:r>
            <w:r w:rsidRPr="00021A70">
              <w:rPr>
                <w:rFonts w:eastAsia="Arial" w:cs="Arial"/>
                <w:w w:val="118"/>
                <w:sz w:val="16"/>
                <w:szCs w:val="16"/>
              </w:rPr>
              <w:t xml:space="preserve">intrunirii </w:t>
            </w:r>
            <w:r w:rsidRPr="00021A70">
              <w:rPr>
                <w:rFonts w:eastAsia="Arial" w:cs="Arial"/>
                <w:sz w:val="16"/>
                <w:szCs w:val="16"/>
              </w:rPr>
              <w:t xml:space="preserve">pragului  minim  pentru  a </w:t>
            </w:r>
            <w:r w:rsidRPr="00021A70">
              <w:rPr>
                <w:rFonts w:eastAsia="Arial" w:cs="Arial"/>
                <w:w w:val="134"/>
                <w:sz w:val="16"/>
                <w:szCs w:val="16"/>
              </w:rPr>
              <w:t xml:space="preserve">fi </w:t>
            </w:r>
            <w:r w:rsidRPr="00021A70">
              <w:rPr>
                <w:rFonts w:eastAsia="Arial" w:cs="Arial"/>
                <w:sz w:val="16"/>
                <w:szCs w:val="16"/>
              </w:rPr>
              <w:t>admise. Pentru detalii va ruga</w:t>
            </w:r>
            <w:r w:rsidRPr="00021A70">
              <w:rPr>
                <w:rFonts w:eastAsia="Arial" w:cs="Arial"/>
                <w:w w:val="213"/>
                <w:sz w:val="16"/>
                <w:szCs w:val="16"/>
              </w:rPr>
              <w:t>,</w:t>
            </w:r>
            <w:r w:rsidRPr="00021A70">
              <w:rPr>
                <w:rFonts w:eastAsia="Arial" w:cs="Arial"/>
                <w:w w:val="106"/>
                <w:sz w:val="16"/>
                <w:szCs w:val="16"/>
              </w:rPr>
              <w:t>consultat</w:t>
            </w:r>
            <w:r w:rsidRPr="00021A70">
              <w:rPr>
                <w:rFonts w:eastAsia="Arial" w:cs="Arial"/>
                <w:w w:val="107"/>
                <w:sz w:val="16"/>
                <w:szCs w:val="16"/>
              </w:rPr>
              <w:t>i</w:t>
            </w:r>
            <w:r w:rsidRPr="00021A70">
              <w:rPr>
                <w:rFonts w:eastAsia="Arial" w:cs="Arial"/>
                <w:sz w:val="16"/>
                <w:szCs w:val="16"/>
              </w:rPr>
              <w:t xml:space="preserve"> sectiunea 6.2.3  a </w:t>
            </w:r>
            <w:r w:rsidRPr="00021A70">
              <w:rPr>
                <w:rFonts w:eastAsia="Arial" w:cs="Arial"/>
                <w:w w:val="111"/>
                <w:sz w:val="16"/>
                <w:szCs w:val="16"/>
              </w:rPr>
              <w:t>prezentulu</w:t>
            </w:r>
            <w:r w:rsidRPr="00021A70">
              <w:rPr>
                <w:rFonts w:eastAsia="Arial" w:cs="Arial"/>
                <w:w w:val="112"/>
                <w:sz w:val="16"/>
                <w:szCs w:val="16"/>
              </w:rPr>
              <w:t>i ghid.</w:t>
            </w:r>
          </w:p>
          <w:p w:rsidR="00243BBF" w:rsidRPr="00021A70" w:rsidRDefault="00243BBF" w:rsidP="00021A70">
            <w:pPr>
              <w:jc w:val="both"/>
              <w:rPr>
                <w:sz w:val="16"/>
                <w:szCs w:val="16"/>
              </w:rPr>
            </w:pPr>
          </w:p>
          <w:p w:rsidR="00243BBF" w:rsidRPr="00021A70" w:rsidRDefault="00243BBF" w:rsidP="00021A70">
            <w:pPr>
              <w:jc w:val="both"/>
              <w:rPr>
                <w:b/>
                <w:sz w:val="16"/>
                <w:szCs w:val="16"/>
              </w:rPr>
            </w:pPr>
            <w:r w:rsidRPr="00021A70">
              <w:rPr>
                <w:b/>
                <w:sz w:val="16"/>
                <w:szCs w:val="16"/>
              </w:rPr>
              <w:t>Justificare:</w:t>
            </w:r>
          </w:p>
          <w:p w:rsidR="00243BBF" w:rsidRPr="00021A70" w:rsidRDefault="00243BBF" w:rsidP="00021A70">
            <w:pPr>
              <w:jc w:val="both"/>
              <w:rPr>
                <w:sz w:val="16"/>
                <w:szCs w:val="16"/>
              </w:rPr>
            </w:pPr>
            <w:r w:rsidRPr="00021A70">
              <w:rPr>
                <w:sz w:val="16"/>
                <w:szCs w:val="16"/>
              </w:rPr>
              <w:t>Analizând  scrisorile de intenție care au parcurs etapele 2 și 3 prevăzute la pag. 5 din prezentul ghid și bugetele alocate regiunilor (pag. 11), reiese limpede că fondurile alocate nu sunt suficiente pentru toți aplicanții eligibili, prin urmare apelul este competitiv, cu excepția cazului în care alocările nu vor fi suplimentate.</w:t>
            </w:r>
          </w:p>
          <w:p w:rsidR="00243BBF" w:rsidRPr="00021A70" w:rsidRDefault="00243BBF" w:rsidP="00021A70">
            <w:pPr>
              <w:jc w:val="both"/>
              <w:rPr>
                <w:sz w:val="16"/>
                <w:szCs w:val="16"/>
              </w:rPr>
            </w:pPr>
          </w:p>
          <w:p w:rsidR="00243BBF" w:rsidRPr="00021A70" w:rsidRDefault="00243BBF" w:rsidP="00021A70">
            <w:pPr>
              <w:jc w:val="both"/>
              <w:rPr>
                <w:b/>
                <w:sz w:val="16"/>
                <w:szCs w:val="16"/>
              </w:rPr>
            </w:pPr>
            <w:r w:rsidRPr="00021A70">
              <w:rPr>
                <w:b/>
                <w:sz w:val="16"/>
                <w:szCs w:val="16"/>
              </w:rPr>
              <w:t>Propunere de modificare:</w:t>
            </w:r>
          </w:p>
          <w:p w:rsidR="00243BBF" w:rsidRPr="00021A70" w:rsidRDefault="00243BBF" w:rsidP="00021A70">
            <w:pPr>
              <w:jc w:val="both"/>
              <w:rPr>
                <w:sz w:val="16"/>
                <w:szCs w:val="16"/>
              </w:rPr>
            </w:pPr>
          </w:p>
          <w:p w:rsidR="00243BBF" w:rsidRPr="00021A70" w:rsidRDefault="00243BBF" w:rsidP="00021A70">
            <w:pPr>
              <w:jc w:val="both"/>
              <w:rPr>
                <w:sz w:val="16"/>
                <w:szCs w:val="16"/>
              </w:rPr>
            </w:pPr>
          </w:p>
          <w:p w:rsidR="00243BBF" w:rsidRPr="00021A70" w:rsidRDefault="00243BBF" w:rsidP="00021A70">
            <w:pPr>
              <w:jc w:val="both"/>
              <w:rPr>
                <w:b/>
                <w:sz w:val="16"/>
                <w:szCs w:val="16"/>
              </w:rPr>
            </w:pPr>
            <w:r w:rsidRPr="00021A70">
              <w:rPr>
                <w:b/>
                <w:sz w:val="16"/>
                <w:szCs w:val="16"/>
              </w:rPr>
              <w:t>Sucap. 2.1</w:t>
            </w:r>
          </w:p>
          <w:p w:rsidR="00243BBF" w:rsidRPr="00021A70" w:rsidRDefault="00243BBF" w:rsidP="00021A70">
            <w:pPr>
              <w:jc w:val="both"/>
              <w:rPr>
                <w:sz w:val="16"/>
                <w:szCs w:val="16"/>
              </w:rPr>
            </w:pPr>
            <w:r w:rsidRPr="00021A70">
              <w:rPr>
                <w:sz w:val="16"/>
                <w:szCs w:val="16"/>
              </w:rPr>
              <w:t xml:space="preserve">Apelul de proiecte cu nr. POR/2016/1/1.1/A/1 este </w:t>
            </w:r>
            <w:r w:rsidRPr="00021A70">
              <w:rPr>
                <w:b/>
                <w:sz w:val="16"/>
                <w:szCs w:val="16"/>
              </w:rPr>
              <w:t>competitiv</w:t>
            </w:r>
            <w:r w:rsidRPr="00021A70">
              <w:rPr>
                <w:sz w:val="16"/>
                <w:szCs w:val="16"/>
              </w:rPr>
              <w:t>, cu termen limită de depunere a cererilor de finanțare.</w:t>
            </w:r>
          </w:p>
          <w:p w:rsidR="00243BBF" w:rsidRPr="00021A70" w:rsidRDefault="00243BBF" w:rsidP="00021A70">
            <w:pPr>
              <w:jc w:val="both"/>
              <w:rPr>
                <w:sz w:val="16"/>
                <w:szCs w:val="16"/>
              </w:rPr>
            </w:pPr>
          </w:p>
        </w:tc>
        <w:tc>
          <w:tcPr>
            <w:tcW w:w="1291" w:type="pct"/>
          </w:tcPr>
          <w:p w:rsidR="00243BBF" w:rsidRPr="00021A70" w:rsidRDefault="00F70915" w:rsidP="00021A70">
            <w:pPr>
              <w:jc w:val="both"/>
              <w:rPr>
                <w:sz w:val="16"/>
                <w:szCs w:val="16"/>
              </w:rPr>
            </w:pPr>
            <w:r w:rsidRPr="00021A70">
              <w:rPr>
                <w:sz w:val="16"/>
                <w:szCs w:val="16"/>
              </w:rPr>
              <w:t>Regula legata de primul venit</w:t>
            </w:r>
            <w:r w:rsidR="00DC1058" w:rsidRPr="00021A70">
              <w:rPr>
                <w:sz w:val="16"/>
                <w:szCs w:val="16"/>
              </w:rPr>
              <w:t>,</w:t>
            </w:r>
            <w:r w:rsidRPr="00021A70">
              <w:rPr>
                <w:sz w:val="16"/>
                <w:szCs w:val="16"/>
              </w:rPr>
              <w:t xml:space="preserve"> primul servit se va respecta chiar daca alocarea regionala va fi depasita de valoarea solicitata a proiectelor. </w:t>
            </w:r>
            <w:r w:rsidR="00A5741F" w:rsidRPr="00021A70">
              <w:rPr>
                <w:sz w:val="16"/>
                <w:szCs w:val="16"/>
              </w:rPr>
              <w:t xml:space="preserve">Proiectele </w:t>
            </w:r>
            <w:r w:rsidRPr="00021A70">
              <w:rPr>
                <w:sz w:val="16"/>
                <w:szCs w:val="16"/>
              </w:rPr>
              <w:t>care nu se incadreaza in alocarea regionala vor fi mentinute in lista de rezerva pana la o eventuala relansare a apelului si/sau decizia AMPOR de a le considera respinse.</w:t>
            </w:r>
          </w:p>
          <w:p w:rsidR="00AD69DD" w:rsidRPr="00021A70" w:rsidRDefault="00AD69DD" w:rsidP="00021A70">
            <w:pPr>
              <w:jc w:val="both"/>
              <w:rPr>
                <w:sz w:val="16"/>
                <w:szCs w:val="16"/>
              </w:rPr>
            </w:pPr>
            <w:r w:rsidRPr="00021A70">
              <w:rPr>
                <w:sz w:val="16"/>
                <w:szCs w:val="16"/>
              </w:rPr>
              <w:t>De asemenea, va rugam</w:t>
            </w:r>
            <w:r w:rsidR="00054A94" w:rsidRPr="00021A70">
              <w:rPr>
                <w:sz w:val="16"/>
                <w:szCs w:val="16"/>
              </w:rPr>
              <w:t xml:space="preserve"> </w:t>
            </w:r>
            <w:r w:rsidRPr="00021A70">
              <w:rPr>
                <w:sz w:val="16"/>
                <w:szCs w:val="16"/>
              </w:rPr>
              <w:t xml:space="preserve">sa aveti in vedere si </w:t>
            </w:r>
            <w:r w:rsidR="00800572">
              <w:rPr>
                <w:sz w:val="16"/>
                <w:szCs w:val="16"/>
              </w:rPr>
              <w:t xml:space="preserve">posibilitatea </w:t>
            </w:r>
            <w:r w:rsidRPr="00021A70">
              <w:rPr>
                <w:sz w:val="16"/>
                <w:szCs w:val="16"/>
              </w:rPr>
              <w:t>supracontract</w:t>
            </w:r>
            <w:r w:rsidR="00800572">
              <w:rPr>
                <w:sz w:val="16"/>
                <w:szCs w:val="16"/>
              </w:rPr>
              <w:t xml:space="preserve">ării in limitele prevderilor legale, insa numai cu decizia AMPOR. </w:t>
            </w:r>
            <w:r w:rsidRPr="00021A70">
              <w:rPr>
                <w:sz w:val="16"/>
                <w:szCs w:val="16"/>
              </w:rPr>
              <w:t>Tipul de apel nu va fi modificat, decizia f</w:t>
            </w:r>
            <w:r w:rsidR="00DC1058" w:rsidRPr="00021A70">
              <w:rPr>
                <w:sz w:val="16"/>
                <w:szCs w:val="16"/>
              </w:rPr>
              <w:t>ă</w:t>
            </w:r>
            <w:r w:rsidRPr="00021A70">
              <w:rPr>
                <w:sz w:val="16"/>
                <w:szCs w:val="16"/>
              </w:rPr>
              <w:t>c</w:t>
            </w:r>
            <w:r w:rsidR="00DC1058" w:rsidRPr="00021A70">
              <w:rPr>
                <w:sz w:val="16"/>
                <w:szCs w:val="16"/>
              </w:rPr>
              <w:t>â</w:t>
            </w:r>
            <w:r w:rsidRPr="00021A70">
              <w:rPr>
                <w:sz w:val="16"/>
                <w:szCs w:val="16"/>
              </w:rPr>
              <w:t xml:space="preserve">nd parte din pachetul de masuri de simplificare necesare pentru urgentarea contractarii </w:t>
            </w:r>
            <w:r w:rsidR="00DC1058" w:rsidRPr="00021A70">
              <w:rPr>
                <w:sz w:val="16"/>
                <w:szCs w:val="16"/>
              </w:rPr>
              <w:t>ş</w:t>
            </w:r>
            <w:r w:rsidRPr="00021A70">
              <w:rPr>
                <w:sz w:val="16"/>
                <w:szCs w:val="16"/>
              </w:rPr>
              <w:t>i evitarea m</w:t>
            </w:r>
            <w:r w:rsidR="00DC1058" w:rsidRPr="00021A70">
              <w:rPr>
                <w:sz w:val="16"/>
                <w:szCs w:val="16"/>
              </w:rPr>
              <w:t>ă</w:t>
            </w:r>
            <w:r w:rsidRPr="00021A70">
              <w:rPr>
                <w:sz w:val="16"/>
                <w:szCs w:val="16"/>
              </w:rPr>
              <w:t>surilor de dezangajare la finalul anului 2018.</w:t>
            </w:r>
          </w:p>
          <w:p w:rsidR="00AD69DD" w:rsidRPr="00021A70" w:rsidRDefault="00AD69DD" w:rsidP="00021A70">
            <w:pPr>
              <w:jc w:val="both"/>
              <w:rPr>
                <w:sz w:val="16"/>
                <w:szCs w:val="16"/>
              </w:rPr>
            </w:pP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5</w:t>
            </w:r>
          </w:p>
        </w:tc>
        <w:tc>
          <w:tcPr>
            <w:tcW w:w="377" w:type="pct"/>
          </w:tcPr>
          <w:p w:rsidR="00243BBF" w:rsidRPr="00021A70" w:rsidRDefault="00243BBF" w:rsidP="00021A70">
            <w:pPr>
              <w:jc w:val="both"/>
              <w:rPr>
                <w:sz w:val="16"/>
                <w:szCs w:val="16"/>
              </w:rPr>
            </w:pPr>
            <w:r w:rsidRPr="00021A70">
              <w:rPr>
                <w:sz w:val="16"/>
                <w:szCs w:val="16"/>
              </w:rPr>
              <w:t>73007/30.05.2017</w:t>
            </w:r>
          </w:p>
        </w:tc>
        <w:tc>
          <w:tcPr>
            <w:tcW w:w="423" w:type="pct"/>
          </w:tcPr>
          <w:p w:rsidR="00243BBF" w:rsidRPr="00021A70" w:rsidRDefault="00243BBF" w:rsidP="00021A70">
            <w:pPr>
              <w:jc w:val="both"/>
              <w:rPr>
                <w:sz w:val="16"/>
                <w:szCs w:val="16"/>
              </w:rPr>
            </w:pPr>
            <w:r w:rsidRPr="00021A70">
              <w:rPr>
                <w:sz w:val="16"/>
                <w:szCs w:val="16"/>
              </w:rPr>
              <w:t>EURONEST ICT-Cluster</w:t>
            </w:r>
          </w:p>
        </w:tc>
        <w:tc>
          <w:tcPr>
            <w:tcW w:w="2639" w:type="pct"/>
          </w:tcPr>
          <w:p w:rsidR="00243BBF" w:rsidRPr="00021A70" w:rsidRDefault="00243BBF" w:rsidP="00021A70">
            <w:pPr>
              <w:jc w:val="both"/>
              <w:rPr>
                <w:b/>
                <w:sz w:val="16"/>
                <w:szCs w:val="16"/>
              </w:rPr>
            </w:pPr>
            <w:r w:rsidRPr="00021A70">
              <w:rPr>
                <w:b/>
                <w:sz w:val="16"/>
                <w:szCs w:val="16"/>
              </w:rPr>
              <w:t>Subcap.2.2</w:t>
            </w:r>
          </w:p>
          <w:p w:rsidR="00243BBF" w:rsidRPr="00021A70" w:rsidRDefault="00243BBF" w:rsidP="00021A70">
            <w:pPr>
              <w:ind w:hanging="14"/>
              <w:jc w:val="both"/>
              <w:rPr>
                <w:rFonts w:eastAsia="Arial" w:cs="Arial"/>
                <w:w w:val="150"/>
                <w:sz w:val="16"/>
                <w:szCs w:val="16"/>
              </w:rPr>
            </w:pPr>
            <w:r w:rsidRPr="00021A70">
              <w:rPr>
                <w:rFonts w:eastAsia="Arial" w:cs="Arial"/>
                <w:sz w:val="16"/>
                <w:szCs w:val="16"/>
              </w:rPr>
              <w:t xml:space="preserve">În functie  de </w:t>
            </w:r>
            <w:r w:rsidRPr="00021A70">
              <w:rPr>
                <w:rFonts w:eastAsia="Arial" w:cs="Arial"/>
                <w:w w:val="107"/>
                <w:sz w:val="16"/>
                <w:szCs w:val="16"/>
              </w:rPr>
              <w:t xml:space="preserve">gradul </w:t>
            </w:r>
            <w:r w:rsidRPr="00021A70">
              <w:rPr>
                <w:rFonts w:eastAsia="Arial" w:cs="Arial"/>
                <w:sz w:val="16"/>
                <w:szCs w:val="16"/>
              </w:rPr>
              <w:t xml:space="preserve">de acoperire a bugetului alocat </w:t>
            </w:r>
            <w:r w:rsidRPr="00021A70">
              <w:rPr>
                <w:rFonts w:eastAsia="Arial" w:cs="Arial"/>
                <w:w w:val="105"/>
                <w:sz w:val="16"/>
                <w:szCs w:val="16"/>
              </w:rPr>
              <w:t>apelu</w:t>
            </w:r>
            <w:r w:rsidRPr="00021A70">
              <w:rPr>
                <w:rFonts w:eastAsia="Arial" w:cs="Arial"/>
                <w:w w:val="118"/>
                <w:sz w:val="16"/>
                <w:szCs w:val="16"/>
              </w:rPr>
              <w:t>lu</w:t>
            </w:r>
            <w:r w:rsidRPr="00021A70">
              <w:rPr>
                <w:rFonts w:eastAsia="Arial" w:cs="Arial"/>
                <w:w w:val="111"/>
                <w:sz w:val="16"/>
                <w:szCs w:val="16"/>
              </w:rPr>
              <w:t>i/buget</w:t>
            </w:r>
            <w:r w:rsidRPr="00021A70">
              <w:rPr>
                <w:rFonts w:eastAsia="Arial" w:cs="Arial"/>
                <w:w w:val="112"/>
                <w:sz w:val="16"/>
                <w:szCs w:val="16"/>
              </w:rPr>
              <w:t>e</w:t>
            </w:r>
            <w:r w:rsidRPr="00021A70">
              <w:rPr>
                <w:rFonts w:eastAsia="Arial" w:cs="Arial"/>
                <w:w w:val="172"/>
                <w:sz w:val="16"/>
                <w:szCs w:val="16"/>
              </w:rPr>
              <w:t>l</w:t>
            </w:r>
            <w:r w:rsidRPr="00021A70">
              <w:rPr>
                <w:rFonts w:eastAsia="Arial" w:cs="Arial"/>
                <w:w w:val="109"/>
                <w:sz w:val="16"/>
                <w:szCs w:val="16"/>
              </w:rPr>
              <w:t>o</w:t>
            </w:r>
            <w:r w:rsidRPr="00021A70">
              <w:rPr>
                <w:rFonts w:eastAsia="Arial" w:cs="Arial"/>
                <w:w w:val="107"/>
                <w:sz w:val="16"/>
                <w:szCs w:val="16"/>
              </w:rPr>
              <w:t>r</w:t>
            </w:r>
            <w:r w:rsidRPr="00021A70">
              <w:rPr>
                <w:rFonts w:eastAsia="Arial" w:cs="Arial"/>
                <w:sz w:val="16"/>
                <w:szCs w:val="16"/>
              </w:rPr>
              <w:t xml:space="preserve"> regionale  </w:t>
            </w:r>
            <w:r w:rsidRPr="00021A70">
              <w:rPr>
                <w:rFonts w:eastAsia="Arial" w:cs="Arial"/>
                <w:w w:val="87"/>
                <w:sz w:val="16"/>
                <w:szCs w:val="16"/>
              </w:rPr>
              <w:t>a</w:t>
            </w:r>
            <w:r w:rsidRPr="00021A70">
              <w:rPr>
                <w:rFonts w:eastAsia="Arial" w:cs="Arial"/>
                <w:w w:val="172"/>
                <w:sz w:val="16"/>
                <w:szCs w:val="16"/>
              </w:rPr>
              <w:t>l</w:t>
            </w:r>
            <w:r w:rsidRPr="00021A70">
              <w:rPr>
                <w:rFonts w:eastAsia="Arial" w:cs="Arial"/>
                <w:w w:val="104"/>
                <w:sz w:val="16"/>
                <w:szCs w:val="16"/>
              </w:rPr>
              <w:t>ocat</w:t>
            </w:r>
            <w:r w:rsidRPr="00021A70">
              <w:rPr>
                <w:rFonts w:eastAsia="Arial" w:cs="Arial"/>
                <w:w w:val="105"/>
                <w:sz w:val="16"/>
                <w:szCs w:val="16"/>
              </w:rPr>
              <w:t>e</w:t>
            </w:r>
            <w:r w:rsidRPr="00021A70">
              <w:rPr>
                <w:rFonts w:eastAsia="Arial" w:cs="Arial"/>
                <w:sz w:val="16"/>
                <w:szCs w:val="16"/>
              </w:rPr>
              <w:t xml:space="preserve"> </w:t>
            </w:r>
            <w:r w:rsidRPr="00021A70">
              <w:rPr>
                <w:rFonts w:eastAsia="Arial" w:cs="Arial"/>
                <w:w w:val="129"/>
                <w:sz w:val="16"/>
                <w:szCs w:val="16"/>
              </w:rPr>
              <w:t xml:space="preserve">în </w:t>
            </w:r>
            <w:r w:rsidRPr="00021A70">
              <w:rPr>
                <w:rFonts w:eastAsia="Arial" w:cs="Arial"/>
                <w:w w:val="106"/>
                <w:sz w:val="16"/>
                <w:szCs w:val="16"/>
              </w:rPr>
              <w:t>cadru</w:t>
            </w:r>
            <w:r w:rsidRPr="00021A70">
              <w:rPr>
                <w:rFonts w:eastAsia="Arial" w:cs="Arial"/>
                <w:w w:val="172"/>
                <w:sz w:val="16"/>
                <w:szCs w:val="16"/>
              </w:rPr>
              <w:t>l</w:t>
            </w:r>
            <w:r w:rsidRPr="00021A70">
              <w:rPr>
                <w:rFonts w:eastAsia="Arial" w:cs="Arial"/>
                <w:sz w:val="16"/>
                <w:szCs w:val="16"/>
              </w:rPr>
              <w:t xml:space="preserve"> </w:t>
            </w:r>
            <w:r w:rsidRPr="00021A70">
              <w:rPr>
                <w:rFonts w:eastAsia="Arial" w:cs="Arial"/>
                <w:w w:val="102"/>
                <w:sz w:val="16"/>
                <w:szCs w:val="16"/>
              </w:rPr>
              <w:t>ape</w:t>
            </w:r>
            <w:r w:rsidRPr="00021A70">
              <w:rPr>
                <w:rFonts w:eastAsia="Arial" w:cs="Arial"/>
                <w:w w:val="172"/>
                <w:sz w:val="16"/>
                <w:szCs w:val="16"/>
              </w:rPr>
              <w:t>l</w:t>
            </w:r>
            <w:r w:rsidRPr="00021A70">
              <w:rPr>
                <w:rFonts w:eastAsia="Arial" w:cs="Arial"/>
                <w:w w:val="111"/>
                <w:sz w:val="16"/>
                <w:szCs w:val="16"/>
              </w:rPr>
              <w:t>ului</w:t>
            </w:r>
            <w:r w:rsidRPr="00021A70">
              <w:rPr>
                <w:rFonts w:eastAsia="Arial" w:cs="Arial"/>
                <w:w w:val="177"/>
                <w:sz w:val="16"/>
                <w:szCs w:val="16"/>
              </w:rPr>
              <w:t xml:space="preserve">, </w:t>
            </w:r>
            <w:r w:rsidRPr="00021A70">
              <w:rPr>
                <w:rFonts w:eastAsia="Arial" w:cs="Arial"/>
                <w:sz w:val="16"/>
                <w:szCs w:val="16"/>
              </w:rPr>
              <w:t xml:space="preserve">depunerea </w:t>
            </w:r>
            <w:r w:rsidRPr="00021A70">
              <w:rPr>
                <w:rFonts w:eastAsia="Arial" w:cs="Arial"/>
                <w:w w:val="105"/>
                <w:sz w:val="16"/>
                <w:szCs w:val="16"/>
              </w:rPr>
              <w:t>proiect</w:t>
            </w:r>
            <w:r w:rsidRPr="00021A70">
              <w:rPr>
                <w:rFonts w:eastAsia="Arial" w:cs="Arial"/>
                <w:w w:val="106"/>
                <w:sz w:val="16"/>
                <w:szCs w:val="16"/>
              </w:rPr>
              <w:t>e</w:t>
            </w:r>
            <w:r w:rsidRPr="00021A70">
              <w:rPr>
                <w:rFonts w:eastAsia="Arial" w:cs="Arial"/>
                <w:w w:val="172"/>
                <w:sz w:val="16"/>
                <w:szCs w:val="16"/>
              </w:rPr>
              <w:t>l</w:t>
            </w:r>
            <w:r w:rsidRPr="00021A70">
              <w:rPr>
                <w:rFonts w:eastAsia="Arial" w:cs="Arial"/>
                <w:w w:val="113"/>
                <w:sz w:val="16"/>
                <w:szCs w:val="16"/>
              </w:rPr>
              <w:t>or</w:t>
            </w:r>
            <w:r w:rsidRPr="00021A70">
              <w:rPr>
                <w:rFonts w:eastAsia="Arial" w:cs="Arial"/>
                <w:sz w:val="16"/>
                <w:szCs w:val="16"/>
              </w:rPr>
              <w:t xml:space="preserve"> </w:t>
            </w:r>
            <w:r w:rsidRPr="00021A70">
              <w:rPr>
                <w:rFonts w:eastAsia="Arial" w:cs="Arial"/>
                <w:w w:val="99"/>
                <w:sz w:val="16"/>
                <w:szCs w:val="16"/>
              </w:rPr>
              <w:t>poa</w:t>
            </w:r>
            <w:r w:rsidRPr="00021A70">
              <w:rPr>
                <w:rFonts w:eastAsia="Arial" w:cs="Arial"/>
                <w:w w:val="133"/>
                <w:sz w:val="16"/>
                <w:szCs w:val="16"/>
              </w:rPr>
              <w:t>t</w:t>
            </w:r>
            <w:r w:rsidRPr="00021A70">
              <w:rPr>
                <w:rFonts w:eastAsia="Arial" w:cs="Arial"/>
                <w:w w:val="103"/>
                <w:sz w:val="16"/>
                <w:szCs w:val="16"/>
              </w:rPr>
              <w:t>e</w:t>
            </w:r>
            <w:r w:rsidRPr="00021A70">
              <w:rPr>
                <w:rFonts w:eastAsia="Arial" w:cs="Arial"/>
                <w:sz w:val="16"/>
                <w:szCs w:val="16"/>
              </w:rPr>
              <w:t xml:space="preserve"> fi suspendata, insa  nu mai devreme de primele  2 luni ale </w:t>
            </w:r>
            <w:r w:rsidRPr="00021A70">
              <w:rPr>
                <w:rFonts w:eastAsia="Arial" w:cs="Arial"/>
                <w:w w:val="105"/>
                <w:sz w:val="16"/>
                <w:szCs w:val="16"/>
              </w:rPr>
              <w:t>apelu</w:t>
            </w:r>
            <w:r w:rsidRPr="00021A70">
              <w:rPr>
                <w:rFonts w:eastAsia="Arial" w:cs="Arial"/>
                <w:w w:val="129"/>
                <w:sz w:val="16"/>
                <w:szCs w:val="16"/>
              </w:rPr>
              <w:t>l</w:t>
            </w:r>
            <w:r w:rsidRPr="00021A70">
              <w:rPr>
                <w:rFonts w:eastAsia="Arial" w:cs="Arial"/>
                <w:w w:val="111"/>
                <w:sz w:val="16"/>
                <w:szCs w:val="16"/>
              </w:rPr>
              <w:t>ui</w:t>
            </w:r>
            <w:r w:rsidRPr="00021A70">
              <w:rPr>
                <w:rFonts w:eastAsia="Arial" w:cs="Arial"/>
                <w:w w:val="213"/>
                <w:sz w:val="16"/>
                <w:szCs w:val="16"/>
              </w:rPr>
              <w:t>,</w:t>
            </w:r>
            <w:r w:rsidRPr="00021A70">
              <w:rPr>
                <w:rFonts w:eastAsia="Arial" w:cs="Arial"/>
                <w:sz w:val="16"/>
                <w:szCs w:val="16"/>
              </w:rPr>
              <w:t xml:space="preserve"> respectiv </w:t>
            </w:r>
            <w:r w:rsidRPr="00021A70">
              <w:rPr>
                <w:rFonts w:eastAsia="Arial" w:cs="Arial"/>
                <w:w w:val="109"/>
                <w:sz w:val="16"/>
                <w:szCs w:val="16"/>
              </w:rPr>
              <w:t xml:space="preserve">nu </w:t>
            </w:r>
            <w:r w:rsidRPr="00021A70">
              <w:rPr>
                <w:rFonts w:eastAsia="Arial" w:cs="Arial"/>
                <w:sz w:val="16"/>
                <w:szCs w:val="16"/>
              </w:rPr>
              <w:t xml:space="preserve">mai devreme de data de .................ora </w:t>
            </w:r>
            <w:r w:rsidRPr="00021A70">
              <w:rPr>
                <w:rFonts w:eastAsia="Arial" w:cs="Arial"/>
                <w:w w:val="102"/>
                <w:sz w:val="16"/>
                <w:szCs w:val="16"/>
              </w:rPr>
              <w:t>.................</w:t>
            </w:r>
            <w:r w:rsidRPr="00021A70">
              <w:rPr>
                <w:rFonts w:eastAsia="Arial" w:cs="Arial"/>
                <w:w w:val="150"/>
                <w:sz w:val="16"/>
                <w:szCs w:val="16"/>
              </w:rPr>
              <w:t>.</w:t>
            </w:r>
          </w:p>
          <w:p w:rsidR="00243BBF" w:rsidRPr="00021A70" w:rsidRDefault="00243BBF" w:rsidP="00021A70">
            <w:pPr>
              <w:ind w:hanging="14"/>
              <w:jc w:val="both"/>
              <w:rPr>
                <w:rFonts w:eastAsia="Arial" w:cs="Arial"/>
                <w:b/>
                <w:w w:val="150"/>
                <w:sz w:val="16"/>
                <w:szCs w:val="16"/>
              </w:rPr>
            </w:pPr>
            <w:r w:rsidRPr="00021A70">
              <w:rPr>
                <w:rFonts w:eastAsia="Arial" w:cs="Arial"/>
                <w:b/>
                <w:w w:val="150"/>
                <w:sz w:val="16"/>
                <w:szCs w:val="16"/>
              </w:rPr>
              <w:t>Justificare:</w:t>
            </w:r>
          </w:p>
          <w:p w:rsidR="00243BBF" w:rsidRPr="00021A70" w:rsidRDefault="00243BBF" w:rsidP="00021A70">
            <w:pPr>
              <w:ind w:hanging="14"/>
              <w:jc w:val="both"/>
              <w:rPr>
                <w:sz w:val="16"/>
                <w:szCs w:val="16"/>
              </w:rPr>
            </w:pPr>
            <w:r w:rsidRPr="00021A70">
              <w:rPr>
                <w:sz w:val="16"/>
                <w:szCs w:val="16"/>
              </w:rPr>
              <w:t>Raportat la complexitatea proiectelor și coroborat cu experiența elaborării unor cereri de finanțare pentru alte apeluri cu componentă de CDI și lucrări de construcții, apreciem că perioada de 2 luni este insuficientă pentru pregătirea unor aplicații de calitate, astfel încât nu ar trebui introdusă în ghid o astfel de limită de timp sau aceasta ar trebui, oricum, extinsă la minimum 4 luni.</w:t>
            </w:r>
          </w:p>
          <w:p w:rsidR="00243BBF" w:rsidRPr="00021A70" w:rsidRDefault="00243BBF" w:rsidP="00021A70">
            <w:pPr>
              <w:jc w:val="both"/>
              <w:rPr>
                <w:b/>
                <w:sz w:val="16"/>
                <w:szCs w:val="16"/>
              </w:rPr>
            </w:pPr>
            <w:r w:rsidRPr="00021A70">
              <w:rPr>
                <w:b/>
                <w:sz w:val="16"/>
                <w:szCs w:val="16"/>
              </w:rPr>
              <w:t>Propunere de modificare:</w:t>
            </w:r>
          </w:p>
          <w:p w:rsidR="00243BBF" w:rsidRPr="00021A70" w:rsidRDefault="00243BBF" w:rsidP="00021A70">
            <w:pPr>
              <w:jc w:val="both"/>
              <w:rPr>
                <w:b/>
                <w:sz w:val="16"/>
                <w:szCs w:val="16"/>
              </w:rPr>
            </w:pPr>
            <w:r w:rsidRPr="00021A70">
              <w:rPr>
                <w:b/>
                <w:sz w:val="16"/>
                <w:szCs w:val="16"/>
              </w:rPr>
              <w:t>Subcap.2.2</w:t>
            </w:r>
          </w:p>
          <w:p w:rsidR="00243BBF" w:rsidRPr="00021A70" w:rsidRDefault="00243BBF" w:rsidP="00021A70">
            <w:pPr>
              <w:ind w:hanging="14"/>
              <w:jc w:val="both"/>
              <w:rPr>
                <w:rFonts w:eastAsia="Arial" w:cs="Arial"/>
                <w:sz w:val="16"/>
                <w:szCs w:val="16"/>
              </w:rPr>
            </w:pPr>
            <w:r w:rsidRPr="00021A70">
              <w:rPr>
                <w:rFonts w:eastAsia="Arial" w:cs="Arial"/>
                <w:sz w:val="16"/>
                <w:szCs w:val="16"/>
              </w:rPr>
              <w:t xml:space="preserve">În functie </w:t>
            </w:r>
            <w:r w:rsidRPr="00021A70">
              <w:rPr>
                <w:rFonts w:eastAsia="Arial" w:cs="Arial"/>
                <w:spacing w:val="1"/>
                <w:sz w:val="16"/>
                <w:szCs w:val="16"/>
              </w:rPr>
              <w:t xml:space="preserve"> </w:t>
            </w:r>
            <w:r w:rsidRPr="00021A70">
              <w:rPr>
                <w:rFonts w:eastAsia="Arial" w:cs="Arial"/>
                <w:sz w:val="16"/>
                <w:szCs w:val="16"/>
              </w:rPr>
              <w:t>de</w:t>
            </w:r>
            <w:r w:rsidRPr="00021A70">
              <w:rPr>
                <w:rFonts w:eastAsia="Arial" w:cs="Arial"/>
                <w:spacing w:val="16"/>
                <w:sz w:val="16"/>
                <w:szCs w:val="16"/>
              </w:rPr>
              <w:t xml:space="preserve"> </w:t>
            </w:r>
            <w:r w:rsidRPr="00021A70">
              <w:rPr>
                <w:rFonts w:eastAsia="Arial" w:cs="Arial"/>
                <w:w w:val="107"/>
                <w:sz w:val="16"/>
                <w:szCs w:val="16"/>
              </w:rPr>
              <w:t>grad</w:t>
            </w:r>
            <w:r w:rsidRPr="00021A70">
              <w:rPr>
                <w:rFonts w:eastAsia="Arial" w:cs="Arial"/>
                <w:spacing w:val="-6"/>
                <w:w w:val="107"/>
                <w:sz w:val="16"/>
                <w:szCs w:val="16"/>
              </w:rPr>
              <w:t>u</w:t>
            </w:r>
            <w:r w:rsidRPr="00021A70">
              <w:rPr>
                <w:rFonts w:eastAsia="Arial" w:cs="Arial"/>
                <w:w w:val="107"/>
                <w:sz w:val="16"/>
                <w:szCs w:val="16"/>
              </w:rPr>
              <w:t>l</w:t>
            </w:r>
            <w:r w:rsidRPr="00021A70">
              <w:rPr>
                <w:rFonts w:eastAsia="Arial" w:cs="Arial"/>
                <w:spacing w:val="10"/>
                <w:w w:val="107"/>
                <w:sz w:val="16"/>
                <w:szCs w:val="16"/>
              </w:rPr>
              <w:t xml:space="preserve"> </w:t>
            </w:r>
            <w:r w:rsidRPr="00021A70">
              <w:rPr>
                <w:rFonts w:eastAsia="Arial" w:cs="Arial"/>
                <w:sz w:val="16"/>
                <w:szCs w:val="16"/>
              </w:rPr>
              <w:t>de</w:t>
            </w:r>
            <w:r w:rsidRPr="00021A70">
              <w:rPr>
                <w:rFonts w:eastAsia="Arial" w:cs="Arial"/>
                <w:spacing w:val="15"/>
                <w:sz w:val="16"/>
                <w:szCs w:val="16"/>
              </w:rPr>
              <w:t xml:space="preserve"> </w:t>
            </w:r>
            <w:r w:rsidRPr="00021A70">
              <w:rPr>
                <w:rFonts w:eastAsia="Arial" w:cs="Arial"/>
                <w:sz w:val="16"/>
                <w:szCs w:val="16"/>
              </w:rPr>
              <w:t>acoperire</w:t>
            </w:r>
            <w:r w:rsidRPr="00021A70">
              <w:rPr>
                <w:rFonts w:eastAsia="Arial" w:cs="Arial"/>
                <w:spacing w:val="51"/>
                <w:sz w:val="16"/>
                <w:szCs w:val="16"/>
              </w:rPr>
              <w:t xml:space="preserve"> </w:t>
            </w:r>
            <w:r w:rsidRPr="00021A70">
              <w:rPr>
                <w:rFonts w:eastAsia="Arial" w:cs="Arial"/>
                <w:sz w:val="16"/>
                <w:szCs w:val="16"/>
              </w:rPr>
              <w:t>a</w:t>
            </w:r>
            <w:r w:rsidRPr="00021A70">
              <w:rPr>
                <w:rFonts w:eastAsia="Arial" w:cs="Arial"/>
                <w:spacing w:val="16"/>
                <w:sz w:val="16"/>
                <w:szCs w:val="16"/>
              </w:rPr>
              <w:t xml:space="preserve"> </w:t>
            </w:r>
            <w:r w:rsidRPr="00021A70">
              <w:rPr>
                <w:rFonts w:eastAsia="Arial" w:cs="Arial"/>
                <w:sz w:val="16"/>
                <w:szCs w:val="16"/>
              </w:rPr>
              <w:t>bugetului</w:t>
            </w:r>
            <w:r w:rsidRPr="00021A70">
              <w:rPr>
                <w:rFonts w:eastAsia="Arial" w:cs="Arial"/>
                <w:spacing w:val="49"/>
                <w:sz w:val="16"/>
                <w:szCs w:val="16"/>
              </w:rPr>
              <w:t xml:space="preserve"> </w:t>
            </w:r>
            <w:r w:rsidRPr="00021A70">
              <w:rPr>
                <w:rFonts w:eastAsia="Arial" w:cs="Arial"/>
                <w:sz w:val="16"/>
                <w:szCs w:val="16"/>
              </w:rPr>
              <w:t>alocat</w:t>
            </w:r>
            <w:r w:rsidRPr="00021A70">
              <w:rPr>
                <w:rFonts w:eastAsia="Arial" w:cs="Arial"/>
                <w:spacing w:val="37"/>
                <w:sz w:val="16"/>
                <w:szCs w:val="16"/>
              </w:rPr>
              <w:t xml:space="preserve"> </w:t>
            </w:r>
            <w:r w:rsidRPr="00021A70">
              <w:rPr>
                <w:rFonts w:eastAsia="Arial" w:cs="Arial"/>
                <w:w w:val="105"/>
                <w:sz w:val="16"/>
                <w:szCs w:val="16"/>
              </w:rPr>
              <w:t>apel</w:t>
            </w:r>
            <w:r w:rsidRPr="00021A70">
              <w:rPr>
                <w:rFonts w:eastAsia="Arial" w:cs="Arial"/>
                <w:spacing w:val="-6"/>
                <w:w w:val="105"/>
                <w:sz w:val="16"/>
                <w:szCs w:val="16"/>
              </w:rPr>
              <w:t>u</w:t>
            </w:r>
            <w:r w:rsidRPr="00021A70">
              <w:rPr>
                <w:rFonts w:eastAsia="Arial" w:cs="Arial"/>
                <w:w w:val="118"/>
                <w:sz w:val="16"/>
                <w:szCs w:val="16"/>
              </w:rPr>
              <w:t>l</w:t>
            </w:r>
            <w:r w:rsidRPr="00021A70">
              <w:rPr>
                <w:rFonts w:eastAsia="Arial" w:cs="Arial"/>
                <w:spacing w:val="-14"/>
                <w:w w:val="118"/>
                <w:sz w:val="16"/>
                <w:szCs w:val="16"/>
              </w:rPr>
              <w:t>u</w:t>
            </w:r>
            <w:r w:rsidRPr="00021A70">
              <w:rPr>
                <w:rFonts w:eastAsia="Arial" w:cs="Arial"/>
                <w:w w:val="111"/>
                <w:sz w:val="16"/>
                <w:szCs w:val="16"/>
              </w:rPr>
              <w:t>i/buget</w:t>
            </w:r>
            <w:r w:rsidRPr="00021A70">
              <w:rPr>
                <w:rFonts w:eastAsia="Arial" w:cs="Arial"/>
                <w:spacing w:val="2"/>
                <w:w w:val="112"/>
                <w:sz w:val="16"/>
                <w:szCs w:val="16"/>
              </w:rPr>
              <w:t>e</w:t>
            </w:r>
            <w:r w:rsidRPr="00021A70">
              <w:rPr>
                <w:rFonts w:eastAsia="Arial" w:cs="Arial"/>
                <w:spacing w:val="-16"/>
                <w:w w:val="172"/>
                <w:sz w:val="16"/>
                <w:szCs w:val="16"/>
              </w:rPr>
              <w:t>l</w:t>
            </w:r>
            <w:r w:rsidRPr="00021A70">
              <w:rPr>
                <w:rFonts w:eastAsia="Arial" w:cs="Arial"/>
                <w:spacing w:val="-6"/>
                <w:w w:val="109"/>
                <w:sz w:val="16"/>
                <w:szCs w:val="16"/>
              </w:rPr>
              <w:t>o</w:t>
            </w:r>
            <w:r w:rsidRPr="00021A70">
              <w:rPr>
                <w:rFonts w:eastAsia="Arial" w:cs="Arial"/>
                <w:w w:val="107"/>
                <w:sz w:val="16"/>
                <w:szCs w:val="16"/>
              </w:rPr>
              <w:t>r</w:t>
            </w:r>
            <w:r w:rsidRPr="00021A70">
              <w:rPr>
                <w:rFonts w:eastAsia="Arial" w:cs="Arial"/>
                <w:spacing w:val="23"/>
                <w:sz w:val="16"/>
                <w:szCs w:val="16"/>
              </w:rPr>
              <w:t xml:space="preserve"> </w:t>
            </w:r>
            <w:r w:rsidRPr="00021A70">
              <w:rPr>
                <w:rFonts w:eastAsia="Arial" w:cs="Arial"/>
                <w:sz w:val="16"/>
                <w:szCs w:val="16"/>
              </w:rPr>
              <w:t xml:space="preserve">regionale </w:t>
            </w:r>
            <w:r w:rsidRPr="00021A70">
              <w:rPr>
                <w:rFonts w:eastAsia="Arial" w:cs="Arial"/>
                <w:spacing w:val="4"/>
                <w:sz w:val="16"/>
                <w:szCs w:val="16"/>
              </w:rPr>
              <w:t xml:space="preserve"> </w:t>
            </w:r>
            <w:r w:rsidRPr="00021A70">
              <w:rPr>
                <w:rFonts w:eastAsia="Arial" w:cs="Arial"/>
                <w:spacing w:val="11"/>
                <w:w w:val="87"/>
                <w:sz w:val="16"/>
                <w:szCs w:val="16"/>
              </w:rPr>
              <w:t>a</w:t>
            </w:r>
            <w:r w:rsidRPr="00021A70">
              <w:rPr>
                <w:rFonts w:eastAsia="Arial" w:cs="Arial"/>
                <w:spacing w:val="-7"/>
                <w:w w:val="172"/>
                <w:sz w:val="16"/>
                <w:szCs w:val="16"/>
              </w:rPr>
              <w:t>l</w:t>
            </w:r>
            <w:r w:rsidRPr="00021A70">
              <w:rPr>
                <w:rFonts w:eastAsia="Arial" w:cs="Arial"/>
                <w:w w:val="104"/>
                <w:sz w:val="16"/>
                <w:szCs w:val="16"/>
              </w:rPr>
              <w:t>ocat</w:t>
            </w:r>
            <w:r w:rsidRPr="00021A70">
              <w:rPr>
                <w:rFonts w:eastAsia="Arial" w:cs="Arial"/>
                <w:w w:val="105"/>
                <w:sz w:val="16"/>
                <w:szCs w:val="16"/>
              </w:rPr>
              <w:t>e</w:t>
            </w:r>
            <w:r w:rsidRPr="00021A70">
              <w:rPr>
                <w:rFonts w:eastAsia="Arial" w:cs="Arial"/>
                <w:spacing w:val="-1"/>
                <w:sz w:val="16"/>
                <w:szCs w:val="16"/>
              </w:rPr>
              <w:t xml:space="preserve"> </w:t>
            </w:r>
            <w:r w:rsidRPr="00021A70">
              <w:rPr>
                <w:rFonts w:eastAsia="Arial" w:cs="Arial"/>
                <w:w w:val="129"/>
                <w:sz w:val="16"/>
                <w:szCs w:val="16"/>
              </w:rPr>
              <w:t>în</w:t>
            </w:r>
            <w:r w:rsidRPr="00021A70">
              <w:rPr>
                <w:rFonts w:eastAsia="Arial" w:cs="Arial"/>
                <w:spacing w:val="-5"/>
                <w:w w:val="129"/>
                <w:sz w:val="16"/>
                <w:szCs w:val="16"/>
              </w:rPr>
              <w:t xml:space="preserve"> </w:t>
            </w:r>
            <w:r w:rsidRPr="00021A70">
              <w:rPr>
                <w:rFonts w:eastAsia="Arial" w:cs="Arial"/>
                <w:w w:val="106"/>
                <w:sz w:val="16"/>
                <w:szCs w:val="16"/>
              </w:rPr>
              <w:t>cadr</w:t>
            </w:r>
            <w:r w:rsidRPr="00021A70">
              <w:rPr>
                <w:rFonts w:eastAsia="Arial" w:cs="Arial"/>
                <w:spacing w:val="-6"/>
                <w:w w:val="106"/>
                <w:sz w:val="16"/>
                <w:szCs w:val="16"/>
              </w:rPr>
              <w:t>u</w:t>
            </w:r>
            <w:r w:rsidRPr="00021A70">
              <w:rPr>
                <w:rFonts w:eastAsia="Arial" w:cs="Arial"/>
                <w:w w:val="172"/>
                <w:sz w:val="16"/>
                <w:szCs w:val="16"/>
              </w:rPr>
              <w:t>l</w:t>
            </w:r>
            <w:r w:rsidRPr="00021A70">
              <w:rPr>
                <w:rFonts w:eastAsia="Arial" w:cs="Arial"/>
                <w:spacing w:val="-5"/>
                <w:sz w:val="16"/>
                <w:szCs w:val="16"/>
              </w:rPr>
              <w:t xml:space="preserve"> </w:t>
            </w:r>
            <w:r w:rsidRPr="00021A70">
              <w:rPr>
                <w:rFonts w:eastAsia="Arial" w:cs="Arial"/>
                <w:w w:val="102"/>
                <w:sz w:val="16"/>
                <w:szCs w:val="16"/>
              </w:rPr>
              <w:t>ap</w:t>
            </w:r>
            <w:r w:rsidRPr="00021A70">
              <w:rPr>
                <w:rFonts w:eastAsia="Arial" w:cs="Arial"/>
                <w:spacing w:val="1"/>
                <w:w w:val="102"/>
                <w:sz w:val="16"/>
                <w:szCs w:val="16"/>
              </w:rPr>
              <w:t>e</w:t>
            </w:r>
            <w:r w:rsidRPr="00021A70">
              <w:rPr>
                <w:rFonts w:eastAsia="Arial" w:cs="Arial"/>
                <w:spacing w:val="-6"/>
                <w:w w:val="172"/>
                <w:sz w:val="16"/>
                <w:szCs w:val="16"/>
              </w:rPr>
              <w:t>l</w:t>
            </w:r>
            <w:r w:rsidRPr="00021A70">
              <w:rPr>
                <w:rFonts w:eastAsia="Arial" w:cs="Arial"/>
                <w:w w:val="111"/>
                <w:sz w:val="16"/>
                <w:szCs w:val="16"/>
              </w:rPr>
              <w:t>ulu</w:t>
            </w:r>
            <w:r w:rsidRPr="00021A70">
              <w:rPr>
                <w:rFonts w:eastAsia="Arial" w:cs="Arial"/>
                <w:spacing w:val="-29"/>
                <w:w w:val="111"/>
                <w:sz w:val="16"/>
                <w:szCs w:val="16"/>
              </w:rPr>
              <w:t>i</w:t>
            </w:r>
            <w:r w:rsidRPr="00021A70">
              <w:rPr>
                <w:rFonts w:eastAsia="Arial" w:cs="Arial"/>
                <w:w w:val="177"/>
                <w:sz w:val="16"/>
                <w:szCs w:val="16"/>
              </w:rPr>
              <w:t xml:space="preserve">, </w:t>
            </w:r>
            <w:r w:rsidRPr="00021A70">
              <w:rPr>
                <w:rFonts w:eastAsia="Arial" w:cs="Arial"/>
                <w:sz w:val="16"/>
                <w:szCs w:val="16"/>
              </w:rPr>
              <w:t>depunerea</w:t>
            </w:r>
            <w:r w:rsidRPr="00021A70">
              <w:rPr>
                <w:rFonts w:eastAsia="Arial" w:cs="Arial"/>
                <w:spacing w:val="50"/>
                <w:sz w:val="16"/>
                <w:szCs w:val="16"/>
              </w:rPr>
              <w:t xml:space="preserve"> </w:t>
            </w:r>
            <w:r w:rsidRPr="00021A70">
              <w:rPr>
                <w:rFonts w:eastAsia="Arial" w:cs="Arial"/>
                <w:w w:val="105"/>
                <w:sz w:val="16"/>
                <w:szCs w:val="16"/>
              </w:rPr>
              <w:t>proiect</w:t>
            </w:r>
            <w:r w:rsidRPr="00021A70">
              <w:rPr>
                <w:rFonts w:eastAsia="Arial" w:cs="Arial"/>
                <w:spacing w:val="1"/>
                <w:w w:val="106"/>
                <w:sz w:val="16"/>
                <w:szCs w:val="16"/>
              </w:rPr>
              <w:t>e</w:t>
            </w:r>
            <w:r w:rsidRPr="00021A70">
              <w:rPr>
                <w:rFonts w:eastAsia="Arial" w:cs="Arial"/>
                <w:spacing w:val="-7"/>
                <w:w w:val="172"/>
                <w:sz w:val="16"/>
                <w:szCs w:val="16"/>
              </w:rPr>
              <w:t>l</w:t>
            </w:r>
            <w:r w:rsidRPr="00021A70">
              <w:rPr>
                <w:rFonts w:eastAsia="Arial" w:cs="Arial"/>
                <w:w w:val="113"/>
                <w:sz w:val="16"/>
                <w:szCs w:val="16"/>
              </w:rPr>
              <w:t>or</w:t>
            </w:r>
            <w:r w:rsidRPr="00021A70">
              <w:rPr>
                <w:rFonts w:eastAsia="Arial" w:cs="Arial"/>
                <w:spacing w:val="7"/>
                <w:sz w:val="16"/>
                <w:szCs w:val="16"/>
              </w:rPr>
              <w:t xml:space="preserve"> </w:t>
            </w:r>
            <w:r w:rsidRPr="00021A70">
              <w:rPr>
                <w:rFonts w:eastAsia="Arial" w:cs="Arial"/>
                <w:w w:val="99"/>
                <w:sz w:val="16"/>
                <w:szCs w:val="16"/>
              </w:rPr>
              <w:t>po</w:t>
            </w:r>
            <w:r w:rsidRPr="00021A70">
              <w:rPr>
                <w:rFonts w:eastAsia="Arial" w:cs="Arial"/>
                <w:spacing w:val="12"/>
                <w:w w:val="99"/>
                <w:sz w:val="16"/>
                <w:szCs w:val="16"/>
              </w:rPr>
              <w:t>a</w:t>
            </w:r>
            <w:r w:rsidRPr="00021A70">
              <w:rPr>
                <w:rFonts w:eastAsia="Arial" w:cs="Arial"/>
                <w:spacing w:val="-3"/>
                <w:w w:val="133"/>
                <w:sz w:val="16"/>
                <w:szCs w:val="16"/>
              </w:rPr>
              <w:t>t</w:t>
            </w:r>
            <w:r w:rsidRPr="00021A70">
              <w:rPr>
                <w:rFonts w:eastAsia="Arial" w:cs="Arial"/>
                <w:w w:val="103"/>
                <w:sz w:val="16"/>
                <w:szCs w:val="16"/>
              </w:rPr>
              <w:t>e</w:t>
            </w:r>
            <w:r w:rsidRPr="00021A70">
              <w:rPr>
                <w:rFonts w:eastAsia="Arial" w:cs="Arial"/>
                <w:spacing w:val="16"/>
                <w:sz w:val="16"/>
                <w:szCs w:val="16"/>
              </w:rPr>
              <w:t xml:space="preserve"> </w:t>
            </w:r>
            <w:r w:rsidRPr="00021A70">
              <w:rPr>
                <w:rFonts w:eastAsia="Arial" w:cs="Arial"/>
                <w:sz w:val="16"/>
                <w:szCs w:val="16"/>
              </w:rPr>
              <w:t>fi</w:t>
            </w:r>
            <w:r w:rsidRPr="00021A70">
              <w:rPr>
                <w:rFonts w:eastAsia="Arial" w:cs="Arial"/>
                <w:spacing w:val="13"/>
                <w:sz w:val="16"/>
                <w:szCs w:val="16"/>
              </w:rPr>
              <w:t xml:space="preserve"> </w:t>
            </w:r>
            <w:r w:rsidRPr="00021A70">
              <w:rPr>
                <w:rFonts w:eastAsia="Arial" w:cs="Arial"/>
                <w:sz w:val="16"/>
                <w:szCs w:val="16"/>
              </w:rPr>
              <w:t>susp</w:t>
            </w:r>
            <w:r w:rsidRPr="00021A70">
              <w:rPr>
                <w:rFonts w:eastAsia="Arial" w:cs="Arial"/>
                <w:spacing w:val="1"/>
                <w:sz w:val="16"/>
                <w:szCs w:val="16"/>
              </w:rPr>
              <w:t>e</w:t>
            </w:r>
            <w:r w:rsidRPr="00021A70">
              <w:rPr>
                <w:rFonts w:eastAsia="Arial" w:cs="Arial"/>
                <w:spacing w:val="-7"/>
                <w:sz w:val="16"/>
                <w:szCs w:val="16"/>
              </w:rPr>
              <w:t>n</w:t>
            </w:r>
            <w:r w:rsidRPr="00021A70">
              <w:rPr>
                <w:rFonts w:eastAsia="Arial" w:cs="Arial"/>
                <w:sz w:val="16"/>
                <w:szCs w:val="16"/>
              </w:rPr>
              <w:t>data</w:t>
            </w:r>
            <w:r w:rsidRPr="00021A70">
              <w:rPr>
                <w:rFonts w:eastAsia="Arial" w:cs="Arial"/>
                <w:spacing w:val="-2"/>
                <w:sz w:val="16"/>
                <w:szCs w:val="16"/>
              </w:rPr>
              <w:t xml:space="preserve">, </w:t>
            </w:r>
            <w:r w:rsidRPr="00021A70">
              <w:rPr>
                <w:rFonts w:eastAsia="Arial" w:cs="Arial"/>
                <w:sz w:val="16"/>
                <w:szCs w:val="16"/>
              </w:rPr>
              <w:t xml:space="preserve">insa </w:t>
            </w:r>
            <w:r w:rsidRPr="00021A70">
              <w:rPr>
                <w:rFonts w:eastAsia="Arial" w:cs="Arial"/>
                <w:spacing w:val="6"/>
                <w:sz w:val="16"/>
                <w:szCs w:val="16"/>
              </w:rPr>
              <w:t xml:space="preserve"> </w:t>
            </w:r>
            <w:r w:rsidRPr="00021A70">
              <w:rPr>
                <w:rFonts w:eastAsia="Arial" w:cs="Arial"/>
                <w:spacing w:val="1"/>
                <w:sz w:val="16"/>
                <w:szCs w:val="16"/>
              </w:rPr>
              <w:t>n</w:t>
            </w:r>
            <w:r w:rsidRPr="00021A70">
              <w:rPr>
                <w:rFonts w:eastAsia="Arial" w:cs="Arial"/>
                <w:sz w:val="16"/>
                <w:szCs w:val="16"/>
              </w:rPr>
              <w:t>u</w:t>
            </w:r>
            <w:r w:rsidRPr="00021A70">
              <w:rPr>
                <w:rFonts w:eastAsia="Arial" w:cs="Arial"/>
                <w:spacing w:val="22"/>
                <w:sz w:val="16"/>
                <w:szCs w:val="16"/>
              </w:rPr>
              <w:t xml:space="preserve"> </w:t>
            </w:r>
            <w:r w:rsidRPr="00021A70">
              <w:rPr>
                <w:rFonts w:eastAsia="Arial" w:cs="Arial"/>
                <w:sz w:val="16"/>
                <w:szCs w:val="16"/>
              </w:rPr>
              <w:t>mai</w:t>
            </w:r>
            <w:r w:rsidRPr="00021A70">
              <w:rPr>
                <w:rFonts w:eastAsia="Arial" w:cs="Arial"/>
                <w:spacing w:val="15"/>
                <w:sz w:val="16"/>
                <w:szCs w:val="16"/>
              </w:rPr>
              <w:t xml:space="preserve"> </w:t>
            </w:r>
            <w:r w:rsidRPr="00021A70">
              <w:rPr>
                <w:rFonts w:eastAsia="Arial" w:cs="Arial"/>
                <w:sz w:val="16"/>
                <w:szCs w:val="16"/>
              </w:rPr>
              <w:t>devreme</w:t>
            </w:r>
            <w:r w:rsidRPr="00021A70">
              <w:rPr>
                <w:rFonts w:eastAsia="Arial" w:cs="Arial"/>
                <w:spacing w:val="50"/>
                <w:sz w:val="16"/>
                <w:szCs w:val="16"/>
              </w:rPr>
              <w:t xml:space="preserve"> </w:t>
            </w:r>
            <w:r w:rsidRPr="00021A70">
              <w:rPr>
                <w:rFonts w:eastAsia="Arial" w:cs="Arial"/>
                <w:sz w:val="16"/>
                <w:szCs w:val="16"/>
              </w:rPr>
              <w:t>de</w:t>
            </w:r>
            <w:r w:rsidRPr="00021A70">
              <w:rPr>
                <w:rFonts w:eastAsia="Arial" w:cs="Arial"/>
                <w:spacing w:val="9"/>
                <w:sz w:val="16"/>
                <w:szCs w:val="16"/>
              </w:rPr>
              <w:t xml:space="preserve"> </w:t>
            </w:r>
            <w:r w:rsidRPr="00021A70">
              <w:rPr>
                <w:rFonts w:eastAsia="Arial" w:cs="Arial"/>
                <w:sz w:val="16"/>
                <w:szCs w:val="16"/>
              </w:rPr>
              <w:t xml:space="preserve">primele </w:t>
            </w:r>
            <w:r w:rsidRPr="00021A70">
              <w:rPr>
                <w:rFonts w:eastAsia="Arial" w:cs="Arial"/>
                <w:spacing w:val="15"/>
                <w:sz w:val="16"/>
                <w:szCs w:val="16"/>
              </w:rPr>
              <w:t xml:space="preserve"> </w:t>
            </w:r>
            <w:r w:rsidRPr="00021A70">
              <w:rPr>
                <w:rFonts w:eastAsia="Arial" w:cs="Arial"/>
                <w:b/>
                <w:sz w:val="16"/>
                <w:szCs w:val="16"/>
              </w:rPr>
              <w:t>4</w:t>
            </w:r>
            <w:r w:rsidRPr="00021A70">
              <w:rPr>
                <w:rFonts w:eastAsia="Arial" w:cs="Arial"/>
                <w:b/>
                <w:spacing w:val="7"/>
                <w:sz w:val="16"/>
                <w:szCs w:val="16"/>
              </w:rPr>
              <w:t xml:space="preserve"> </w:t>
            </w:r>
            <w:r w:rsidRPr="00021A70">
              <w:rPr>
                <w:rFonts w:eastAsia="Arial" w:cs="Arial"/>
                <w:b/>
                <w:sz w:val="16"/>
                <w:szCs w:val="16"/>
              </w:rPr>
              <w:t>luni</w:t>
            </w:r>
            <w:r w:rsidRPr="00021A70">
              <w:rPr>
                <w:rFonts w:eastAsia="Arial" w:cs="Arial"/>
                <w:b/>
                <w:spacing w:val="14"/>
                <w:sz w:val="16"/>
                <w:szCs w:val="16"/>
              </w:rPr>
              <w:t xml:space="preserve"> </w:t>
            </w:r>
            <w:r w:rsidRPr="00021A70">
              <w:rPr>
                <w:rFonts w:eastAsia="Arial" w:cs="Arial"/>
                <w:b/>
                <w:sz w:val="16"/>
                <w:szCs w:val="16"/>
              </w:rPr>
              <w:t>ale</w:t>
            </w:r>
            <w:r w:rsidRPr="00021A70">
              <w:rPr>
                <w:rFonts w:eastAsia="Arial" w:cs="Arial"/>
                <w:b/>
                <w:spacing w:val="17"/>
                <w:sz w:val="16"/>
                <w:szCs w:val="16"/>
              </w:rPr>
              <w:t xml:space="preserve"> </w:t>
            </w:r>
            <w:r w:rsidRPr="00021A70">
              <w:rPr>
                <w:rFonts w:eastAsia="Arial" w:cs="Arial"/>
                <w:b/>
                <w:w w:val="105"/>
                <w:sz w:val="16"/>
                <w:szCs w:val="16"/>
              </w:rPr>
              <w:t>apel</w:t>
            </w:r>
            <w:r w:rsidRPr="00021A70">
              <w:rPr>
                <w:rFonts w:eastAsia="Arial" w:cs="Arial"/>
                <w:b/>
                <w:spacing w:val="1"/>
                <w:w w:val="105"/>
                <w:sz w:val="16"/>
                <w:szCs w:val="16"/>
              </w:rPr>
              <w:t>u</w:t>
            </w:r>
            <w:r w:rsidRPr="00021A70">
              <w:rPr>
                <w:rFonts w:eastAsia="Arial" w:cs="Arial"/>
                <w:b/>
                <w:spacing w:val="-4"/>
                <w:w w:val="129"/>
                <w:sz w:val="16"/>
                <w:szCs w:val="16"/>
              </w:rPr>
              <w:t>l</w:t>
            </w:r>
            <w:r w:rsidRPr="00021A70">
              <w:rPr>
                <w:rFonts w:eastAsia="Arial" w:cs="Arial"/>
                <w:b/>
                <w:w w:val="111"/>
                <w:sz w:val="16"/>
                <w:szCs w:val="16"/>
              </w:rPr>
              <w:t>u</w:t>
            </w:r>
            <w:r w:rsidRPr="00021A70">
              <w:rPr>
                <w:rFonts w:eastAsia="Arial" w:cs="Arial"/>
                <w:b/>
                <w:spacing w:val="-29"/>
                <w:w w:val="111"/>
                <w:sz w:val="16"/>
                <w:szCs w:val="16"/>
              </w:rPr>
              <w:t>i</w:t>
            </w:r>
            <w:r w:rsidRPr="00021A70">
              <w:rPr>
                <w:rFonts w:eastAsia="Arial" w:cs="Arial"/>
                <w:w w:val="213"/>
                <w:sz w:val="16"/>
                <w:szCs w:val="16"/>
              </w:rPr>
              <w:t>,</w:t>
            </w:r>
            <w:r w:rsidRPr="00021A70">
              <w:rPr>
                <w:rFonts w:eastAsia="Arial" w:cs="Arial"/>
                <w:spacing w:val="-33"/>
                <w:sz w:val="16"/>
                <w:szCs w:val="16"/>
              </w:rPr>
              <w:t xml:space="preserve"> </w:t>
            </w:r>
            <w:r w:rsidRPr="00021A70">
              <w:rPr>
                <w:rFonts w:eastAsia="Arial" w:cs="Arial"/>
                <w:sz w:val="16"/>
                <w:szCs w:val="16"/>
              </w:rPr>
              <w:t>respectiv</w:t>
            </w:r>
            <w:r w:rsidRPr="00021A70">
              <w:rPr>
                <w:rFonts w:eastAsia="Arial" w:cs="Arial"/>
                <w:spacing w:val="36"/>
                <w:sz w:val="16"/>
                <w:szCs w:val="16"/>
              </w:rPr>
              <w:t xml:space="preserve"> </w:t>
            </w:r>
            <w:r w:rsidRPr="00021A70">
              <w:rPr>
                <w:rFonts w:eastAsia="Arial" w:cs="Arial"/>
                <w:w w:val="109"/>
                <w:sz w:val="16"/>
                <w:szCs w:val="16"/>
              </w:rPr>
              <w:t xml:space="preserve">nu </w:t>
            </w:r>
            <w:r w:rsidRPr="00021A70">
              <w:rPr>
                <w:rFonts w:eastAsia="Arial" w:cs="Arial"/>
                <w:sz w:val="16"/>
                <w:szCs w:val="16"/>
              </w:rPr>
              <w:t>mai</w:t>
            </w:r>
            <w:r w:rsidRPr="00021A70">
              <w:rPr>
                <w:rFonts w:eastAsia="Arial" w:cs="Arial"/>
                <w:spacing w:val="-5"/>
                <w:sz w:val="16"/>
                <w:szCs w:val="16"/>
              </w:rPr>
              <w:t xml:space="preserve"> </w:t>
            </w:r>
            <w:r w:rsidRPr="00021A70">
              <w:rPr>
                <w:rFonts w:eastAsia="Arial" w:cs="Arial"/>
                <w:sz w:val="16"/>
                <w:szCs w:val="16"/>
              </w:rPr>
              <w:t>devreme</w:t>
            </w:r>
            <w:r w:rsidRPr="00021A70">
              <w:rPr>
                <w:rFonts w:eastAsia="Arial" w:cs="Arial"/>
                <w:spacing w:val="28"/>
                <w:sz w:val="16"/>
                <w:szCs w:val="16"/>
              </w:rPr>
              <w:t xml:space="preserve"> </w:t>
            </w:r>
            <w:r w:rsidRPr="00021A70">
              <w:rPr>
                <w:rFonts w:eastAsia="Arial" w:cs="Arial"/>
                <w:sz w:val="16"/>
                <w:szCs w:val="16"/>
              </w:rPr>
              <w:t>de</w:t>
            </w:r>
            <w:r w:rsidRPr="00021A70">
              <w:rPr>
                <w:rFonts w:eastAsia="Arial" w:cs="Arial"/>
                <w:spacing w:val="53"/>
                <w:sz w:val="16"/>
                <w:szCs w:val="16"/>
              </w:rPr>
              <w:t xml:space="preserve"> </w:t>
            </w:r>
            <w:r w:rsidRPr="00021A70">
              <w:rPr>
                <w:rFonts w:eastAsia="Arial" w:cs="Arial"/>
                <w:sz w:val="16"/>
                <w:szCs w:val="16"/>
              </w:rPr>
              <w:t>data</w:t>
            </w:r>
            <w:r w:rsidRPr="00021A70">
              <w:rPr>
                <w:rFonts w:eastAsia="Arial" w:cs="Arial"/>
                <w:spacing w:val="15"/>
                <w:sz w:val="16"/>
                <w:szCs w:val="16"/>
              </w:rPr>
              <w:t xml:space="preserve"> </w:t>
            </w:r>
            <w:r w:rsidRPr="00021A70">
              <w:rPr>
                <w:rFonts w:eastAsia="Arial" w:cs="Arial"/>
                <w:sz w:val="16"/>
                <w:szCs w:val="16"/>
              </w:rPr>
              <w:t>de</w:t>
            </w:r>
            <w:r w:rsidRPr="00021A70">
              <w:rPr>
                <w:rFonts w:eastAsia="Arial" w:cs="Arial"/>
                <w:spacing w:val="49"/>
                <w:sz w:val="16"/>
                <w:szCs w:val="16"/>
              </w:rPr>
              <w:t xml:space="preserve"> </w:t>
            </w:r>
            <w:r w:rsidRPr="00021A70">
              <w:rPr>
                <w:rFonts w:eastAsia="Arial" w:cs="Arial"/>
                <w:sz w:val="16"/>
                <w:szCs w:val="16"/>
              </w:rPr>
              <w:t>.</w:t>
            </w:r>
            <w:r w:rsidRPr="00021A70">
              <w:rPr>
                <w:rFonts w:eastAsia="Arial" w:cs="Arial"/>
                <w:spacing w:val="-20"/>
                <w:sz w:val="16"/>
                <w:szCs w:val="16"/>
              </w:rPr>
              <w:t>.</w:t>
            </w:r>
            <w:r w:rsidRPr="00021A70">
              <w:rPr>
                <w:rFonts w:eastAsia="Arial" w:cs="Arial"/>
                <w:sz w:val="16"/>
                <w:szCs w:val="16"/>
              </w:rPr>
              <w:t>..</w:t>
            </w:r>
            <w:r w:rsidRPr="00021A70">
              <w:rPr>
                <w:rFonts w:eastAsia="Arial" w:cs="Arial"/>
                <w:spacing w:val="-21"/>
                <w:sz w:val="16"/>
                <w:szCs w:val="16"/>
              </w:rPr>
              <w:t>.</w:t>
            </w:r>
            <w:r w:rsidRPr="00021A70">
              <w:rPr>
                <w:rFonts w:eastAsia="Arial" w:cs="Arial"/>
                <w:sz w:val="16"/>
                <w:szCs w:val="16"/>
              </w:rPr>
              <w:t>...........</w:t>
            </w:r>
            <w:r w:rsidRPr="00021A70">
              <w:rPr>
                <w:rFonts w:eastAsia="Arial" w:cs="Arial"/>
                <w:spacing w:val="-5"/>
                <w:sz w:val="16"/>
                <w:szCs w:val="16"/>
              </w:rPr>
              <w:t>.</w:t>
            </w:r>
            <w:r w:rsidRPr="00021A70">
              <w:rPr>
                <w:rFonts w:eastAsia="Arial" w:cs="Arial"/>
                <w:sz w:val="16"/>
                <w:szCs w:val="16"/>
              </w:rPr>
              <w:t>ora</w:t>
            </w:r>
            <w:r w:rsidRPr="00021A70">
              <w:rPr>
                <w:rFonts w:eastAsia="Arial" w:cs="Arial"/>
                <w:spacing w:val="47"/>
                <w:sz w:val="16"/>
                <w:szCs w:val="16"/>
              </w:rPr>
              <w:t xml:space="preserve"> </w:t>
            </w:r>
            <w:r w:rsidRPr="00021A70">
              <w:rPr>
                <w:rFonts w:eastAsia="Arial" w:cs="Arial"/>
                <w:w w:val="102"/>
                <w:sz w:val="16"/>
                <w:szCs w:val="16"/>
              </w:rPr>
              <w:t>................</w:t>
            </w:r>
            <w:r w:rsidRPr="00021A70">
              <w:rPr>
                <w:rFonts w:eastAsia="Arial" w:cs="Arial"/>
                <w:spacing w:val="-9"/>
                <w:w w:val="102"/>
                <w:sz w:val="16"/>
                <w:szCs w:val="16"/>
              </w:rPr>
              <w:t>.</w:t>
            </w:r>
            <w:r w:rsidRPr="00021A70">
              <w:rPr>
                <w:rFonts w:eastAsia="Arial" w:cs="Arial"/>
                <w:w w:val="150"/>
                <w:sz w:val="16"/>
                <w:szCs w:val="16"/>
              </w:rPr>
              <w:t>.</w:t>
            </w:r>
          </w:p>
          <w:p w:rsidR="00243BBF" w:rsidRPr="00021A70" w:rsidRDefault="00243BBF" w:rsidP="00021A70">
            <w:pPr>
              <w:ind w:hanging="14"/>
              <w:jc w:val="both"/>
              <w:rPr>
                <w:rFonts w:eastAsia="Arial" w:cs="Arial"/>
                <w:sz w:val="16"/>
                <w:szCs w:val="16"/>
              </w:rPr>
            </w:pPr>
          </w:p>
          <w:p w:rsidR="00243BBF" w:rsidRPr="00021A70" w:rsidRDefault="00243BBF" w:rsidP="00021A70">
            <w:pPr>
              <w:jc w:val="both"/>
              <w:rPr>
                <w:b/>
                <w:sz w:val="16"/>
                <w:szCs w:val="16"/>
              </w:rPr>
            </w:pPr>
          </w:p>
        </w:tc>
        <w:tc>
          <w:tcPr>
            <w:tcW w:w="1291" w:type="pct"/>
          </w:tcPr>
          <w:p w:rsidR="00AD69DD" w:rsidRPr="00021A70" w:rsidRDefault="00AD69DD" w:rsidP="00800572">
            <w:pPr>
              <w:jc w:val="both"/>
              <w:rPr>
                <w:sz w:val="16"/>
                <w:szCs w:val="16"/>
              </w:rPr>
            </w:pPr>
            <w:r w:rsidRPr="00021A70">
              <w:rPr>
                <w:sz w:val="16"/>
                <w:szCs w:val="16"/>
              </w:rPr>
              <w:t xml:space="preserve">Avand in vedere ca apelul este destinat exclusiv celor care au depus scrisori de intentie si au parcurs etapele 2-3 ale </w:t>
            </w:r>
            <w:r w:rsidR="00DC1058" w:rsidRPr="00021A70">
              <w:rPr>
                <w:sz w:val="16"/>
                <w:szCs w:val="16"/>
              </w:rPr>
              <w:t>mecanismului</w:t>
            </w:r>
            <w:r w:rsidRPr="00021A70">
              <w:rPr>
                <w:sz w:val="16"/>
                <w:szCs w:val="16"/>
              </w:rPr>
              <w:t xml:space="preserve"> aferent AP 1</w:t>
            </w:r>
            <w:r w:rsidR="00D22A50" w:rsidRPr="00021A70">
              <w:rPr>
                <w:sz w:val="16"/>
                <w:szCs w:val="16"/>
              </w:rPr>
              <w:t>, propunerea dvs. nu se acceptă</w:t>
            </w:r>
            <w:r w:rsidR="00A5741F" w:rsidRPr="00021A70">
              <w:rPr>
                <w:sz w:val="16"/>
                <w:szCs w:val="16"/>
              </w:rPr>
              <w:t>.</w:t>
            </w:r>
            <w:r w:rsidRPr="00021A70">
              <w:rPr>
                <w:sz w:val="16"/>
                <w:szCs w:val="16"/>
              </w:rPr>
              <w:t xml:space="preserve"> Apelul pentru </w:t>
            </w:r>
            <w:r w:rsidR="00DC1058" w:rsidRPr="00021A70">
              <w:rPr>
                <w:sz w:val="16"/>
                <w:szCs w:val="16"/>
              </w:rPr>
              <w:t>e</w:t>
            </w:r>
            <w:r w:rsidRPr="00021A70">
              <w:rPr>
                <w:sz w:val="16"/>
                <w:szCs w:val="16"/>
              </w:rPr>
              <w:t>xprimarea interesului este final</w:t>
            </w:r>
            <w:r w:rsidR="00DC1058" w:rsidRPr="00021A70">
              <w:rPr>
                <w:sz w:val="16"/>
                <w:szCs w:val="16"/>
              </w:rPr>
              <w:t>izat</w:t>
            </w:r>
            <w:r w:rsidRPr="00021A70">
              <w:rPr>
                <w:sz w:val="16"/>
                <w:szCs w:val="16"/>
              </w:rPr>
              <w:t xml:space="preserve"> inca din lunile aprilie/mai 2017 </w:t>
            </w:r>
            <w:r w:rsidR="00DC1058" w:rsidRPr="00021A70">
              <w:rPr>
                <w:sz w:val="16"/>
                <w:szCs w:val="16"/>
              </w:rPr>
              <w:t>ş</w:t>
            </w:r>
            <w:r w:rsidRPr="00021A70">
              <w:rPr>
                <w:sz w:val="16"/>
                <w:szCs w:val="16"/>
              </w:rPr>
              <w:t>i prin urmare pana la data estimata de lansare a apelului aferent 1.1.A –iulie/august 2017</w:t>
            </w:r>
            <w:r w:rsidR="00D22A50" w:rsidRPr="00021A70">
              <w:rPr>
                <w:sz w:val="16"/>
                <w:szCs w:val="16"/>
              </w:rPr>
              <w:t xml:space="preserve">, </w:t>
            </w:r>
            <w:r w:rsidRPr="00021A70">
              <w:rPr>
                <w:sz w:val="16"/>
                <w:szCs w:val="16"/>
              </w:rPr>
              <w:t xml:space="preserve"> </w:t>
            </w:r>
            <w:r w:rsidR="00B86B60" w:rsidRPr="00021A70">
              <w:rPr>
                <w:sz w:val="16"/>
                <w:szCs w:val="16"/>
              </w:rPr>
              <w:t>solicitanti</w:t>
            </w:r>
            <w:r w:rsidR="00DC1058" w:rsidRPr="00021A70">
              <w:rPr>
                <w:sz w:val="16"/>
                <w:szCs w:val="16"/>
              </w:rPr>
              <w:t>i</w:t>
            </w:r>
            <w:r w:rsidR="00B86B60" w:rsidRPr="00021A70">
              <w:rPr>
                <w:sz w:val="16"/>
                <w:szCs w:val="16"/>
              </w:rPr>
              <w:t xml:space="preserve"> au timpul nece</w:t>
            </w:r>
            <w:r w:rsidRPr="00021A70">
              <w:rPr>
                <w:sz w:val="16"/>
                <w:szCs w:val="16"/>
              </w:rPr>
              <w:t>s</w:t>
            </w:r>
            <w:r w:rsidR="00B86B60" w:rsidRPr="00021A70">
              <w:rPr>
                <w:sz w:val="16"/>
                <w:szCs w:val="16"/>
              </w:rPr>
              <w:t>a</w:t>
            </w:r>
            <w:r w:rsidRPr="00021A70">
              <w:rPr>
                <w:sz w:val="16"/>
                <w:szCs w:val="16"/>
              </w:rPr>
              <w:t>r pentru pregatirea proi</w:t>
            </w:r>
            <w:r w:rsidR="00DC1058" w:rsidRPr="00021A70">
              <w:rPr>
                <w:sz w:val="16"/>
                <w:szCs w:val="16"/>
              </w:rPr>
              <w:t>e</w:t>
            </w:r>
            <w:r w:rsidRPr="00021A70">
              <w:rPr>
                <w:sz w:val="16"/>
                <w:szCs w:val="16"/>
              </w:rPr>
              <w:t xml:space="preserve">ctelor. In plus, primul </w:t>
            </w:r>
            <w:r w:rsidR="00D22A50" w:rsidRPr="00021A70">
              <w:rPr>
                <w:sz w:val="16"/>
                <w:szCs w:val="16"/>
              </w:rPr>
              <w:t xml:space="preserve">contact al potenţialilor solicitanţi  </w:t>
            </w:r>
            <w:r w:rsidRPr="00021A70">
              <w:rPr>
                <w:sz w:val="16"/>
                <w:szCs w:val="16"/>
              </w:rPr>
              <w:t xml:space="preserve">cu ghidul specific </w:t>
            </w:r>
            <w:r w:rsidR="00D22A50" w:rsidRPr="00021A70">
              <w:rPr>
                <w:sz w:val="16"/>
                <w:szCs w:val="16"/>
              </w:rPr>
              <w:t xml:space="preserve"> aferent P.I. 1</w:t>
            </w:r>
            <w:r w:rsidR="00A5741F" w:rsidRPr="00021A70">
              <w:rPr>
                <w:sz w:val="16"/>
                <w:szCs w:val="16"/>
              </w:rPr>
              <w:t>.</w:t>
            </w:r>
            <w:r w:rsidR="00D22A50" w:rsidRPr="00021A70">
              <w:rPr>
                <w:sz w:val="16"/>
                <w:szCs w:val="16"/>
              </w:rPr>
              <w:t xml:space="preserve">1A </w:t>
            </w:r>
            <w:r w:rsidRPr="00021A70">
              <w:rPr>
                <w:sz w:val="16"/>
                <w:szCs w:val="16"/>
              </w:rPr>
              <w:t xml:space="preserve">s-a realizat in luna mai </w:t>
            </w:r>
            <w:r w:rsidR="00800572">
              <w:rPr>
                <w:sz w:val="16"/>
                <w:szCs w:val="16"/>
              </w:rPr>
              <w:t xml:space="preserve">2017 </w:t>
            </w:r>
            <w:r w:rsidRPr="00021A70">
              <w:rPr>
                <w:sz w:val="16"/>
                <w:szCs w:val="16"/>
              </w:rPr>
              <w:t xml:space="preserve">prin </w:t>
            </w:r>
            <w:r w:rsidR="00D22A50" w:rsidRPr="00021A70">
              <w:rPr>
                <w:sz w:val="16"/>
                <w:szCs w:val="16"/>
              </w:rPr>
              <w:t xml:space="preserve">procedura </w:t>
            </w:r>
            <w:r w:rsidRPr="00021A70">
              <w:rPr>
                <w:sz w:val="16"/>
                <w:szCs w:val="16"/>
              </w:rPr>
              <w:t>de consultare publica, prin urmare solicitantii interesati au cunostinta despre conditiile principale de accesare a finantarii.</w:t>
            </w:r>
            <w:r w:rsidR="00A5741F" w:rsidRPr="00021A70">
              <w:rPr>
                <w:sz w:val="16"/>
                <w:szCs w:val="16"/>
              </w:rPr>
              <w:t xml:space="preserve"> </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6</w:t>
            </w:r>
          </w:p>
        </w:tc>
        <w:tc>
          <w:tcPr>
            <w:tcW w:w="377" w:type="pct"/>
          </w:tcPr>
          <w:p w:rsidR="00243BBF" w:rsidRPr="00021A70" w:rsidRDefault="00243BBF" w:rsidP="00021A70">
            <w:pPr>
              <w:jc w:val="both"/>
              <w:rPr>
                <w:sz w:val="16"/>
                <w:szCs w:val="16"/>
              </w:rPr>
            </w:pPr>
            <w:r w:rsidRPr="00021A70">
              <w:rPr>
                <w:sz w:val="16"/>
                <w:szCs w:val="16"/>
              </w:rPr>
              <w:t>73007/30.05.2017</w:t>
            </w:r>
          </w:p>
        </w:tc>
        <w:tc>
          <w:tcPr>
            <w:tcW w:w="423" w:type="pct"/>
          </w:tcPr>
          <w:p w:rsidR="00243BBF" w:rsidRPr="00021A70" w:rsidRDefault="00243BBF" w:rsidP="00021A70">
            <w:pPr>
              <w:jc w:val="both"/>
              <w:rPr>
                <w:sz w:val="16"/>
                <w:szCs w:val="16"/>
              </w:rPr>
            </w:pPr>
            <w:r w:rsidRPr="00021A70">
              <w:rPr>
                <w:sz w:val="16"/>
                <w:szCs w:val="16"/>
              </w:rPr>
              <w:t>EURONEST ICT-Cluster</w:t>
            </w:r>
          </w:p>
        </w:tc>
        <w:tc>
          <w:tcPr>
            <w:tcW w:w="2639" w:type="pct"/>
          </w:tcPr>
          <w:p w:rsidR="00243BBF" w:rsidRPr="00021A70" w:rsidRDefault="00243BBF" w:rsidP="00021A70">
            <w:pPr>
              <w:jc w:val="both"/>
              <w:rPr>
                <w:b/>
                <w:sz w:val="16"/>
                <w:szCs w:val="16"/>
              </w:rPr>
            </w:pPr>
            <w:r w:rsidRPr="00021A70">
              <w:rPr>
                <w:b/>
                <w:sz w:val="16"/>
                <w:szCs w:val="16"/>
              </w:rPr>
              <w:t>Subcap. 2.7</w:t>
            </w:r>
          </w:p>
          <w:p w:rsidR="00243BBF" w:rsidRPr="00021A70" w:rsidRDefault="00243BBF" w:rsidP="00021A70">
            <w:pPr>
              <w:jc w:val="both"/>
              <w:rPr>
                <w:sz w:val="16"/>
                <w:szCs w:val="16"/>
              </w:rPr>
            </w:pPr>
            <w:r w:rsidRPr="00021A70">
              <w:rPr>
                <w:b/>
                <w:sz w:val="16"/>
                <w:szCs w:val="16"/>
              </w:rPr>
              <w:t xml:space="preserve">Solicitanții </w:t>
            </w:r>
            <w:r w:rsidRPr="00021A70">
              <w:rPr>
                <w:sz w:val="16"/>
                <w:szCs w:val="16"/>
              </w:rPr>
              <w:t xml:space="preserve">prezentului apel de proiecte </w:t>
            </w:r>
            <w:r w:rsidRPr="00021A70">
              <w:rPr>
                <w:b/>
                <w:sz w:val="16"/>
                <w:szCs w:val="16"/>
              </w:rPr>
              <w:t>sunt entitățile de inovare și transfer tehnologic</w:t>
            </w:r>
            <w:r w:rsidRPr="00021A70">
              <w:rPr>
                <w:sz w:val="16"/>
                <w:szCs w:val="16"/>
              </w:rPr>
              <w:t xml:space="preserve"> definite conform Ordonanței 57/2002 privind cercetarea științifică și dezvoltarea tehnologică, cu modificările și completările ulterioare, acreditate sau care urmează a fi acreditate în baza HG nr. 406/2003 pentru aprobarea Normelor metodologice specifice privind constituirea, funcționarea, evaluarea și acreditarea entităților din infrastructura de ITT, precum și modalitatea de susținere a acestora.</w:t>
            </w:r>
          </w:p>
          <w:p w:rsidR="00243BBF" w:rsidRPr="00021A70" w:rsidRDefault="00243BBF" w:rsidP="00021A70">
            <w:pPr>
              <w:jc w:val="both"/>
              <w:rPr>
                <w:sz w:val="16"/>
                <w:szCs w:val="16"/>
              </w:rPr>
            </w:pPr>
            <w:r w:rsidRPr="00021A70">
              <w:rPr>
                <w:sz w:val="16"/>
                <w:szCs w:val="16"/>
              </w:rPr>
              <w:t xml:space="preserve">*În cazul în care proiectul nu se referă la crearea unei noi unități de prestare servicii de transfer tehnologic, </w:t>
            </w:r>
            <w:r w:rsidRPr="00021A70">
              <w:rPr>
                <w:b/>
                <w:sz w:val="16"/>
                <w:szCs w:val="16"/>
              </w:rPr>
              <w:t>solicitantul la finanțare/liderul de parteneriat</w:t>
            </w:r>
            <w:r w:rsidRPr="00021A70">
              <w:rPr>
                <w:sz w:val="16"/>
                <w:szCs w:val="16"/>
              </w:rPr>
              <w:t xml:space="preserve"> trebuie să fie autorizat provizoriu/acreditat, de la momentul depunerii cererii de finanțare ca entitate de transfer tehnologic (doar pentru proiectele exclusiv de servicii). În toate celelalte cazuri autorizarea/acreditarea trebuie obținută în termen de max. 6 luni de la efectuarea plății finale în cadrul proiectului</w:t>
            </w:r>
          </w:p>
          <w:p w:rsidR="00243BBF" w:rsidRPr="00021A70" w:rsidRDefault="00243BBF" w:rsidP="00021A70">
            <w:pPr>
              <w:ind w:hanging="14"/>
              <w:jc w:val="both"/>
              <w:rPr>
                <w:rFonts w:eastAsia="Arial" w:cs="Arial"/>
                <w:b/>
                <w:w w:val="150"/>
                <w:sz w:val="16"/>
                <w:szCs w:val="16"/>
              </w:rPr>
            </w:pPr>
            <w:r w:rsidRPr="00021A70">
              <w:rPr>
                <w:rFonts w:eastAsia="Arial" w:cs="Arial"/>
                <w:b/>
                <w:w w:val="150"/>
                <w:sz w:val="16"/>
                <w:szCs w:val="16"/>
              </w:rPr>
              <w:t>Justificare:</w:t>
            </w:r>
          </w:p>
          <w:p w:rsidR="00243BBF" w:rsidRPr="00021A70" w:rsidRDefault="00243BBF" w:rsidP="00021A70">
            <w:pPr>
              <w:jc w:val="both"/>
              <w:rPr>
                <w:b/>
                <w:sz w:val="16"/>
                <w:szCs w:val="16"/>
              </w:rPr>
            </w:pPr>
            <w:r w:rsidRPr="00021A70">
              <w:rPr>
                <w:sz w:val="16"/>
                <w:szCs w:val="16"/>
              </w:rPr>
              <w:t xml:space="preserve">Având în vedere discuțiile purtate în cadrul sesiunilor de informare organizate de ADR Nord-Est, în perioada decembrie 2016 – martie 2017, precum și metodologia de elaborare a scrisorilor de intenție, în baza căreia au fost depuse și pre-selectate aplicațiile care pot depune cereri de finanțare în cadrul prezentului apel (după parcurgerea etapelor 2 și 3, cf. pag. 5 din prezentul ghid), entitățile care se pot acredita ca entitate de inovare și transfer tehnologic  ar trebui să poată fi unul/oricare dintre membrii parteneriatului/consorțiului, nu doar </w:t>
            </w:r>
            <w:r w:rsidRPr="00021A70">
              <w:rPr>
                <w:b/>
                <w:sz w:val="16"/>
                <w:szCs w:val="16"/>
              </w:rPr>
              <w:t xml:space="preserve">solicitantul. </w:t>
            </w:r>
          </w:p>
          <w:p w:rsidR="00243BBF" w:rsidRPr="00021A70" w:rsidRDefault="00243BBF" w:rsidP="00021A70">
            <w:pPr>
              <w:jc w:val="both"/>
              <w:rPr>
                <w:sz w:val="16"/>
                <w:szCs w:val="16"/>
              </w:rPr>
            </w:pPr>
            <w:r w:rsidRPr="00021A70">
              <w:rPr>
                <w:sz w:val="16"/>
                <w:szCs w:val="16"/>
              </w:rPr>
              <w:t>De altfel, raportat la obiectivele axei 1 și la activitatea de transfer tehnologic în sine, este puțin probabil ca o singură entitate să poată implementa, cu succes, un proiect de transfer tehnologic per se, în absența unor parteneriate cu stake-holderi relevanți pentru domeniul ales. În acest sens, considerăm că ar trebui reformulată mențiunea din ghid în sensul acceptării acreditării fie a întregului parteneriat, fie a oricărui membru din consorțiu ca ITT.</w:t>
            </w:r>
          </w:p>
          <w:p w:rsidR="00243BBF" w:rsidRPr="00021A70" w:rsidRDefault="00243BBF" w:rsidP="00021A70">
            <w:pPr>
              <w:jc w:val="both"/>
              <w:rPr>
                <w:b/>
                <w:sz w:val="16"/>
                <w:szCs w:val="16"/>
              </w:rPr>
            </w:pPr>
            <w:r w:rsidRPr="00021A70">
              <w:rPr>
                <w:b/>
                <w:sz w:val="16"/>
                <w:szCs w:val="16"/>
              </w:rPr>
              <w:t>Propunere de modificare:</w:t>
            </w:r>
          </w:p>
          <w:p w:rsidR="00243BBF" w:rsidRPr="00021A70" w:rsidRDefault="00243BBF" w:rsidP="00021A70">
            <w:pPr>
              <w:jc w:val="both"/>
              <w:rPr>
                <w:b/>
                <w:sz w:val="16"/>
                <w:szCs w:val="16"/>
              </w:rPr>
            </w:pPr>
            <w:r w:rsidRPr="00021A70">
              <w:rPr>
                <w:b/>
                <w:sz w:val="16"/>
                <w:szCs w:val="16"/>
              </w:rPr>
              <w:t>Subcap. 2.7</w:t>
            </w:r>
          </w:p>
          <w:p w:rsidR="00243BBF" w:rsidRPr="00021A70" w:rsidRDefault="00243BBF" w:rsidP="00021A70">
            <w:pPr>
              <w:jc w:val="both"/>
              <w:rPr>
                <w:b/>
                <w:sz w:val="16"/>
                <w:szCs w:val="16"/>
              </w:rPr>
            </w:pPr>
            <w:r w:rsidRPr="00021A70">
              <w:rPr>
                <w:b/>
                <w:sz w:val="16"/>
                <w:szCs w:val="16"/>
              </w:rPr>
              <w:t>Solicitanții</w:t>
            </w:r>
            <w:r w:rsidRPr="00021A70">
              <w:rPr>
                <w:sz w:val="16"/>
                <w:szCs w:val="16"/>
              </w:rPr>
              <w:t xml:space="preserve"> prezentului apel de proiecte sunt entitățile definite la subcap. 4.2 Eligibilitatea solicitanților și a partenerilor (dacă este cazul), alin. 1. Forma de constituire a solicitantului/ partenerilor, pct. A,B și C, și </w:t>
            </w:r>
            <w:r w:rsidRPr="00021A70">
              <w:rPr>
                <w:b/>
                <w:sz w:val="16"/>
                <w:szCs w:val="16"/>
              </w:rPr>
              <w:t>sunt entități de inovare și transfer tehnologic</w:t>
            </w:r>
            <w:r w:rsidRPr="00021A70">
              <w:rPr>
                <w:sz w:val="16"/>
                <w:szCs w:val="16"/>
              </w:rPr>
              <w:t xml:space="preserve"> definite conform Ordonanței 57/2002 privind cercetarea științifică și dezvoltarea tehnologică, cu modificările și completările ulterioare, acreditate sau care urmează a fi acreditate în baza HG nr. 406/2003 pentru aprobarea Normelor metodologice specifice privind constituirea, funcționarea, evaluarea și acreditarea entităților din infrastructura de ITT, precum și modalitatea de susținere a acestora</w:t>
            </w:r>
            <w:r w:rsidRPr="00021A70">
              <w:rPr>
                <w:b/>
                <w:sz w:val="16"/>
                <w:szCs w:val="16"/>
              </w:rPr>
              <w:t>. În cazul proiectelor depuse în parteneriat, entitatea de transfer tehnologic poate fi solicitantul sau unul dintre parteneri.</w:t>
            </w:r>
          </w:p>
          <w:p w:rsidR="00243BBF" w:rsidRPr="00021A70" w:rsidRDefault="00243BBF" w:rsidP="00021A70">
            <w:pPr>
              <w:jc w:val="both"/>
              <w:rPr>
                <w:sz w:val="16"/>
                <w:szCs w:val="16"/>
              </w:rPr>
            </w:pPr>
            <w:r w:rsidRPr="00021A70">
              <w:rPr>
                <w:sz w:val="16"/>
                <w:szCs w:val="16"/>
              </w:rPr>
              <w:t xml:space="preserve">*În cazul în care proiectul nu se referă la crearea unei noi unități de prestare servicii de transfer tehnologic, </w:t>
            </w:r>
            <w:r w:rsidRPr="00021A70">
              <w:rPr>
                <w:b/>
                <w:sz w:val="16"/>
                <w:szCs w:val="16"/>
              </w:rPr>
              <w:t>solicitantul la finanțare/partenerul</w:t>
            </w:r>
            <w:r w:rsidRPr="00021A70">
              <w:rPr>
                <w:sz w:val="16"/>
                <w:szCs w:val="16"/>
              </w:rPr>
              <w:t xml:space="preserve"> trebuie să fie autorizat provizoriu/acreditat, de la momentul depunerii cererii de finanțare ca entitate de transfer tehnologic (doar pentru proiectele exclusiv de servicii). În toate celelalte cazuri autorizarea/acreditarea trebuie obținută în termen de max. 6 luni de la efectuarea plății finale în cadrul proiectului</w:t>
            </w:r>
          </w:p>
          <w:p w:rsidR="00243BBF" w:rsidRPr="00021A70" w:rsidRDefault="00243BBF" w:rsidP="00021A70">
            <w:pPr>
              <w:jc w:val="both"/>
              <w:rPr>
                <w:sz w:val="16"/>
                <w:szCs w:val="16"/>
              </w:rPr>
            </w:pPr>
          </w:p>
        </w:tc>
        <w:tc>
          <w:tcPr>
            <w:tcW w:w="1291" w:type="pct"/>
          </w:tcPr>
          <w:p w:rsidR="00067B88" w:rsidRPr="00021A70" w:rsidRDefault="00AD69DD" w:rsidP="00021A70">
            <w:pPr>
              <w:jc w:val="both"/>
              <w:rPr>
                <w:sz w:val="16"/>
                <w:szCs w:val="16"/>
              </w:rPr>
            </w:pPr>
            <w:r w:rsidRPr="00021A70">
              <w:rPr>
                <w:sz w:val="16"/>
                <w:szCs w:val="16"/>
              </w:rPr>
              <w:t>Cu privire la parteneriatele posibile intre ITT se va avea in vedere propu</w:t>
            </w:r>
            <w:r w:rsidR="00B56684" w:rsidRPr="00021A70">
              <w:rPr>
                <w:sz w:val="16"/>
                <w:szCs w:val="16"/>
              </w:rPr>
              <w:t>ne</w:t>
            </w:r>
            <w:r w:rsidRPr="00021A70">
              <w:rPr>
                <w:sz w:val="16"/>
                <w:szCs w:val="16"/>
              </w:rPr>
              <w:t>rea dvs</w:t>
            </w:r>
            <w:r w:rsidR="00A5741F" w:rsidRPr="00021A70">
              <w:rPr>
                <w:sz w:val="16"/>
                <w:szCs w:val="16"/>
              </w:rPr>
              <w:t>.</w:t>
            </w:r>
            <w:r w:rsidR="00B56684" w:rsidRPr="00021A70">
              <w:rPr>
                <w:sz w:val="16"/>
                <w:szCs w:val="16"/>
              </w:rPr>
              <w:t xml:space="preserve"> </w:t>
            </w:r>
            <w:r w:rsidR="00FB47A7" w:rsidRPr="00021A70">
              <w:rPr>
                <w:sz w:val="16"/>
                <w:szCs w:val="16"/>
              </w:rPr>
              <w:t xml:space="preserve"> Cel putin un membru al parteneriatului trebuie sa fi depus scrisoarea de intentie si sa fie acreditat/autorizat ca ITT, in conditiile prevazute de ghidul specific. </w:t>
            </w:r>
            <w:r w:rsidR="00B56684" w:rsidRPr="00021A70">
              <w:rPr>
                <w:sz w:val="16"/>
                <w:szCs w:val="16"/>
              </w:rPr>
              <w:t xml:space="preserve">Liderul de parteneriat </w:t>
            </w:r>
            <w:r w:rsidR="00067B88" w:rsidRPr="00021A70">
              <w:rPr>
                <w:sz w:val="16"/>
                <w:szCs w:val="16"/>
              </w:rPr>
              <w:t>va fi cel care va obtinera autorizarea/acreditarea de ITT. In cazul in care  proiectul nu vizeaza crearea unei noi entitati de inovare si transfer tehnologic</w:t>
            </w:r>
            <w:r w:rsidR="009A25C7">
              <w:rPr>
                <w:sz w:val="16"/>
                <w:szCs w:val="16"/>
              </w:rPr>
              <w:t>,</w:t>
            </w:r>
            <w:r w:rsidR="00067B88" w:rsidRPr="00021A70">
              <w:rPr>
                <w:sz w:val="16"/>
                <w:szCs w:val="16"/>
              </w:rPr>
              <w:t xml:space="preserve"> acreditarea/autorizarea provizorie trebuie demonstrata cel mai tarziu in etapa de precontractare, în termenul prevăzut de prezentul ghid, cu condiția demonstrării, încă de la momentul depunerii cererii de finanțare, a inițierii demersurilor (prin solicitarea adresată și înregistrată la autoritatea responsabilă) necesare pentru obținera respectivelor acreditări/autorizări.</w:t>
            </w:r>
          </w:p>
          <w:p w:rsidR="00067B88" w:rsidRPr="00021A70" w:rsidRDefault="00067B88" w:rsidP="00021A70">
            <w:pPr>
              <w:jc w:val="both"/>
              <w:rPr>
                <w:sz w:val="16"/>
                <w:szCs w:val="16"/>
              </w:rPr>
            </w:pPr>
          </w:p>
          <w:p w:rsidR="00243BBF" w:rsidRPr="00021A70" w:rsidRDefault="00B56684" w:rsidP="00021A70">
            <w:pPr>
              <w:jc w:val="both"/>
              <w:rPr>
                <w:sz w:val="16"/>
                <w:szCs w:val="16"/>
              </w:rPr>
            </w:pPr>
            <w:r w:rsidRPr="00021A70">
              <w:rPr>
                <w:sz w:val="16"/>
                <w:szCs w:val="16"/>
              </w:rPr>
              <w:t xml:space="preserve"> Va rugam sa aveti in vedere forma finala a criteriului in conformitate cu ghidul specific aplicabil.</w:t>
            </w:r>
          </w:p>
          <w:p w:rsidR="00B56684" w:rsidRPr="00021A70" w:rsidRDefault="00B56684" w:rsidP="00021A70">
            <w:pPr>
              <w:jc w:val="both"/>
              <w:rPr>
                <w:sz w:val="16"/>
                <w:szCs w:val="16"/>
              </w:rPr>
            </w:pPr>
          </w:p>
          <w:p w:rsidR="00AD69DD" w:rsidRPr="00021A70" w:rsidRDefault="00AD69DD" w:rsidP="00021A70">
            <w:pPr>
              <w:jc w:val="both"/>
              <w:rPr>
                <w:sz w:val="16"/>
                <w:szCs w:val="16"/>
              </w:rPr>
            </w:pP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7</w:t>
            </w:r>
          </w:p>
        </w:tc>
        <w:tc>
          <w:tcPr>
            <w:tcW w:w="377" w:type="pct"/>
          </w:tcPr>
          <w:p w:rsidR="00243BBF" w:rsidRPr="00021A70" w:rsidRDefault="00243BBF" w:rsidP="00021A70">
            <w:pPr>
              <w:jc w:val="both"/>
              <w:rPr>
                <w:sz w:val="16"/>
                <w:szCs w:val="16"/>
              </w:rPr>
            </w:pPr>
            <w:r w:rsidRPr="00021A70">
              <w:rPr>
                <w:sz w:val="16"/>
                <w:szCs w:val="16"/>
              </w:rPr>
              <w:t>73007/30.05.2017</w:t>
            </w:r>
          </w:p>
        </w:tc>
        <w:tc>
          <w:tcPr>
            <w:tcW w:w="423" w:type="pct"/>
          </w:tcPr>
          <w:p w:rsidR="00243BBF" w:rsidRPr="00021A70" w:rsidRDefault="00243BBF" w:rsidP="00021A70">
            <w:pPr>
              <w:jc w:val="both"/>
              <w:rPr>
                <w:sz w:val="16"/>
                <w:szCs w:val="16"/>
              </w:rPr>
            </w:pPr>
            <w:r w:rsidRPr="00021A70">
              <w:rPr>
                <w:sz w:val="16"/>
                <w:szCs w:val="16"/>
              </w:rPr>
              <w:t>EURONEST ICT-Cluster</w:t>
            </w:r>
          </w:p>
        </w:tc>
        <w:tc>
          <w:tcPr>
            <w:tcW w:w="2639" w:type="pct"/>
          </w:tcPr>
          <w:p w:rsidR="00243BBF" w:rsidRPr="00021A70" w:rsidRDefault="00243BBF" w:rsidP="00021A70">
            <w:pPr>
              <w:jc w:val="both"/>
              <w:rPr>
                <w:b/>
                <w:sz w:val="16"/>
                <w:szCs w:val="16"/>
              </w:rPr>
            </w:pPr>
            <w:r w:rsidRPr="00021A70">
              <w:rPr>
                <w:b/>
                <w:sz w:val="16"/>
                <w:szCs w:val="16"/>
              </w:rPr>
              <w:t>Subcap. 3</w:t>
            </w:r>
          </w:p>
          <w:p w:rsidR="00243BBF" w:rsidRPr="00021A70" w:rsidRDefault="00243BBF" w:rsidP="00021A70">
            <w:pPr>
              <w:tabs>
                <w:tab w:val="left" w:pos="1980"/>
              </w:tabs>
              <w:ind w:right="51"/>
              <w:jc w:val="both"/>
              <w:rPr>
                <w:rFonts w:eastAsia="Arial" w:cs="Arial"/>
                <w:sz w:val="16"/>
                <w:szCs w:val="16"/>
              </w:rPr>
            </w:pPr>
            <w:r w:rsidRPr="00021A70">
              <w:rPr>
                <w:rFonts w:eastAsia="Arial" w:cs="Arial"/>
                <w:sz w:val="16"/>
                <w:szCs w:val="16"/>
              </w:rPr>
              <w:t xml:space="preserve">Unitatile </w:t>
            </w:r>
            <w:r w:rsidRPr="00021A70">
              <w:rPr>
                <w:rFonts w:eastAsia="Arial" w:cs="Arial"/>
                <w:sz w:val="16"/>
                <w:szCs w:val="16"/>
              </w:rPr>
              <w:tab/>
              <w:t xml:space="preserve">și institutiile   de  drept   </w:t>
            </w:r>
            <w:r w:rsidRPr="00021A70">
              <w:rPr>
                <w:rFonts w:eastAsia="Arial" w:cs="Arial"/>
                <w:w w:val="102"/>
                <w:sz w:val="16"/>
                <w:szCs w:val="16"/>
              </w:rPr>
              <w:t>public,</w:t>
            </w:r>
            <w:r w:rsidRPr="00021A70">
              <w:rPr>
                <w:rFonts w:eastAsia="Arial" w:cs="Arial"/>
                <w:sz w:val="16"/>
                <w:szCs w:val="16"/>
              </w:rPr>
              <w:t xml:space="preserve">  cu  exceptiile  anterior   </w:t>
            </w:r>
            <w:r w:rsidRPr="00021A70">
              <w:rPr>
                <w:rFonts w:eastAsia="Arial" w:cs="Arial"/>
                <w:w w:val="103"/>
                <w:sz w:val="16"/>
                <w:szCs w:val="16"/>
              </w:rPr>
              <w:t>mentionat</w:t>
            </w:r>
            <w:r w:rsidRPr="00021A70">
              <w:rPr>
                <w:rFonts w:eastAsia="Arial" w:cs="Arial"/>
                <w:w w:val="104"/>
                <w:sz w:val="16"/>
                <w:szCs w:val="16"/>
              </w:rPr>
              <w:t>e,</w:t>
            </w:r>
            <w:r w:rsidRPr="00021A70">
              <w:rPr>
                <w:rFonts w:eastAsia="Arial" w:cs="Arial"/>
                <w:sz w:val="16"/>
                <w:szCs w:val="16"/>
              </w:rPr>
              <w:t xml:space="preserve">  </w:t>
            </w:r>
            <w:r w:rsidRPr="00021A70">
              <w:rPr>
                <w:rFonts w:eastAsia="Arial" w:cs="Arial"/>
                <w:b/>
                <w:sz w:val="16"/>
                <w:szCs w:val="16"/>
              </w:rPr>
              <w:t xml:space="preserve">sunt  considerate </w:t>
            </w:r>
            <w:r w:rsidRPr="00021A70">
              <w:rPr>
                <w:rFonts w:eastAsia="Arial" w:cs="Arial"/>
                <w:b/>
                <w:w w:val="107"/>
                <w:sz w:val="16"/>
                <w:szCs w:val="16"/>
              </w:rPr>
              <w:t>intreprinder</w:t>
            </w:r>
            <w:r w:rsidRPr="00021A70">
              <w:rPr>
                <w:rFonts w:eastAsia="Arial" w:cs="Arial"/>
                <w:b/>
                <w:w w:val="108"/>
                <w:sz w:val="16"/>
                <w:szCs w:val="16"/>
              </w:rPr>
              <w:t>i</w:t>
            </w:r>
            <w:r w:rsidRPr="00021A70">
              <w:rPr>
                <w:rFonts w:eastAsia="Arial" w:cs="Arial"/>
                <w:b/>
                <w:sz w:val="16"/>
                <w:szCs w:val="16"/>
              </w:rPr>
              <w:t xml:space="preserve"> </w:t>
            </w:r>
            <w:r w:rsidRPr="00021A70">
              <w:rPr>
                <w:rFonts w:eastAsia="Arial" w:cs="Arial"/>
                <w:b/>
                <w:w w:val="103"/>
                <w:sz w:val="16"/>
                <w:szCs w:val="16"/>
              </w:rPr>
              <w:t>mari,</w:t>
            </w:r>
            <w:r w:rsidRPr="00021A70">
              <w:rPr>
                <w:rFonts w:eastAsia="Arial" w:cs="Arial"/>
                <w:w w:val="103"/>
                <w:sz w:val="16"/>
                <w:szCs w:val="16"/>
              </w:rPr>
              <w:t xml:space="preserve"> </w:t>
            </w:r>
            <w:r w:rsidRPr="00021A70">
              <w:rPr>
                <w:rFonts w:eastAsia="Arial" w:cs="Arial"/>
                <w:w w:val="102"/>
                <w:sz w:val="16"/>
                <w:szCs w:val="16"/>
              </w:rPr>
              <w:t>iar</w:t>
            </w:r>
            <w:r w:rsidRPr="00021A70">
              <w:rPr>
                <w:rFonts w:eastAsia="Arial" w:cs="Arial"/>
                <w:sz w:val="16"/>
                <w:szCs w:val="16"/>
              </w:rPr>
              <w:t xml:space="preserve"> cuantumul intensitatii ajutorului de stat regional </w:t>
            </w:r>
            <w:r w:rsidRPr="00021A70">
              <w:rPr>
                <w:rFonts w:eastAsia="Arial" w:cs="Arial"/>
                <w:w w:val="88"/>
                <w:sz w:val="16"/>
                <w:szCs w:val="16"/>
              </w:rPr>
              <w:t xml:space="preserve">se </w:t>
            </w:r>
            <w:r w:rsidRPr="00021A70">
              <w:rPr>
                <w:rFonts w:eastAsia="Arial" w:cs="Arial"/>
                <w:sz w:val="16"/>
                <w:szCs w:val="16"/>
              </w:rPr>
              <w:t>va stabili in consecinta.</w:t>
            </w:r>
          </w:p>
          <w:p w:rsidR="00243BBF" w:rsidRPr="00021A70" w:rsidRDefault="00243BBF" w:rsidP="00021A70">
            <w:pPr>
              <w:jc w:val="both"/>
              <w:rPr>
                <w:b/>
                <w:sz w:val="16"/>
                <w:szCs w:val="16"/>
              </w:rPr>
            </w:pPr>
          </w:p>
          <w:p w:rsidR="00243BBF" w:rsidRPr="00021A70" w:rsidRDefault="00243BBF" w:rsidP="00021A70">
            <w:pPr>
              <w:jc w:val="both"/>
              <w:rPr>
                <w:b/>
                <w:sz w:val="16"/>
                <w:szCs w:val="16"/>
              </w:rPr>
            </w:pPr>
          </w:p>
          <w:p w:rsidR="00243BBF" w:rsidRPr="00021A70" w:rsidRDefault="00243BBF" w:rsidP="00021A70">
            <w:pPr>
              <w:jc w:val="both"/>
              <w:rPr>
                <w:b/>
                <w:sz w:val="16"/>
                <w:szCs w:val="16"/>
              </w:rPr>
            </w:pPr>
            <w:r w:rsidRPr="00021A70">
              <w:rPr>
                <w:b/>
                <w:sz w:val="16"/>
                <w:szCs w:val="16"/>
              </w:rPr>
              <w:t>Subcap. 3.3.2</w:t>
            </w:r>
          </w:p>
          <w:p w:rsidR="00243BBF" w:rsidRPr="00021A70" w:rsidRDefault="00243BBF" w:rsidP="00021A70">
            <w:pPr>
              <w:jc w:val="both"/>
              <w:rPr>
                <w:b/>
                <w:sz w:val="16"/>
                <w:szCs w:val="16"/>
              </w:rPr>
            </w:pPr>
          </w:p>
          <w:tbl>
            <w:tblPr>
              <w:tblW w:w="0" w:type="auto"/>
              <w:tblInd w:w="98" w:type="dxa"/>
              <w:tblLayout w:type="fixed"/>
              <w:tblCellMar>
                <w:left w:w="0" w:type="dxa"/>
                <w:right w:w="0" w:type="dxa"/>
              </w:tblCellMar>
              <w:tblLook w:val="01E0" w:firstRow="1" w:lastRow="1" w:firstColumn="1" w:lastColumn="1" w:noHBand="0" w:noVBand="0"/>
            </w:tblPr>
            <w:tblGrid>
              <w:gridCol w:w="1851"/>
              <w:gridCol w:w="2868"/>
              <w:gridCol w:w="722"/>
              <w:gridCol w:w="657"/>
              <w:gridCol w:w="660"/>
              <w:gridCol w:w="250"/>
              <w:gridCol w:w="490"/>
              <w:gridCol w:w="497"/>
              <w:gridCol w:w="532"/>
              <w:gridCol w:w="175"/>
              <w:gridCol w:w="343"/>
            </w:tblGrid>
            <w:tr w:rsidR="00243BBF" w:rsidRPr="00021A70" w:rsidTr="00FF1BBC">
              <w:trPr>
                <w:trHeight w:hRule="exact" w:val="596"/>
              </w:trPr>
              <w:tc>
                <w:tcPr>
                  <w:tcW w:w="1851" w:type="dxa"/>
                  <w:vMerge w:val="restart"/>
                  <w:tcBorders>
                    <w:top w:val="single" w:sz="8" w:space="0" w:color="444848"/>
                    <w:left w:val="single" w:sz="5" w:space="0" w:color="4F4F54"/>
                    <w:right w:val="single" w:sz="8" w:space="0" w:color="3F4448"/>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97" w:right="28" w:firstLine="7"/>
                    <w:jc w:val="both"/>
                    <w:rPr>
                      <w:rFonts w:eastAsia="Arial" w:cs="Arial"/>
                      <w:b/>
                      <w:sz w:val="16"/>
                      <w:szCs w:val="16"/>
                    </w:rPr>
                  </w:pPr>
                  <w:r w:rsidRPr="00021A70">
                    <w:rPr>
                      <w:rFonts w:eastAsia="Arial" w:cs="Arial"/>
                      <w:b/>
                      <w:color w:val="2A2D2F"/>
                      <w:w w:val="108"/>
                      <w:sz w:val="16"/>
                      <w:szCs w:val="16"/>
                    </w:rPr>
                    <w:t xml:space="preserve">lntensitatea </w:t>
                  </w:r>
                  <w:r w:rsidRPr="00021A70">
                    <w:rPr>
                      <w:rFonts w:eastAsia="Arial" w:cs="Arial"/>
                      <w:b/>
                      <w:color w:val="151618"/>
                      <w:w w:val="108"/>
                      <w:sz w:val="16"/>
                      <w:szCs w:val="16"/>
                    </w:rPr>
                    <w:t xml:space="preserve">maxima </w:t>
                  </w:r>
                  <w:r w:rsidRPr="00021A70">
                    <w:rPr>
                      <w:rFonts w:eastAsia="Arial" w:cs="Arial"/>
                      <w:b/>
                      <w:color w:val="2A2D2F"/>
                      <w:sz w:val="16"/>
                      <w:szCs w:val="16"/>
                    </w:rPr>
                    <w:t xml:space="preserve">a </w:t>
                  </w:r>
                  <w:r w:rsidRPr="00021A70">
                    <w:rPr>
                      <w:rFonts w:eastAsia="Arial" w:cs="Arial"/>
                      <w:b/>
                      <w:color w:val="2A2D2F"/>
                      <w:w w:val="114"/>
                      <w:sz w:val="16"/>
                      <w:szCs w:val="16"/>
                    </w:rPr>
                    <w:t xml:space="preserve">ajutorului </w:t>
                  </w:r>
                  <w:r w:rsidRPr="00021A70">
                    <w:rPr>
                      <w:rFonts w:eastAsia="Arial" w:cs="Arial"/>
                      <w:b/>
                      <w:color w:val="151618"/>
                      <w:sz w:val="16"/>
                      <w:szCs w:val="16"/>
                    </w:rPr>
                    <w:t xml:space="preserve">de  </w:t>
                  </w:r>
                  <w:r w:rsidRPr="00021A70">
                    <w:rPr>
                      <w:rFonts w:eastAsia="Arial" w:cs="Arial"/>
                      <w:b/>
                      <w:color w:val="2A2D2F"/>
                      <w:w w:val="110"/>
                      <w:sz w:val="16"/>
                      <w:szCs w:val="16"/>
                    </w:rPr>
                    <w:t xml:space="preserve">stat </w:t>
                  </w:r>
                  <w:r w:rsidRPr="00021A70">
                    <w:rPr>
                      <w:rFonts w:eastAsia="Arial" w:cs="Arial"/>
                      <w:b/>
                      <w:color w:val="2A2D2F"/>
                      <w:w w:val="109"/>
                      <w:sz w:val="16"/>
                      <w:szCs w:val="16"/>
                    </w:rPr>
                    <w:t>regional</w:t>
                  </w:r>
                </w:p>
              </w:tc>
              <w:tc>
                <w:tcPr>
                  <w:tcW w:w="2868" w:type="dxa"/>
                  <w:vMerge w:val="restart"/>
                  <w:tcBorders>
                    <w:top w:val="single" w:sz="8" w:space="0" w:color="444848"/>
                    <w:left w:val="single" w:sz="8" w:space="0" w:color="3F4448"/>
                    <w:right w:val="single" w:sz="5" w:space="0" w:color="38383B"/>
                  </w:tcBorders>
                </w:tcPr>
                <w:p w:rsidR="00243BBF" w:rsidRPr="00021A70" w:rsidRDefault="00243BBF" w:rsidP="00424DBD">
                  <w:pPr>
                    <w:framePr w:hSpace="181" w:wrap="around" w:vAnchor="text" w:hAnchor="margin" w:x="1" w:y="1"/>
                    <w:tabs>
                      <w:tab w:val="left" w:pos="1660"/>
                      <w:tab w:val="left" w:pos="2840"/>
                    </w:tabs>
                    <w:spacing w:after="0" w:line="240" w:lineRule="auto"/>
                    <w:jc w:val="both"/>
                    <w:rPr>
                      <w:rFonts w:eastAsia="Arial" w:cs="Arial"/>
                      <w:b/>
                      <w:sz w:val="16"/>
                      <w:szCs w:val="16"/>
                    </w:rPr>
                  </w:pPr>
                  <w:r w:rsidRPr="00021A70">
                    <w:rPr>
                      <w:rFonts w:eastAsia="Arial" w:cs="Arial"/>
                      <w:b/>
                      <w:color w:val="151618"/>
                      <w:sz w:val="16"/>
                      <w:szCs w:val="16"/>
                    </w:rPr>
                    <w:t xml:space="preserve">Categoria  </w:t>
                  </w:r>
                  <w:r w:rsidRPr="00021A70">
                    <w:rPr>
                      <w:rFonts w:eastAsia="Arial" w:cs="Arial"/>
                      <w:b/>
                      <w:color w:val="2A2D2F"/>
                      <w:w w:val="141"/>
                      <w:sz w:val="16"/>
                      <w:szCs w:val="16"/>
                    </w:rPr>
                    <w:t xml:space="preserve">in </w:t>
                  </w:r>
                  <w:r w:rsidRPr="00021A70">
                    <w:rPr>
                      <w:rFonts w:eastAsia="Arial" w:cs="Arial"/>
                      <w:b/>
                      <w:color w:val="2A2D2F"/>
                      <w:sz w:val="16"/>
                      <w:szCs w:val="16"/>
                    </w:rPr>
                    <w:t xml:space="preserve">care  se </w:t>
                  </w:r>
                  <w:r w:rsidRPr="00021A70">
                    <w:rPr>
                      <w:rFonts w:eastAsia="Arial" w:cs="Arial"/>
                      <w:b/>
                      <w:color w:val="2A2D2F"/>
                      <w:w w:val="106"/>
                      <w:sz w:val="16"/>
                      <w:szCs w:val="16"/>
                    </w:rPr>
                    <w:t xml:space="preserve">incadreaza </w:t>
                  </w:r>
                  <w:r w:rsidRPr="00021A70">
                    <w:rPr>
                      <w:rFonts w:eastAsia="Arial" w:cs="Arial"/>
                      <w:b/>
                      <w:color w:val="151618"/>
                      <w:w w:val="114"/>
                      <w:sz w:val="16"/>
                      <w:szCs w:val="16"/>
                    </w:rPr>
                    <w:t>solicitantul/</w:t>
                  </w:r>
                  <w:r w:rsidRPr="00021A70">
                    <w:rPr>
                      <w:rFonts w:eastAsia="Arial" w:cs="Arial"/>
                      <w:b/>
                      <w:color w:val="151618"/>
                      <w:position w:val="1"/>
                      <w:sz w:val="16"/>
                      <w:szCs w:val="16"/>
                    </w:rPr>
                    <w:t>Regiunea de dezvoltare/Perioada de aplicabilitate a intensitatii</w:t>
                  </w:r>
                </w:p>
              </w:tc>
              <w:tc>
                <w:tcPr>
                  <w:tcW w:w="722" w:type="dxa"/>
                  <w:tcBorders>
                    <w:top w:val="single" w:sz="8" w:space="0" w:color="444848"/>
                    <w:left w:val="single" w:sz="5" w:space="0" w:color="38383B"/>
                    <w:bottom w:val="single" w:sz="5" w:space="0" w:color="2F3434"/>
                    <w:right w:val="single" w:sz="5" w:space="0" w:color="282B2B"/>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108" w:right="-20"/>
                    <w:jc w:val="both"/>
                    <w:rPr>
                      <w:rFonts w:eastAsia="Courier New" w:cs="Courier New"/>
                      <w:b/>
                      <w:sz w:val="16"/>
                      <w:szCs w:val="16"/>
                    </w:rPr>
                  </w:pPr>
                  <w:r w:rsidRPr="00021A70">
                    <w:rPr>
                      <w:rFonts w:eastAsia="Courier New" w:cs="Courier New"/>
                      <w:b/>
                      <w:color w:val="151618"/>
                      <w:sz w:val="16"/>
                      <w:szCs w:val="16"/>
                    </w:rPr>
                    <w:t>NE</w:t>
                  </w:r>
                </w:p>
              </w:tc>
              <w:tc>
                <w:tcPr>
                  <w:tcW w:w="657" w:type="dxa"/>
                  <w:tcBorders>
                    <w:top w:val="single" w:sz="8" w:space="0" w:color="444848"/>
                    <w:left w:val="single" w:sz="5" w:space="0" w:color="282B2B"/>
                    <w:bottom w:val="single" w:sz="5" w:space="0" w:color="2F3434"/>
                    <w:right w:val="single" w:sz="8" w:space="0" w:color="484B4B"/>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Courier New" w:cs="Courier New"/>
                      <w:b/>
                      <w:sz w:val="16"/>
                      <w:szCs w:val="16"/>
                    </w:rPr>
                  </w:pPr>
                  <w:r w:rsidRPr="00021A70">
                    <w:rPr>
                      <w:rFonts w:eastAsia="Courier New" w:cs="Courier New"/>
                      <w:b/>
                      <w:color w:val="151618"/>
                      <w:sz w:val="16"/>
                      <w:szCs w:val="16"/>
                    </w:rPr>
                    <w:t>SE</w:t>
                  </w:r>
                </w:p>
              </w:tc>
              <w:tc>
                <w:tcPr>
                  <w:tcW w:w="660" w:type="dxa"/>
                  <w:tcBorders>
                    <w:top w:val="single" w:sz="8" w:space="0" w:color="444848"/>
                    <w:left w:val="single" w:sz="8" w:space="0" w:color="484B4B"/>
                    <w:bottom w:val="single" w:sz="5" w:space="0" w:color="2F3434"/>
                    <w:right w:val="nil"/>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94" w:right="-20"/>
                    <w:jc w:val="both"/>
                    <w:rPr>
                      <w:rFonts w:eastAsia="Courier New" w:cs="Courier New"/>
                      <w:b/>
                      <w:sz w:val="16"/>
                      <w:szCs w:val="16"/>
                    </w:rPr>
                  </w:pPr>
                  <w:r w:rsidRPr="00021A70">
                    <w:rPr>
                      <w:rFonts w:eastAsia="Courier New" w:cs="Courier New"/>
                      <w:b/>
                      <w:color w:val="151618"/>
                      <w:w w:val="108"/>
                      <w:sz w:val="16"/>
                      <w:szCs w:val="16"/>
                    </w:rPr>
                    <w:t>SM</w:t>
                  </w:r>
                </w:p>
              </w:tc>
              <w:tc>
                <w:tcPr>
                  <w:tcW w:w="250" w:type="dxa"/>
                  <w:tcBorders>
                    <w:top w:val="single" w:sz="8" w:space="0" w:color="444848"/>
                    <w:left w:val="nil"/>
                    <w:bottom w:val="single" w:sz="5" w:space="0" w:color="2F3434"/>
                    <w:right w:val="single" w:sz="4" w:space="0" w:color="auto"/>
                  </w:tcBorders>
                </w:tcPr>
                <w:p w:rsidR="00243BBF" w:rsidRPr="00021A70" w:rsidRDefault="00243BBF" w:rsidP="00424DBD">
                  <w:pPr>
                    <w:framePr w:hSpace="181" w:wrap="around" w:vAnchor="text" w:hAnchor="margin" w:x="1" w:y="1"/>
                    <w:spacing w:after="0" w:line="240" w:lineRule="auto"/>
                    <w:ind w:left="112" w:right="-20"/>
                    <w:jc w:val="both"/>
                    <w:rPr>
                      <w:rFonts w:eastAsia="Courier New" w:cs="Courier New"/>
                      <w:b/>
                      <w:sz w:val="16"/>
                      <w:szCs w:val="16"/>
                    </w:rPr>
                  </w:pPr>
                </w:p>
              </w:tc>
              <w:tc>
                <w:tcPr>
                  <w:tcW w:w="490" w:type="dxa"/>
                  <w:tcBorders>
                    <w:top w:val="single" w:sz="8" w:space="0" w:color="444848"/>
                    <w:left w:val="single" w:sz="4" w:space="0" w:color="auto"/>
                    <w:bottom w:val="single" w:sz="5" w:space="0" w:color="2F3434"/>
                    <w:right w:val="single" w:sz="8" w:space="0" w:color="545454"/>
                  </w:tcBorders>
                </w:tcPr>
                <w:p w:rsidR="00243BBF" w:rsidRPr="00021A70" w:rsidRDefault="00243BBF" w:rsidP="00424DBD">
                  <w:pPr>
                    <w:framePr w:hSpace="181" w:wrap="around" w:vAnchor="text" w:hAnchor="margin" w:x="1" w:y="1"/>
                    <w:spacing w:after="0" w:line="240" w:lineRule="auto"/>
                    <w:ind w:left="112" w:right="-20"/>
                    <w:jc w:val="both"/>
                    <w:rPr>
                      <w:rFonts w:eastAsia="Courier New" w:cs="Courier New"/>
                      <w:b/>
                      <w:sz w:val="16"/>
                      <w:szCs w:val="16"/>
                    </w:rPr>
                  </w:pPr>
                  <w:r w:rsidRPr="00021A70">
                    <w:rPr>
                      <w:rFonts w:eastAsia="Courier New" w:cs="Courier New"/>
                      <w:b/>
                      <w:sz w:val="16"/>
                      <w:szCs w:val="16"/>
                    </w:rPr>
                    <w:t>SV</w:t>
                  </w:r>
                </w:p>
              </w:tc>
              <w:tc>
                <w:tcPr>
                  <w:tcW w:w="497" w:type="dxa"/>
                  <w:tcBorders>
                    <w:top w:val="single" w:sz="8" w:space="0" w:color="444848"/>
                    <w:left w:val="single" w:sz="8" w:space="0" w:color="545454"/>
                    <w:bottom w:val="single" w:sz="5" w:space="0" w:color="2F3434"/>
                    <w:right w:val="single" w:sz="8" w:space="0" w:color="3B3B3B"/>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94" w:right="-20"/>
                    <w:jc w:val="both"/>
                    <w:rPr>
                      <w:rFonts w:eastAsia="Courier New" w:cs="Courier New"/>
                      <w:b/>
                      <w:sz w:val="16"/>
                      <w:szCs w:val="16"/>
                    </w:rPr>
                  </w:pPr>
                  <w:r w:rsidRPr="00021A70">
                    <w:rPr>
                      <w:rFonts w:eastAsia="Courier New" w:cs="Courier New"/>
                      <w:b/>
                      <w:sz w:val="16"/>
                      <w:szCs w:val="16"/>
                    </w:rPr>
                    <w:t>V</w:t>
                  </w:r>
                </w:p>
              </w:tc>
              <w:tc>
                <w:tcPr>
                  <w:tcW w:w="532" w:type="dxa"/>
                  <w:tcBorders>
                    <w:top w:val="single" w:sz="8" w:space="0" w:color="444848"/>
                    <w:left w:val="single" w:sz="8" w:space="0" w:color="3B3B3B"/>
                    <w:bottom w:val="single" w:sz="5" w:space="0" w:color="2F3434"/>
                    <w:right w:val="nil"/>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Courier New" w:cs="Courier New"/>
                      <w:b/>
                      <w:sz w:val="16"/>
                      <w:szCs w:val="16"/>
                    </w:rPr>
                  </w:pPr>
                  <w:r w:rsidRPr="00021A70">
                    <w:rPr>
                      <w:rFonts w:eastAsia="Courier New" w:cs="Courier New"/>
                      <w:b/>
                      <w:color w:val="151618"/>
                      <w:sz w:val="16"/>
                      <w:szCs w:val="16"/>
                    </w:rPr>
                    <w:t>NV</w:t>
                  </w:r>
                </w:p>
              </w:tc>
              <w:tc>
                <w:tcPr>
                  <w:tcW w:w="175" w:type="dxa"/>
                  <w:tcBorders>
                    <w:top w:val="single" w:sz="8" w:space="0" w:color="444848"/>
                    <w:left w:val="nil"/>
                    <w:bottom w:val="single" w:sz="8" w:space="0" w:color="444444"/>
                    <w:right w:val="single" w:sz="4" w:space="0" w:color="auto"/>
                  </w:tcBorders>
                </w:tcPr>
                <w:p w:rsidR="00243BBF" w:rsidRPr="00021A70" w:rsidRDefault="00243BBF" w:rsidP="00424DBD">
                  <w:pPr>
                    <w:framePr w:hSpace="181" w:wrap="around" w:vAnchor="text" w:hAnchor="margin" w:x="1" w:y="1"/>
                    <w:spacing w:after="0" w:line="240" w:lineRule="auto"/>
                    <w:ind w:left="112" w:right="-20"/>
                    <w:jc w:val="both"/>
                    <w:rPr>
                      <w:rFonts w:eastAsia="Times New Roman"/>
                      <w:b/>
                      <w:sz w:val="16"/>
                      <w:szCs w:val="16"/>
                    </w:rPr>
                  </w:pPr>
                </w:p>
              </w:tc>
              <w:tc>
                <w:tcPr>
                  <w:tcW w:w="342" w:type="dxa"/>
                  <w:tcBorders>
                    <w:top w:val="single" w:sz="8" w:space="0" w:color="444848"/>
                    <w:left w:val="single" w:sz="4" w:space="0" w:color="auto"/>
                    <w:bottom w:val="single" w:sz="8" w:space="0" w:color="444444"/>
                    <w:right w:val="single" w:sz="8" w:space="0" w:color="444444"/>
                  </w:tcBorders>
                </w:tcPr>
                <w:p w:rsidR="00243BBF" w:rsidRPr="00021A70" w:rsidRDefault="00243BBF" w:rsidP="00424DBD">
                  <w:pPr>
                    <w:framePr w:hSpace="181" w:wrap="around" w:vAnchor="text" w:hAnchor="margin" w:x="1" w:y="1"/>
                    <w:spacing w:after="0" w:line="240" w:lineRule="auto"/>
                    <w:ind w:left="112" w:right="-20"/>
                    <w:jc w:val="both"/>
                    <w:rPr>
                      <w:rFonts w:eastAsia="Times New Roman"/>
                      <w:b/>
                      <w:sz w:val="16"/>
                      <w:szCs w:val="16"/>
                    </w:rPr>
                  </w:pPr>
                  <w:r w:rsidRPr="00021A70">
                    <w:rPr>
                      <w:rFonts w:eastAsia="Times New Roman"/>
                      <w:b/>
                      <w:sz w:val="16"/>
                      <w:szCs w:val="16"/>
                    </w:rPr>
                    <w:t>C</w:t>
                  </w:r>
                </w:p>
              </w:tc>
            </w:tr>
            <w:tr w:rsidR="00243BBF" w:rsidRPr="00021A70" w:rsidTr="00FF1BBC">
              <w:trPr>
                <w:trHeight w:hRule="exact" w:val="1151"/>
              </w:trPr>
              <w:tc>
                <w:tcPr>
                  <w:tcW w:w="1851" w:type="dxa"/>
                  <w:vMerge/>
                  <w:tcBorders>
                    <w:left w:val="single" w:sz="5" w:space="0" w:color="4F4F54"/>
                    <w:bottom w:val="single" w:sz="8" w:space="0" w:color="48484B"/>
                    <w:right w:val="single" w:sz="8" w:space="0" w:color="3F4448"/>
                  </w:tcBorders>
                </w:tcPr>
                <w:p w:rsidR="00243BBF" w:rsidRPr="00021A70" w:rsidRDefault="00243BBF" w:rsidP="00424DBD">
                  <w:pPr>
                    <w:framePr w:hSpace="181" w:wrap="around" w:vAnchor="text" w:hAnchor="margin" w:x="1" w:y="1"/>
                    <w:spacing w:after="0" w:line="240" w:lineRule="auto"/>
                    <w:jc w:val="both"/>
                    <w:rPr>
                      <w:b/>
                      <w:sz w:val="16"/>
                      <w:szCs w:val="16"/>
                    </w:rPr>
                  </w:pPr>
                </w:p>
              </w:tc>
              <w:tc>
                <w:tcPr>
                  <w:tcW w:w="2868" w:type="dxa"/>
                  <w:vMerge/>
                  <w:tcBorders>
                    <w:left w:val="single" w:sz="8" w:space="0" w:color="3F4448"/>
                    <w:bottom w:val="single" w:sz="8" w:space="0" w:color="48484B"/>
                    <w:right w:val="single" w:sz="5" w:space="0" w:color="38383B"/>
                  </w:tcBorders>
                </w:tcPr>
                <w:p w:rsidR="00243BBF" w:rsidRPr="00021A70" w:rsidRDefault="00243BBF" w:rsidP="00424DBD">
                  <w:pPr>
                    <w:framePr w:hSpace="181" w:wrap="around" w:vAnchor="text" w:hAnchor="margin" w:x="1" w:y="1"/>
                    <w:spacing w:after="0" w:line="240" w:lineRule="auto"/>
                    <w:jc w:val="both"/>
                    <w:rPr>
                      <w:b/>
                      <w:sz w:val="16"/>
                      <w:szCs w:val="16"/>
                    </w:rPr>
                  </w:pPr>
                </w:p>
              </w:tc>
              <w:tc>
                <w:tcPr>
                  <w:tcW w:w="4326" w:type="dxa"/>
                  <w:gridSpan w:val="9"/>
                  <w:tcBorders>
                    <w:top w:val="single" w:sz="5" w:space="0" w:color="2F3434"/>
                    <w:left w:val="single" w:sz="5" w:space="0" w:color="38383B"/>
                    <w:bottom w:val="nil"/>
                    <w:right w:val="single" w:sz="8" w:space="0" w:color="444444"/>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108" w:right="-20"/>
                    <w:jc w:val="both"/>
                    <w:rPr>
                      <w:rFonts w:eastAsia="Arial" w:cs="Arial"/>
                      <w:b/>
                      <w:sz w:val="16"/>
                      <w:szCs w:val="16"/>
                    </w:rPr>
                  </w:pPr>
                  <w:r w:rsidRPr="00021A70">
                    <w:rPr>
                      <w:rFonts w:eastAsia="Arial" w:cs="Arial"/>
                      <w:b/>
                      <w:color w:val="151618"/>
                      <w:w w:val="105"/>
                      <w:sz w:val="16"/>
                      <w:szCs w:val="16"/>
                    </w:rPr>
                    <w:t>2014-2020</w:t>
                  </w:r>
                </w:p>
              </w:tc>
            </w:tr>
            <w:tr w:rsidR="00243BBF" w:rsidRPr="00021A70" w:rsidTr="00FF1BBC">
              <w:trPr>
                <w:trHeight w:hRule="exact" w:val="1678"/>
              </w:trPr>
              <w:tc>
                <w:tcPr>
                  <w:tcW w:w="1851" w:type="dxa"/>
                  <w:tcBorders>
                    <w:top w:val="single" w:sz="8" w:space="0" w:color="48484B"/>
                    <w:left w:val="single" w:sz="5" w:space="0" w:color="4F4F54"/>
                    <w:bottom w:val="single" w:sz="8" w:space="0" w:color="484B4F"/>
                    <w:right w:val="single" w:sz="8" w:space="0" w:color="3F4448"/>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90" w:right="32" w:firstLine="7"/>
                    <w:jc w:val="both"/>
                    <w:rPr>
                      <w:rFonts w:eastAsia="Arial" w:cs="Arial"/>
                      <w:sz w:val="16"/>
                      <w:szCs w:val="16"/>
                    </w:rPr>
                  </w:pPr>
                  <w:r w:rsidRPr="00021A70">
                    <w:rPr>
                      <w:rFonts w:eastAsia="Arial" w:cs="Arial"/>
                      <w:color w:val="545659"/>
                      <w:sz w:val="16"/>
                      <w:szCs w:val="16"/>
                    </w:rPr>
                    <w:t xml:space="preserve">%  </w:t>
                  </w:r>
                  <w:r w:rsidRPr="00021A70">
                    <w:rPr>
                      <w:rFonts w:eastAsia="Arial" w:cs="Arial"/>
                      <w:color w:val="2A2D2F"/>
                      <w:sz w:val="16"/>
                      <w:szCs w:val="16"/>
                    </w:rPr>
                    <w:t xml:space="preserve">maxim  </w:t>
                  </w:r>
                  <w:r w:rsidRPr="00021A70">
                    <w:rPr>
                      <w:rFonts w:eastAsia="Arial" w:cs="Arial"/>
                      <w:color w:val="2A2D2F"/>
                      <w:w w:val="108"/>
                      <w:sz w:val="16"/>
                      <w:szCs w:val="16"/>
                    </w:rPr>
                    <w:t xml:space="preserve">din </w:t>
                  </w:r>
                  <w:r w:rsidRPr="00021A70">
                    <w:rPr>
                      <w:rFonts w:eastAsia="Arial" w:cs="Arial"/>
                      <w:color w:val="545659"/>
                      <w:sz w:val="16"/>
                      <w:szCs w:val="16"/>
                    </w:rPr>
                    <w:t>val</w:t>
                  </w:r>
                  <w:r w:rsidRPr="00021A70">
                    <w:rPr>
                      <w:rFonts w:eastAsia="Arial" w:cs="Arial"/>
                      <w:color w:val="2A2D2F"/>
                      <w:sz w:val="16"/>
                      <w:szCs w:val="16"/>
                    </w:rPr>
                    <w:t xml:space="preserve">oarea </w:t>
                  </w:r>
                  <w:r w:rsidRPr="00021A70">
                    <w:rPr>
                      <w:rFonts w:eastAsia="Arial" w:cs="Arial"/>
                      <w:color w:val="2A2D2F"/>
                      <w:position w:val="1"/>
                      <w:sz w:val="16"/>
                      <w:szCs w:val="16"/>
                    </w:rPr>
                    <w:t xml:space="preserve">eligibila </w:t>
                  </w:r>
                  <w:r w:rsidRPr="00021A70">
                    <w:rPr>
                      <w:rFonts w:eastAsia="Arial" w:cs="Arial"/>
                      <w:color w:val="2A2D2F"/>
                      <w:sz w:val="16"/>
                      <w:szCs w:val="16"/>
                    </w:rPr>
                    <w:t xml:space="preserve">a </w:t>
                  </w:r>
                  <w:r w:rsidRPr="00021A70">
                    <w:rPr>
                      <w:rFonts w:eastAsia="Arial" w:cs="Arial"/>
                      <w:color w:val="2A2D2F"/>
                      <w:w w:val="109"/>
                      <w:sz w:val="16"/>
                      <w:szCs w:val="16"/>
                    </w:rPr>
                    <w:t>proiectului</w:t>
                  </w:r>
                </w:p>
              </w:tc>
              <w:tc>
                <w:tcPr>
                  <w:tcW w:w="2868" w:type="dxa"/>
                  <w:tcBorders>
                    <w:top w:val="single" w:sz="8" w:space="0" w:color="48484B"/>
                    <w:left w:val="single" w:sz="8" w:space="0" w:color="3F4448"/>
                    <w:bottom w:val="single" w:sz="8" w:space="0" w:color="484B4F"/>
                    <w:right w:val="single" w:sz="5" w:space="0" w:color="28282B"/>
                  </w:tcBorders>
                </w:tcPr>
                <w:p w:rsidR="00243BBF" w:rsidRPr="00021A70" w:rsidRDefault="00243BBF" w:rsidP="00424DBD">
                  <w:pPr>
                    <w:framePr w:hSpace="181" w:wrap="around" w:vAnchor="text" w:hAnchor="margin" w:x="1" w:y="1"/>
                    <w:spacing w:after="0" w:line="240" w:lineRule="auto"/>
                    <w:ind w:left="86" w:right="-20"/>
                    <w:jc w:val="both"/>
                    <w:rPr>
                      <w:rFonts w:eastAsia="Arial" w:cs="Arial"/>
                      <w:b/>
                      <w:sz w:val="16"/>
                      <w:szCs w:val="16"/>
                    </w:rPr>
                  </w:pPr>
                  <w:r w:rsidRPr="00021A70">
                    <w:rPr>
                      <w:rFonts w:eastAsia="Arial" w:cs="Arial"/>
                      <w:b/>
                      <w:color w:val="2A2D2F"/>
                      <w:w w:val="111"/>
                      <w:sz w:val="16"/>
                      <w:szCs w:val="16"/>
                    </w:rPr>
                    <w:t xml:space="preserve">intreprindere </w:t>
                  </w:r>
                  <w:r w:rsidRPr="00021A70">
                    <w:rPr>
                      <w:rFonts w:eastAsia="Arial" w:cs="Arial"/>
                      <w:b/>
                      <w:color w:val="151618"/>
                      <w:w w:val="111"/>
                      <w:sz w:val="16"/>
                      <w:szCs w:val="16"/>
                    </w:rPr>
                    <w:t>mare</w:t>
                  </w:r>
                </w:p>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tabs>
                      <w:tab w:val="left" w:pos="2840"/>
                    </w:tabs>
                    <w:spacing w:after="0" w:line="240" w:lineRule="auto"/>
                    <w:ind w:left="101" w:right="27" w:firstLine="7"/>
                    <w:jc w:val="both"/>
                    <w:rPr>
                      <w:rFonts w:eastAsia="Arial" w:cs="Arial"/>
                      <w:b/>
                      <w:sz w:val="16"/>
                      <w:szCs w:val="16"/>
                    </w:rPr>
                  </w:pPr>
                  <w:r w:rsidRPr="00021A70">
                    <w:rPr>
                      <w:rFonts w:eastAsia="Arial" w:cs="Arial"/>
                      <w:b/>
                      <w:color w:val="2A2D2F"/>
                      <w:sz w:val="16"/>
                      <w:szCs w:val="16"/>
                    </w:rPr>
                    <w:t xml:space="preserve">Beneficiarii  de  drept  </w:t>
                  </w:r>
                  <w:r w:rsidRPr="00021A70">
                    <w:rPr>
                      <w:rFonts w:eastAsia="Arial" w:cs="Arial"/>
                      <w:b/>
                      <w:color w:val="2A2D2F"/>
                      <w:position w:val="1"/>
                      <w:sz w:val="16"/>
                      <w:szCs w:val="16"/>
                    </w:rPr>
                    <w:t xml:space="preserve">public  </w:t>
                  </w:r>
                  <w:r w:rsidRPr="00021A70">
                    <w:rPr>
                      <w:rFonts w:eastAsia="Arial" w:cs="Arial"/>
                      <w:b/>
                      <w:color w:val="2A2D2F"/>
                      <w:w w:val="106"/>
                      <w:position w:val="1"/>
                      <w:sz w:val="16"/>
                      <w:szCs w:val="16"/>
                    </w:rPr>
                    <w:t xml:space="preserve">sunt </w:t>
                  </w:r>
                  <w:r w:rsidRPr="00021A70">
                    <w:rPr>
                      <w:rFonts w:eastAsia="Arial" w:cs="Arial"/>
                      <w:b/>
                      <w:color w:val="424446"/>
                      <w:sz w:val="16"/>
                      <w:szCs w:val="16"/>
                    </w:rPr>
                    <w:t xml:space="preserve">considerati  </w:t>
                  </w:r>
                  <w:r w:rsidRPr="00021A70">
                    <w:rPr>
                      <w:rFonts w:eastAsia="Arial" w:cs="Arial"/>
                      <w:b/>
                      <w:color w:val="424446"/>
                      <w:w w:val="112"/>
                      <w:sz w:val="16"/>
                      <w:szCs w:val="16"/>
                    </w:rPr>
                    <w:t xml:space="preserve">lntreprinderi </w:t>
                  </w:r>
                  <w:r w:rsidRPr="00021A70">
                    <w:rPr>
                      <w:rFonts w:eastAsia="Arial" w:cs="Arial"/>
                      <w:b/>
                      <w:color w:val="424446"/>
                      <w:sz w:val="16"/>
                      <w:szCs w:val="16"/>
                    </w:rPr>
                    <w:t xml:space="preserve">mari, </w:t>
                  </w:r>
                  <w:r w:rsidRPr="00021A70">
                    <w:rPr>
                      <w:rFonts w:eastAsia="Arial" w:cs="Arial"/>
                      <w:b/>
                      <w:color w:val="424446"/>
                      <w:w w:val="130"/>
                      <w:sz w:val="16"/>
                      <w:szCs w:val="16"/>
                    </w:rPr>
                    <w:t xml:space="preserve">in </w:t>
                  </w:r>
                  <w:r w:rsidRPr="00021A70">
                    <w:rPr>
                      <w:rFonts w:eastAsia="Arial" w:cs="Arial"/>
                      <w:b/>
                      <w:color w:val="2A2D2F"/>
                      <w:position w:val="1"/>
                      <w:sz w:val="16"/>
                      <w:szCs w:val="16"/>
                    </w:rPr>
                    <w:t xml:space="preserve">anumite    </w:t>
                  </w:r>
                  <w:r w:rsidRPr="00021A70">
                    <w:rPr>
                      <w:rFonts w:eastAsia="Arial" w:cs="Arial"/>
                      <w:b/>
                      <w:color w:val="2A2D2F"/>
                      <w:sz w:val="16"/>
                      <w:szCs w:val="16"/>
                    </w:rPr>
                    <w:t xml:space="preserve">conditii    </w:t>
                  </w:r>
                  <w:r w:rsidRPr="00021A70">
                    <w:rPr>
                      <w:rFonts w:eastAsia="Arial" w:cs="Arial"/>
                      <w:b/>
                      <w:color w:val="2A2D2F"/>
                      <w:position w:val="1"/>
                      <w:sz w:val="16"/>
                      <w:szCs w:val="16"/>
                    </w:rPr>
                    <w:t xml:space="preserve">(buget si nr. </w:t>
                  </w:r>
                  <w:r w:rsidRPr="00021A70">
                    <w:rPr>
                      <w:rFonts w:eastAsia="Arial" w:cs="Arial"/>
                      <w:b/>
                      <w:color w:val="2A2D2F"/>
                      <w:w w:val="108"/>
                      <w:sz w:val="16"/>
                      <w:szCs w:val="16"/>
                    </w:rPr>
                    <w:t>locuitori</w:t>
                  </w:r>
                  <w:r w:rsidRPr="00021A70">
                    <w:rPr>
                      <w:rFonts w:eastAsia="Arial" w:cs="Arial"/>
                      <w:b/>
                      <w:color w:val="2A2D2F"/>
                      <w:w w:val="109"/>
                      <w:sz w:val="16"/>
                      <w:szCs w:val="16"/>
                    </w:rPr>
                    <w:t>)</w:t>
                  </w:r>
                </w:p>
              </w:tc>
              <w:tc>
                <w:tcPr>
                  <w:tcW w:w="722" w:type="dxa"/>
                  <w:tcBorders>
                    <w:top w:val="single" w:sz="8" w:space="0" w:color="48484B"/>
                    <w:left w:val="single" w:sz="5" w:space="0" w:color="28282B"/>
                    <w:bottom w:val="single" w:sz="8" w:space="0" w:color="484B4F"/>
                    <w:right w:val="single" w:sz="8" w:space="0" w:color="444444"/>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108" w:right="-20"/>
                    <w:jc w:val="both"/>
                    <w:rPr>
                      <w:rFonts w:eastAsia="Arial" w:cs="Arial"/>
                      <w:b/>
                      <w:sz w:val="16"/>
                      <w:szCs w:val="16"/>
                    </w:rPr>
                  </w:pPr>
                  <w:r w:rsidRPr="00021A70">
                    <w:rPr>
                      <w:rFonts w:eastAsia="Arial" w:cs="Arial"/>
                      <w:b/>
                      <w:color w:val="424446"/>
                      <w:sz w:val="16"/>
                      <w:szCs w:val="16"/>
                    </w:rPr>
                    <w:t>50%</w:t>
                  </w:r>
                </w:p>
              </w:tc>
              <w:tc>
                <w:tcPr>
                  <w:tcW w:w="657" w:type="dxa"/>
                  <w:tcBorders>
                    <w:top w:val="single" w:sz="8" w:space="0" w:color="48484B"/>
                    <w:left w:val="single" w:sz="8" w:space="0" w:color="444444"/>
                    <w:bottom w:val="single" w:sz="8" w:space="0" w:color="484B4F"/>
                    <w:right w:val="single" w:sz="5" w:space="0" w:color="444848"/>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b/>
                      <w:sz w:val="16"/>
                      <w:szCs w:val="16"/>
                    </w:rPr>
                  </w:pPr>
                  <w:r w:rsidRPr="00021A70">
                    <w:rPr>
                      <w:rFonts w:eastAsia="Arial" w:cs="Arial"/>
                      <w:b/>
                      <w:color w:val="424446"/>
                      <w:sz w:val="16"/>
                      <w:szCs w:val="16"/>
                    </w:rPr>
                    <w:t>50</w:t>
                  </w:r>
                  <w:r w:rsidRPr="00021A70">
                    <w:rPr>
                      <w:rFonts w:eastAsia="Arial" w:cs="Arial"/>
                      <w:b/>
                      <w:color w:val="545659"/>
                      <w:sz w:val="16"/>
                      <w:szCs w:val="16"/>
                    </w:rPr>
                    <w:t>%</w:t>
                  </w:r>
                </w:p>
              </w:tc>
              <w:tc>
                <w:tcPr>
                  <w:tcW w:w="660" w:type="dxa"/>
                  <w:tcBorders>
                    <w:top w:val="single" w:sz="5" w:space="0" w:color="343838"/>
                    <w:left w:val="single" w:sz="5" w:space="0" w:color="444848"/>
                    <w:bottom w:val="single" w:sz="8" w:space="0" w:color="484B4F"/>
                    <w:right w:val="single" w:sz="8" w:space="0" w:color="444444"/>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103" w:right="-20"/>
                    <w:jc w:val="both"/>
                    <w:rPr>
                      <w:rFonts w:eastAsia="Arial" w:cs="Arial"/>
                      <w:b/>
                      <w:sz w:val="16"/>
                      <w:szCs w:val="16"/>
                    </w:rPr>
                  </w:pPr>
                  <w:r w:rsidRPr="00021A70">
                    <w:rPr>
                      <w:rFonts w:eastAsia="Arial" w:cs="Arial"/>
                      <w:b/>
                      <w:color w:val="424446"/>
                      <w:sz w:val="16"/>
                      <w:szCs w:val="16"/>
                    </w:rPr>
                    <w:t>50</w:t>
                  </w:r>
                  <w:r w:rsidRPr="00021A70">
                    <w:rPr>
                      <w:rFonts w:eastAsia="Arial" w:cs="Arial"/>
                      <w:b/>
                      <w:color w:val="545659"/>
                      <w:sz w:val="16"/>
                      <w:szCs w:val="16"/>
                    </w:rPr>
                    <w:t>%</w:t>
                  </w:r>
                </w:p>
              </w:tc>
              <w:tc>
                <w:tcPr>
                  <w:tcW w:w="740" w:type="dxa"/>
                  <w:gridSpan w:val="2"/>
                  <w:tcBorders>
                    <w:top w:val="single" w:sz="5" w:space="0" w:color="343838"/>
                    <w:left w:val="single" w:sz="8" w:space="0" w:color="444444"/>
                    <w:bottom w:val="single" w:sz="8" w:space="0" w:color="484B4F"/>
                    <w:right w:val="single" w:sz="5" w:space="0" w:color="383B3B"/>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b/>
                      <w:sz w:val="16"/>
                      <w:szCs w:val="16"/>
                    </w:rPr>
                  </w:pPr>
                  <w:r w:rsidRPr="00021A70">
                    <w:rPr>
                      <w:rFonts w:eastAsia="Arial" w:cs="Arial"/>
                      <w:b/>
                      <w:color w:val="2A2D2F"/>
                      <w:w w:val="108"/>
                      <w:sz w:val="16"/>
                      <w:szCs w:val="16"/>
                    </w:rPr>
                    <w:t>50</w:t>
                  </w:r>
                  <w:r w:rsidRPr="00021A70">
                    <w:rPr>
                      <w:rFonts w:eastAsia="Arial" w:cs="Arial"/>
                      <w:b/>
                      <w:color w:val="545659"/>
                      <w:w w:val="103"/>
                      <w:sz w:val="16"/>
                      <w:szCs w:val="16"/>
                    </w:rPr>
                    <w:t>%</w:t>
                  </w:r>
                </w:p>
              </w:tc>
              <w:tc>
                <w:tcPr>
                  <w:tcW w:w="497" w:type="dxa"/>
                  <w:tcBorders>
                    <w:top w:val="single" w:sz="5" w:space="0" w:color="343838"/>
                    <w:left w:val="single" w:sz="5" w:space="0" w:color="383B3B"/>
                    <w:bottom w:val="single" w:sz="8" w:space="0" w:color="484B4F"/>
                    <w:right w:val="single" w:sz="8" w:space="0" w:color="3B3F3F"/>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108" w:right="-20"/>
                    <w:jc w:val="both"/>
                    <w:rPr>
                      <w:rFonts w:eastAsia="Arial" w:cs="Arial"/>
                      <w:b/>
                      <w:sz w:val="16"/>
                      <w:szCs w:val="16"/>
                    </w:rPr>
                  </w:pPr>
                  <w:r w:rsidRPr="00021A70">
                    <w:rPr>
                      <w:rFonts w:eastAsia="Arial" w:cs="Arial"/>
                      <w:b/>
                      <w:color w:val="2A2D2F"/>
                      <w:w w:val="103"/>
                      <w:sz w:val="16"/>
                      <w:szCs w:val="16"/>
                    </w:rPr>
                    <w:t>35</w:t>
                  </w:r>
                </w:p>
                <w:p w:rsidR="00243BBF" w:rsidRPr="00021A70" w:rsidRDefault="00243BBF" w:rsidP="00424DBD">
                  <w:pPr>
                    <w:framePr w:hSpace="181" w:wrap="around" w:vAnchor="text" w:hAnchor="margin" w:x="1" w:y="1"/>
                    <w:spacing w:after="0" w:line="240" w:lineRule="auto"/>
                    <w:ind w:left="101" w:right="-20"/>
                    <w:jc w:val="both"/>
                    <w:rPr>
                      <w:rFonts w:eastAsia="Arial" w:cs="Arial"/>
                      <w:b/>
                      <w:sz w:val="16"/>
                      <w:szCs w:val="16"/>
                    </w:rPr>
                  </w:pPr>
                  <w:r w:rsidRPr="00021A70">
                    <w:rPr>
                      <w:rFonts w:eastAsia="Arial" w:cs="Arial"/>
                      <w:b/>
                      <w:color w:val="545659"/>
                      <w:sz w:val="16"/>
                      <w:szCs w:val="16"/>
                    </w:rPr>
                    <w:t>%</w:t>
                  </w:r>
                </w:p>
              </w:tc>
              <w:tc>
                <w:tcPr>
                  <w:tcW w:w="532" w:type="dxa"/>
                  <w:tcBorders>
                    <w:top w:val="single" w:sz="5" w:space="0" w:color="343838"/>
                    <w:left w:val="single" w:sz="8" w:space="0" w:color="3B3F3F"/>
                    <w:bottom w:val="single" w:sz="8" w:space="0" w:color="484B4F"/>
                    <w:right w:val="single" w:sz="4" w:space="0" w:color="auto"/>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b/>
                      <w:sz w:val="16"/>
                      <w:szCs w:val="16"/>
                    </w:rPr>
                  </w:pPr>
                  <w:r w:rsidRPr="00021A70">
                    <w:rPr>
                      <w:rFonts w:eastAsia="Arial" w:cs="Arial"/>
                      <w:b/>
                      <w:color w:val="2A2D2F"/>
                      <w:sz w:val="16"/>
                      <w:szCs w:val="16"/>
                    </w:rPr>
                    <w:t>50</w:t>
                  </w:r>
                </w:p>
                <w:p w:rsidR="00243BBF" w:rsidRPr="00021A70" w:rsidRDefault="00243BBF" w:rsidP="00424DBD">
                  <w:pPr>
                    <w:framePr w:hSpace="181" w:wrap="around" w:vAnchor="text" w:hAnchor="margin" w:x="1" w:y="1"/>
                    <w:spacing w:after="0" w:line="240" w:lineRule="auto"/>
                    <w:ind w:left="101" w:right="-20"/>
                    <w:jc w:val="both"/>
                    <w:rPr>
                      <w:rFonts w:eastAsia="Arial" w:cs="Arial"/>
                      <w:b/>
                      <w:sz w:val="16"/>
                      <w:szCs w:val="16"/>
                    </w:rPr>
                  </w:pPr>
                  <w:r w:rsidRPr="00021A70">
                    <w:rPr>
                      <w:rFonts w:eastAsia="Arial" w:cs="Arial"/>
                      <w:b/>
                      <w:color w:val="545659"/>
                      <w:sz w:val="16"/>
                      <w:szCs w:val="16"/>
                    </w:rPr>
                    <w:t>%</w:t>
                  </w:r>
                </w:p>
              </w:tc>
              <w:tc>
                <w:tcPr>
                  <w:tcW w:w="517" w:type="dxa"/>
                  <w:gridSpan w:val="2"/>
                  <w:tcBorders>
                    <w:top w:val="single" w:sz="5" w:space="0" w:color="343838"/>
                    <w:left w:val="single" w:sz="4" w:space="0" w:color="auto"/>
                    <w:bottom w:val="single" w:sz="8" w:space="0" w:color="484B4F"/>
                    <w:right w:val="single" w:sz="8" w:space="0" w:color="444444"/>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104" w:right="-20"/>
                    <w:jc w:val="both"/>
                    <w:rPr>
                      <w:rFonts w:eastAsia="Arial" w:cs="Arial"/>
                      <w:b/>
                      <w:sz w:val="16"/>
                      <w:szCs w:val="16"/>
                    </w:rPr>
                  </w:pPr>
                  <w:r w:rsidRPr="00021A70">
                    <w:rPr>
                      <w:rFonts w:eastAsia="Arial" w:cs="Arial"/>
                      <w:b/>
                      <w:color w:val="424446"/>
                      <w:sz w:val="16"/>
                      <w:szCs w:val="16"/>
                    </w:rPr>
                    <w:t>50</w:t>
                  </w:r>
                </w:p>
                <w:p w:rsidR="00243BBF" w:rsidRPr="00021A70" w:rsidRDefault="00243BBF" w:rsidP="00424DBD">
                  <w:pPr>
                    <w:framePr w:hSpace="181" w:wrap="around" w:vAnchor="text" w:hAnchor="margin" w:x="1" w:y="1"/>
                    <w:spacing w:after="0" w:line="240" w:lineRule="auto"/>
                    <w:ind w:left="104" w:right="-20"/>
                    <w:jc w:val="both"/>
                    <w:rPr>
                      <w:rFonts w:eastAsia="Arial" w:cs="Arial"/>
                      <w:b/>
                      <w:sz w:val="16"/>
                      <w:szCs w:val="16"/>
                    </w:rPr>
                  </w:pPr>
                  <w:r w:rsidRPr="00021A70">
                    <w:rPr>
                      <w:rFonts w:eastAsia="Arial" w:cs="Arial"/>
                      <w:b/>
                      <w:color w:val="545659"/>
                      <w:sz w:val="16"/>
                      <w:szCs w:val="16"/>
                    </w:rPr>
                    <w:t>%</w:t>
                  </w:r>
                </w:p>
              </w:tc>
            </w:tr>
            <w:tr w:rsidR="00243BBF" w:rsidRPr="00021A70" w:rsidTr="00FF1BBC">
              <w:trPr>
                <w:trHeight w:hRule="exact" w:val="970"/>
              </w:trPr>
              <w:tc>
                <w:tcPr>
                  <w:tcW w:w="1851" w:type="dxa"/>
                  <w:tcBorders>
                    <w:top w:val="single" w:sz="8" w:space="0" w:color="484B4F"/>
                    <w:left w:val="single" w:sz="5" w:space="0" w:color="4F4F54"/>
                    <w:bottom w:val="single" w:sz="8" w:space="0" w:color="484B4B"/>
                    <w:right w:val="single" w:sz="8" w:space="0" w:color="3F4448"/>
                  </w:tcBorders>
                </w:tcPr>
                <w:p w:rsidR="00243BBF" w:rsidRPr="00021A70" w:rsidRDefault="00243BBF" w:rsidP="00424DBD">
                  <w:pPr>
                    <w:framePr w:hSpace="181" w:wrap="around" w:vAnchor="text" w:hAnchor="margin" w:x="1" w:y="1"/>
                    <w:spacing w:after="0" w:line="240" w:lineRule="auto"/>
                    <w:ind w:left="90" w:right="32" w:firstLine="7"/>
                    <w:jc w:val="both"/>
                    <w:rPr>
                      <w:rFonts w:eastAsia="Arial" w:cs="Arial"/>
                      <w:sz w:val="16"/>
                      <w:szCs w:val="16"/>
                    </w:rPr>
                  </w:pPr>
                  <w:r w:rsidRPr="00021A70">
                    <w:rPr>
                      <w:rFonts w:eastAsia="Arial" w:cs="Arial"/>
                      <w:color w:val="545659"/>
                      <w:sz w:val="16"/>
                      <w:szCs w:val="16"/>
                    </w:rPr>
                    <w:t xml:space="preserve">%  </w:t>
                  </w:r>
                  <w:r w:rsidRPr="00021A70">
                    <w:rPr>
                      <w:rFonts w:eastAsia="Arial" w:cs="Arial"/>
                      <w:color w:val="2A2D2F"/>
                      <w:sz w:val="16"/>
                      <w:szCs w:val="16"/>
                    </w:rPr>
                    <w:t xml:space="preserve">maxim  </w:t>
                  </w:r>
                  <w:r w:rsidRPr="00021A70">
                    <w:rPr>
                      <w:rFonts w:eastAsia="Arial" w:cs="Arial"/>
                      <w:color w:val="2A2D2F"/>
                      <w:w w:val="108"/>
                      <w:sz w:val="16"/>
                      <w:szCs w:val="16"/>
                    </w:rPr>
                    <w:t xml:space="preserve">din </w:t>
                  </w:r>
                  <w:r w:rsidRPr="00021A70">
                    <w:rPr>
                      <w:rFonts w:eastAsia="Arial" w:cs="Arial"/>
                      <w:color w:val="424446"/>
                      <w:position w:val="1"/>
                      <w:sz w:val="16"/>
                      <w:szCs w:val="16"/>
                    </w:rPr>
                    <w:t xml:space="preserve">valoarea </w:t>
                  </w:r>
                  <w:r w:rsidRPr="00021A70">
                    <w:rPr>
                      <w:rFonts w:eastAsia="Arial" w:cs="Arial"/>
                      <w:color w:val="424446"/>
                      <w:w w:val="107"/>
                      <w:position w:val="1"/>
                      <w:sz w:val="16"/>
                      <w:szCs w:val="16"/>
                    </w:rPr>
                    <w:t>eligibi</w:t>
                  </w:r>
                  <w:r w:rsidRPr="00021A70">
                    <w:rPr>
                      <w:rFonts w:eastAsia="Arial" w:cs="Arial"/>
                      <w:color w:val="151618"/>
                      <w:w w:val="129"/>
                      <w:position w:val="1"/>
                      <w:sz w:val="16"/>
                      <w:szCs w:val="16"/>
                    </w:rPr>
                    <w:t>l</w:t>
                  </w:r>
                  <w:r w:rsidRPr="00021A70">
                    <w:rPr>
                      <w:rFonts w:eastAsia="Arial" w:cs="Arial"/>
                      <w:color w:val="424446"/>
                      <w:w w:val="87"/>
                      <w:position w:val="1"/>
                      <w:sz w:val="16"/>
                      <w:szCs w:val="16"/>
                    </w:rPr>
                    <w:t>a</w:t>
                  </w:r>
                  <w:r w:rsidRPr="00021A70">
                    <w:rPr>
                      <w:rFonts w:eastAsia="Arial" w:cs="Arial"/>
                      <w:color w:val="424446"/>
                      <w:position w:val="1"/>
                      <w:sz w:val="16"/>
                      <w:szCs w:val="16"/>
                    </w:rPr>
                    <w:t xml:space="preserve"> </w:t>
                  </w:r>
                  <w:r w:rsidRPr="00021A70">
                    <w:rPr>
                      <w:rFonts w:eastAsia="Arial" w:cs="Arial"/>
                      <w:color w:val="2A2D2F"/>
                      <w:sz w:val="16"/>
                      <w:szCs w:val="16"/>
                    </w:rPr>
                    <w:t xml:space="preserve">a </w:t>
                  </w:r>
                  <w:r w:rsidRPr="00021A70">
                    <w:rPr>
                      <w:rFonts w:eastAsia="Arial" w:cs="Arial"/>
                      <w:color w:val="2A2D2F"/>
                      <w:w w:val="109"/>
                      <w:sz w:val="16"/>
                      <w:szCs w:val="16"/>
                    </w:rPr>
                    <w:t>proiectului</w:t>
                  </w:r>
                </w:p>
              </w:tc>
              <w:tc>
                <w:tcPr>
                  <w:tcW w:w="2868" w:type="dxa"/>
                  <w:tcBorders>
                    <w:top w:val="single" w:sz="8" w:space="0" w:color="484B4F"/>
                    <w:left w:val="single" w:sz="8" w:space="0" w:color="3F4448"/>
                    <w:bottom w:val="single" w:sz="8" w:space="0" w:color="484B4B"/>
                    <w:right w:val="single" w:sz="5" w:space="0" w:color="38383B"/>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86" w:right="-20"/>
                    <w:jc w:val="both"/>
                    <w:rPr>
                      <w:rFonts w:eastAsia="Arial" w:cs="Arial"/>
                      <w:b/>
                      <w:sz w:val="16"/>
                      <w:szCs w:val="16"/>
                    </w:rPr>
                  </w:pPr>
                  <w:r w:rsidRPr="00021A70">
                    <w:rPr>
                      <w:rFonts w:eastAsia="Arial" w:cs="Arial"/>
                      <w:b/>
                      <w:color w:val="2A2D2F"/>
                      <w:w w:val="113"/>
                      <w:sz w:val="16"/>
                      <w:szCs w:val="16"/>
                    </w:rPr>
                    <w:t xml:space="preserve">intreprindere </w:t>
                  </w:r>
                  <w:r w:rsidRPr="00021A70">
                    <w:rPr>
                      <w:rFonts w:eastAsia="Arial" w:cs="Arial"/>
                      <w:b/>
                      <w:color w:val="151618"/>
                      <w:w w:val="113"/>
                      <w:sz w:val="16"/>
                      <w:szCs w:val="16"/>
                    </w:rPr>
                    <w:t>mijlocie</w:t>
                  </w:r>
                </w:p>
              </w:tc>
              <w:tc>
                <w:tcPr>
                  <w:tcW w:w="722" w:type="dxa"/>
                  <w:tcBorders>
                    <w:top w:val="single" w:sz="8" w:space="0" w:color="484B4F"/>
                    <w:left w:val="single" w:sz="5" w:space="0" w:color="38383B"/>
                    <w:bottom w:val="single" w:sz="8" w:space="0" w:color="484B4B"/>
                    <w:right w:val="single" w:sz="8" w:space="0" w:color="444444"/>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8" w:right="-20"/>
                    <w:jc w:val="both"/>
                    <w:rPr>
                      <w:rFonts w:eastAsia="Arial" w:cs="Arial"/>
                      <w:sz w:val="16"/>
                      <w:szCs w:val="16"/>
                    </w:rPr>
                  </w:pPr>
                  <w:r w:rsidRPr="00021A70">
                    <w:rPr>
                      <w:rFonts w:eastAsia="Arial" w:cs="Arial"/>
                      <w:color w:val="424446"/>
                      <w:sz w:val="16"/>
                      <w:szCs w:val="16"/>
                    </w:rPr>
                    <w:t>60%</w:t>
                  </w:r>
                </w:p>
              </w:tc>
              <w:tc>
                <w:tcPr>
                  <w:tcW w:w="657" w:type="dxa"/>
                  <w:tcBorders>
                    <w:top w:val="single" w:sz="8" w:space="0" w:color="484B4F"/>
                    <w:left w:val="single" w:sz="8" w:space="0" w:color="444444"/>
                    <w:bottom w:val="single" w:sz="8" w:space="0" w:color="484B4B"/>
                    <w:right w:val="single" w:sz="5" w:space="0" w:color="2F2F2F"/>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2A2D2F"/>
                      <w:w w:val="107"/>
                      <w:sz w:val="16"/>
                      <w:szCs w:val="16"/>
                    </w:rPr>
                    <w:t>60</w:t>
                  </w:r>
                </w:p>
                <w:p w:rsidR="00243BBF" w:rsidRPr="00021A70" w:rsidRDefault="00243BBF" w:rsidP="00424DBD">
                  <w:pPr>
                    <w:framePr w:hSpace="181" w:wrap="around" w:vAnchor="text" w:hAnchor="margin" w:x="1" w:y="1"/>
                    <w:spacing w:after="0" w:line="240" w:lineRule="auto"/>
                    <w:ind w:left="94" w:right="-20"/>
                    <w:jc w:val="both"/>
                    <w:rPr>
                      <w:rFonts w:eastAsia="Arial" w:cs="Arial"/>
                      <w:sz w:val="16"/>
                      <w:szCs w:val="16"/>
                    </w:rPr>
                  </w:pPr>
                  <w:r w:rsidRPr="00021A70">
                    <w:rPr>
                      <w:rFonts w:eastAsia="Arial" w:cs="Arial"/>
                      <w:color w:val="545659"/>
                      <w:w w:val="103"/>
                      <w:sz w:val="16"/>
                      <w:szCs w:val="16"/>
                    </w:rPr>
                    <w:t>%</w:t>
                  </w:r>
                </w:p>
              </w:tc>
              <w:tc>
                <w:tcPr>
                  <w:tcW w:w="660" w:type="dxa"/>
                  <w:tcBorders>
                    <w:top w:val="single" w:sz="8" w:space="0" w:color="484B4F"/>
                    <w:left w:val="single" w:sz="5" w:space="0" w:color="2F2F2F"/>
                    <w:bottom w:val="single" w:sz="8" w:space="0" w:color="484B4B"/>
                    <w:right w:val="single" w:sz="8" w:space="0" w:color="444444"/>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3" w:right="-20"/>
                    <w:jc w:val="both"/>
                    <w:rPr>
                      <w:rFonts w:eastAsia="Arial" w:cs="Arial"/>
                      <w:sz w:val="16"/>
                      <w:szCs w:val="16"/>
                    </w:rPr>
                  </w:pPr>
                  <w:r w:rsidRPr="00021A70">
                    <w:rPr>
                      <w:rFonts w:eastAsia="Arial" w:cs="Arial"/>
                      <w:color w:val="2A2D2F"/>
                      <w:w w:val="111"/>
                      <w:sz w:val="16"/>
                      <w:szCs w:val="16"/>
                    </w:rPr>
                    <w:t>60</w:t>
                  </w:r>
                </w:p>
                <w:p w:rsidR="00243BBF" w:rsidRPr="00021A70" w:rsidRDefault="00243BBF" w:rsidP="00424DBD">
                  <w:pPr>
                    <w:framePr w:hSpace="181" w:wrap="around" w:vAnchor="text" w:hAnchor="margin" w:x="1" w:y="1"/>
                    <w:spacing w:after="0" w:line="240" w:lineRule="auto"/>
                    <w:ind w:left="103" w:right="-20"/>
                    <w:jc w:val="both"/>
                    <w:rPr>
                      <w:rFonts w:eastAsia="Arial" w:cs="Arial"/>
                      <w:sz w:val="16"/>
                      <w:szCs w:val="16"/>
                    </w:rPr>
                  </w:pPr>
                  <w:r w:rsidRPr="00021A70">
                    <w:rPr>
                      <w:rFonts w:eastAsia="Arial" w:cs="Arial"/>
                      <w:color w:val="545659"/>
                      <w:sz w:val="16"/>
                      <w:szCs w:val="16"/>
                    </w:rPr>
                    <w:t>%</w:t>
                  </w:r>
                </w:p>
              </w:tc>
              <w:tc>
                <w:tcPr>
                  <w:tcW w:w="740" w:type="dxa"/>
                  <w:gridSpan w:val="2"/>
                  <w:tcBorders>
                    <w:top w:val="single" w:sz="8" w:space="0" w:color="484B4F"/>
                    <w:left w:val="single" w:sz="8" w:space="0" w:color="444444"/>
                    <w:bottom w:val="single" w:sz="8" w:space="0" w:color="484B4B"/>
                    <w:right w:val="single" w:sz="5" w:space="0" w:color="383B3B"/>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2A2D2F"/>
                      <w:w w:val="107"/>
                      <w:sz w:val="16"/>
                      <w:szCs w:val="16"/>
                    </w:rPr>
                    <w:t>60</w:t>
                  </w:r>
                  <w:r w:rsidRPr="00021A70">
                    <w:rPr>
                      <w:rFonts w:eastAsia="Arial" w:cs="Arial"/>
                      <w:color w:val="545659"/>
                      <w:w w:val="99"/>
                      <w:sz w:val="16"/>
                      <w:szCs w:val="16"/>
                    </w:rPr>
                    <w:t>%</w:t>
                  </w:r>
                </w:p>
              </w:tc>
              <w:tc>
                <w:tcPr>
                  <w:tcW w:w="497" w:type="dxa"/>
                  <w:tcBorders>
                    <w:top w:val="single" w:sz="8" w:space="0" w:color="484B4F"/>
                    <w:left w:val="single" w:sz="5" w:space="0" w:color="383B3B"/>
                    <w:bottom w:val="single" w:sz="8" w:space="0" w:color="484B4B"/>
                    <w:right w:val="single" w:sz="8" w:space="0" w:color="3B3F3F"/>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2A2D2F"/>
                      <w:w w:val="104"/>
                      <w:sz w:val="16"/>
                      <w:szCs w:val="16"/>
                    </w:rPr>
                    <w:t>45</w:t>
                  </w: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545659"/>
                      <w:sz w:val="16"/>
                      <w:szCs w:val="16"/>
                    </w:rPr>
                    <w:t>%</w:t>
                  </w:r>
                </w:p>
              </w:tc>
              <w:tc>
                <w:tcPr>
                  <w:tcW w:w="532" w:type="dxa"/>
                  <w:tcBorders>
                    <w:top w:val="single" w:sz="8" w:space="0" w:color="484B4F"/>
                    <w:left w:val="single" w:sz="8" w:space="0" w:color="3B3F3F"/>
                    <w:bottom w:val="single" w:sz="8" w:space="0" w:color="484B4B"/>
                    <w:right w:val="single" w:sz="8" w:space="0" w:color="4F4F4F"/>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2A2D2F"/>
                      <w:w w:val="111"/>
                      <w:sz w:val="16"/>
                      <w:szCs w:val="16"/>
                    </w:rPr>
                    <w:t>60</w:t>
                  </w: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545659"/>
                      <w:sz w:val="16"/>
                      <w:szCs w:val="16"/>
                    </w:rPr>
                    <w:t>%</w:t>
                  </w:r>
                </w:p>
              </w:tc>
              <w:tc>
                <w:tcPr>
                  <w:tcW w:w="517" w:type="dxa"/>
                  <w:gridSpan w:val="2"/>
                  <w:tcBorders>
                    <w:top w:val="single" w:sz="8" w:space="0" w:color="484B4F"/>
                    <w:left w:val="single" w:sz="8" w:space="0" w:color="4F4F4F"/>
                    <w:bottom w:val="single" w:sz="8" w:space="0" w:color="484B4B"/>
                    <w:right w:val="single" w:sz="8" w:space="0" w:color="444444"/>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94" w:right="-20"/>
                    <w:jc w:val="both"/>
                    <w:rPr>
                      <w:rFonts w:eastAsia="Arial" w:cs="Arial"/>
                      <w:sz w:val="16"/>
                      <w:szCs w:val="16"/>
                    </w:rPr>
                  </w:pPr>
                  <w:r w:rsidRPr="00021A70">
                    <w:rPr>
                      <w:rFonts w:eastAsia="Arial" w:cs="Arial"/>
                      <w:color w:val="2A2D2F"/>
                      <w:w w:val="111"/>
                      <w:sz w:val="16"/>
                      <w:szCs w:val="16"/>
                    </w:rPr>
                    <w:t>60</w:t>
                  </w:r>
                </w:p>
                <w:p w:rsidR="00243BBF" w:rsidRPr="00021A70" w:rsidRDefault="00243BBF" w:rsidP="00424DBD">
                  <w:pPr>
                    <w:framePr w:hSpace="181" w:wrap="around" w:vAnchor="text" w:hAnchor="margin" w:x="1" w:y="1"/>
                    <w:spacing w:after="0" w:line="240" w:lineRule="auto"/>
                    <w:ind w:left="94" w:right="-20"/>
                    <w:jc w:val="both"/>
                    <w:rPr>
                      <w:rFonts w:eastAsia="Arial" w:cs="Arial"/>
                      <w:sz w:val="16"/>
                      <w:szCs w:val="16"/>
                    </w:rPr>
                  </w:pPr>
                  <w:r w:rsidRPr="00021A70">
                    <w:rPr>
                      <w:rFonts w:eastAsia="Arial" w:cs="Arial"/>
                      <w:color w:val="545659"/>
                      <w:sz w:val="16"/>
                      <w:szCs w:val="16"/>
                    </w:rPr>
                    <w:t>%</w:t>
                  </w:r>
                </w:p>
              </w:tc>
            </w:tr>
            <w:tr w:rsidR="00243BBF" w:rsidRPr="00021A70" w:rsidTr="00FF1BBC">
              <w:trPr>
                <w:trHeight w:hRule="exact" w:val="1249"/>
              </w:trPr>
              <w:tc>
                <w:tcPr>
                  <w:tcW w:w="1851" w:type="dxa"/>
                  <w:tcBorders>
                    <w:top w:val="single" w:sz="8" w:space="0" w:color="484B4B"/>
                    <w:left w:val="single" w:sz="5" w:space="0" w:color="4F4F54"/>
                    <w:bottom w:val="single" w:sz="5" w:space="0" w:color="4F4F4F"/>
                    <w:right w:val="single" w:sz="8" w:space="0" w:color="3F4448"/>
                  </w:tcBorders>
                </w:tcPr>
                <w:p w:rsidR="00243BBF" w:rsidRPr="00021A70" w:rsidRDefault="00243BBF" w:rsidP="00424DBD">
                  <w:pPr>
                    <w:framePr w:hSpace="181" w:wrap="around" w:vAnchor="text" w:hAnchor="margin" w:x="1" w:y="1"/>
                    <w:tabs>
                      <w:tab w:val="left" w:pos="680"/>
                    </w:tabs>
                    <w:spacing w:after="0" w:line="240" w:lineRule="auto"/>
                    <w:ind w:left="97" w:right="32" w:hanging="7"/>
                    <w:jc w:val="both"/>
                    <w:rPr>
                      <w:rFonts w:eastAsia="Arial" w:cs="Arial"/>
                      <w:sz w:val="16"/>
                      <w:szCs w:val="16"/>
                    </w:rPr>
                  </w:pPr>
                  <w:r w:rsidRPr="00021A70">
                    <w:rPr>
                      <w:rFonts w:eastAsia="Arial" w:cs="Arial"/>
                      <w:color w:val="545659"/>
                      <w:sz w:val="16"/>
                      <w:szCs w:val="16"/>
                    </w:rPr>
                    <w:t xml:space="preserve">% </w:t>
                  </w:r>
                  <w:r w:rsidRPr="00021A70">
                    <w:rPr>
                      <w:rFonts w:eastAsia="Arial" w:cs="Arial"/>
                      <w:color w:val="545659"/>
                      <w:sz w:val="16"/>
                      <w:szCs w:val="16"/>
                    </w:rPr>
                    <w:tab/>
                  </w:r>
                  <w:r w:rsidRPr="00021A70">
                    <w:rPr>
                      <w:rFonts w:eastAsia="Arial" w:cs="Arial"/>
                      <w:color w:val="2A2D2F"/>
                      <w:w w:val="101"/>
                      <w:sz w:val="16"/>
                      <w:szCs w:val="16"/>
                    </w:rPr>
                    <w:t>ma</w:t>
                  </w:r>
                  <w:r w:rsidRPr="00021A70">
                    <w:rPr>
                      <w:rFonts w:eastAsia="Arial" w:cs="Arial"/>
                      <w:color w:val="2A2D2F"/>
                      <w:sz w:val="16"/>
                      <w:szCs w:val="16"/>
                    </w:rPr>
                    <w:t xml:space="preserve"> </w:t>
                  </w:r>
                  <w:r w:rsidRPr="00021A70">
                    <w:rPr>
                      <w:rFonts w:eastAsia="Arial" w:cs="Arial"/>
                      <w:color w:val="545659"/>
                      <w:sz w:val="16"/>
                      <w:szCs w:val="16"/>
                    </w:rPr>
                    <w:t>xi</w:t>
                  </w:r>
                  <w:r w:rsidRPr="00021A70">
                    <w:rPr>
                      <w:rFonts w:eastAsia="Arial" w:cs="Arial"/>
                      <w:color w:val="2A2D2F"/>
                      <w:sz w:val="16"/>
                      <w:szCs w:val="16"/>
                    </w:rPr>
                    <w:t xml:space="preserve">m        </w:t>
                  </w:r>
                  <w:r w:rsidRPr="00021A70">
                    <w:rPr>
                      <w:rFonts w:eastAsia="Arial" w:cs="Arial"/>
                      <w:color w:val="2A2D2F"/>
                      <w:w w:val="108"/>
                      <w:sz w:val="16"/>
                      <w:szCs w:val="16"/>
                    </w:rPr>
                    <w:t xml:space="preserve">din </w:t>
                  </w:r>
                  <w:r w:rsidRPr="00021A70">
                    <w:rPr>
                      <w:rFonts w:eastAsia="Arial" w:cs="Arial"/>
                      <w:color w:val="424446"/>
                      <w:position w:val="1"/>
                      <w:sz w:val="16"/>
                      <w:szCs w:val="16"/>
                    </w:rPr>
                    <w:t>valoa</w:t>
                  </w:r>
                  <w:r w:rsidRPr="00021A70">
                    <w:rPr>
                      <w:rFonts w:eastAsia="Arial" w:cs="Arial"/>
                      <w:color w:val="151618"/>
                      <w:position w:val="1"/>
                      <w:sz w:val="16"/>
                      <w:szCs w:val="16"/>
                    </w:rPr>
                    <w:t>r</w:t>
                  </w:r>
                  <w:r w:rsidRPr="00021A70">
                    <w:rPr>
                      <w:rFonts w:eastAsia="Arial" w:cs="Arial"/>
                      <w:color w:val="424446"/>
                      <w:position w:val="1"/>
                      <w:sz w:val="16"/>
                      <w:szCs w:val="16"/>
                    </w:rPr>
                    <w:t xml:space="preserve">ea </w:t>
                  </w:r>
                  <w:r w:rsidRPr="00021A70">
                    <w:rPr>
                      <w:rFonts w:eastAsia="Arial" w:cs="Arial"/>
                      <w:color w:val="2A2D2F"/>
                      <w:position w:val="1"/>
                      <w:sz w:val="16"/>
                      <w:szCs w:val="16"/>
                    </w:rPr>
                    <w:t xml:space="preserve">eligibila </w:t>
                  </w:r>
                  <w:r w:rsidRPr="00021A70">
                    <w:rPr>
                      <w:rFonts w:eastAsia="Arial" w:cs="Arial"/>
                      <w:color w:val="2A2D2F"/>
                      <w:sz w:val="16"/>
                      <w:szCs w:val="16"/>
                    </w:rPr>
                    <w:t xml:space="preserve">a </w:t>
                  </w:r>
                  <w:r w:rsidRPr="00021A70">
                    <w:rPr>
                      <w:rFonts w:eastAsia="Arial" w:cs="Arial"/>
                      <w:color w:val="424446"/>
                      <w:w w:val="109"/>
                      <w:sz w:val="16"/>
                      <w:szCs w:val="16"/>
                    </w:rPr>
                    <w:t>proiectului</w:t>
                  </w:r>
                </w:p>
              </w:tc>
              <w:tc>
                <w:tcPr>
                  <w:tcW w:w="2868" w:type="dxa"/>
                  <w:tcBorders>
                    <w:top w:val="single" w:sz="8" w:space="0" w:color="484B4B"/>
                    <w:left w:val="single" w:sz="8" w:space="0" w:color="3F4448"/>
                    <w:bottom w:val="single" w:sz="5" w:space="0" w:color="4F4F4F"/>
                    <w:right w:val="single" w:sz="5" w:space="0" w:color="38383B"/>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86" w:right="-20"/>
                    <w:jc w:val="both"/>
                    <w:rPr>
                      <w:rFonts w:eastAsia="Arial" w:cs="Arial"/>
                      <w:b/>
                      <w:sz w:val="16"/>
                      <w:szCs w:val="16"/>
                    </w:rPr>
                  </w:pPr>
                  <w:r w:rsidRPr="00021A70">
                    <w:rPr>
                      <w:rFonts w:eastAsia="Arial" w:cs="Arial"/>
                      <w:b/>
                      <w:color w:val="2A2D2F"/>
                      <w:w w:val="114"/>
                      <w:sz w:val="16"/>
                      <w:szCs w:val="16"/>
                    </w:rPr>
                    <w:t xml:space="preserve">intreprindere </w:t>
                  </w:r>
                  <w:r w:rsidRPr="00021A70">
                    <w:rPr>
                      <w:rFonts w:eastAsia="Arial" w:cs="Arial"/>
                      <w:b/>
                      <w:color w:val="151618"/>
                      <w:w w:val="106"/>
                      <w:sz w:val="16"/>
                      <w:szCs w:val="16"/>
                    </w:rPr>
                    <w:t>mica/</w:t>
                  </w:r>
                  <w:r w:rsidRPr="00021A70">
                    <w:rPr>
                      <w:rFonts w:eastAsia="Arial" w:cs="Arial"/>
                      <w:b/>
                      <w:color w:val="151618"/>
                      <w:w w:val="112"/>
                      <w:sz w:val="16"/>
                      <w:szCs w:val="16"/>
                    </w:rPr>
                    <w:t>micro</w:t>
                  </w:r>
                </w:p>
              </w:tc>
              <w:tc>
                <w:tcPr>
                  <w:tcW w:w="722" w:type="dxa"/>
                  <w:tcBorders>
                    <w:top w:val="single" w:sz="8" w:space="0" w:color="484B4B"/>
                    <w:left w:val="single" w:sz="5" w:space="0" w:color="38383B"/>
                    <w:bottom w:val="single" w:sz="5" w:space="0" w:color="4F4F4F"/>
                    <w:right w:val="single" w:sz="8" w:space="0" w:color="444444"/>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8" w:right="-20"/>
                    <w:jc w:val="both"/>
                    <w:rPr>
                      <w:rFonts w:eastAsia="Arial" w:cs="Arial"/>
                      <w:sz w:val="16"/>
                      <w:szCs w:val="16"/>
                    </w:rPr>
                  </w:pPr>
                  <w:r w:rsidRPr="00021A70">
                    <w:rPr>
                      <w:rFonts w:eastAsia="Arial" w:cs="Arial"/>
                      <w:color w:val="424446"/>
                      <w:sz w:val="16"/>
                      <w:szCs w:val="16"/>
                    </w:rPr>
                    <w:t>70%</w:t>
                  </w:r>
                </w:p>
              </w:tc>
              <w:tc>
                <w:tcPr>
                  <w:tcW w:w="657" w:type="dxa"/>
                  <w:tcBorders>
                    <w:top w:val="single" w:sz="8" w:space="0" w:color="484B4B"/>
                    <w:left w:val="single" w:sz="8" w:space="0" w:color="444444"/>
                    <w:bottom w:val="single" w:sz="5" w:space="0" w:color="4F4F4F"/>
                    <w:right w:val="single" w:sz="5" w:space="0" w:color="2F2F2F"/>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2A2D2F"/>
                      <w:w w:val="108"/>
                      <w:sz w:val="16"/>
                      <w:szCs w:val="16"/>
                    </w:rPr>
                    <w:t>70</w:t>
                  </w: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545659"/>
                      <w:sz w:val="16"/>
                      <w:szCs w:val="16"/>
                    </w:rPr>
                    <w:t>%</w:t>
                  </w:r>
                </w:p>
              </w:tc>
              <w:tc>
                <w:tcPr>
                  <w:tcW w:w="660" w:type="dxa"/>
                  <w:tcBorders>
                    <w:top w:val="single" w:sz="8" w:space="0" w:color="484B4B"/>
                    <w:left w:val="single" w:sz="5" w:space="0" w:color="2F2F2F"/>
                    <w:bottom w:val="single" w:sz="5" w:space="0" w:color="4F4F4F"/>
                    <w:right w:val="single" w:sz="8" w:space="0" w:color="444444"/>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3" w:right="-20"/>
                    <w:jc w:val="both"/>
                    <w:rPr>
                      <w:rFonts w:eastAsia="Arial" w:cs="Arial"/>
                      <w:sz w:val="16"/>
                      <w:szCs w:val="16"/>
                    </w:rPr>
                  </w:pPr>
                  <w:r w:rsidRPr="00021A70">
                    <w:rPr>
                      <w:rFonts w:eastAsia="Arial" w:cs="Arial"/>
                      <w:color w:val="2A2D2F"/>
                      <w:w w:val="112"/>
                      <w:sz w:val="16"/>
                      <w:szCs w:val="16"/>
                    </w:rPr>
                    <w:t>70</w:t>
                  </w:r>
                </w:p>
                <w:p w:rsidR="00243BBF" w:rsidRPr="00021A70" w:rsidRDefault="00243BBF" w:rsidP="00424DBD">
                  <w:pPr>
                    <w:framePr w:hSpace="181" w:wrap="around" w:vAnchor="text" w:hAnchor="margin" w:x="1" w:y="1"/>
                    <w:spacing w:after="0" w:line="240" w:lineRule="auto"/>
                    <w:ind w:left="103" w:right="-20"/>
                    <w:jc w:val="both"/>
                    <w:rPr>
                      <w:rFonts w:eastAsia="Arial" w:cs="Arial"/>
                      <w:sz w:val="16"/>
                      <w:szCs w:val="16"/>
                    </w:rPr>
                  </w:pPr>
                  <w:r w:rsidRPr="00021A70">
                    <w:rPr>
                      <w:rFonts w:eastAsia="Arial" w:cs="Arial"/>
                      <w:color w:val="424446"/>
                      <w:sz w:val="16"/>
                      <w:szCs w:val="16"/>
                    </w:rPr>
                    <w:t>%</w:t>
                  </w:r>
                </w:p>
              </w:tc>
              <w:tc>
                <w:tcPr>
                  <w:tcW w:w="740" w:type="dxa"/>
                  <w:gridSpan w:val="2"/>
                  <w:tcBorders>
                    <w:top w:val="single" w:sz="8" w:space="0" w:color="484B4B"/>
                    <w:left w:val="single" w:sz="8" w:space="0" w:color="444444"/>
                    <w:bottom w:val="single" w:sz="5" w:space="0" w:color="4F4F4F"/>
                    <w:right w:val="single" w:sz="5" w:space="0" w:color="383B3B"/>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2A2D2F"/>
                      <w:w w:val="108"/>
                      <w:sz w:val="16"/>
                      <w:szCs w:val="16"/>
                    </w:rPr>
                    <w:t>70</w:t>
                  </w:r>
                  <w:r w:rsidRPr="00021A70">
                    <w:rPr>
                      <w:rFonts w:eastAsia="Arial" w:cs="Arial"/>
                      <w:color w:val="545659"/>
                      <w:w w:val="99"/>
                      <w:sz w:val="16"/>
                      <w:szCs w:val="16"/>
                    </w:rPr>
                    <w:t>%</w:t>
                  </w:r>
                </w:p>
              </w:tc>
              <w:tc>
                <w:tcPr>
                  <w:tcW w:w="497" w:type="dxa"/>
                  <w:tcBorders>
                    <w:top w:val="single" w:sz="8" w:space="0" w:color="484B4B"/>
                    <w:left w:val="single" w:sz="5" w:space="0" w:color="383B3B"/>
                    <w:bottom w:val="single" w:sz="5" w:space="0" w:color="4F4F4F"/>
                    <w:right w:val="single" w:sz="8" w:space="0" w:color="3B3F3F"/>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8" w:right="-20"/>
                    <w:jc w:val="both"/>
                    <w:rPr>
                      <w:rFonts w:eastAsia="Arial" w:cs="Arial"/>
                      <w:sz w:val="16"/>
                      <w:szCs w:val="16"/>
                    </w:rPr>
                  </w:pPr>
                  <w:r w:rsidRPr="00021A70">
                    <w:rPr>
                      <w:rFonts w:eastAsia="Arial" w:cs="Arial"/>
                      <w:color w:val="2A2D2F"/>
                      <w:w w:val="103"/>
                      <w:sz w:val="16"/>
                      <w:szCs w:val="16"/>
                    </w:rPr>
                    <w:t>55</w:t>
                  </w: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424446"/>
                      <w:sz w:val="16"/>
                      <w:szCs w:val="16"/>
                    </w:rPr>
                    <w:t>%</w:t>
                  </w:r>
                </w:p>
              </w:tc>
              <w:tc>
                <w:tcPr>
                  <w:tcW w:w="532" w:type="dxa"/>
                  <w:tcBorders>
                    <w:top w:val="single" w:sz="8" w:space="0" w:color="484B4B"/>
                    <w:left w:val="single" w:sz="8" w:space="0" w:color="3B3F3F"/>
                    <w:bottom w:val="single" w:sz="5" w:space="0" w:color="4F4F4F"/>
                    <w:right w:val="single" w:sz="8" w:space="0" w:color="4F4F4F"/>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2A2D2F"/>
                      <w:w w:val="112"/>
                      <w:sz w:val="16"/>
                      <w:szCs w:val="16"/>
                    </w:rPr>
                    <w:t>70</w:t>
                  </w: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424446"/>
                      <w:sz w:val="16"/>
                      <w:szCs w:val="16"/>
                    </w:rPr>
                    <w:t>%</w:t>
                  </w:r>
                </w:p>
              </w:tc>
              <w:tc>
                <w:tcPr>
                  <w:tcW w:w="517" w:type="dxa"/>
                  <w:gridSpan w:val="2"/>
                  <w:tcBorders>
                    <w:top w:val="single" w:sz="8" w:space="0" w:color="484B4B"/>
                    <w:left w:val="single" w:sz="8" w:space="0" w:color="4F4F4F"/>
                    <w:bottom w:val="single" w:sz="5" w:space="0" w:color="4F4F4F"/>
                    <w:right w:val="single" w:sz="8" w:space="0" w:color="444444"/>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94" w:right="-20"/>
                    <w:jc w:val="both"/>
                    <w:rPr>
                      <w:rFonts w:eastAsia="Arial" w:cs="Arial"/>
                      <w:sz w:val="16"/>
                      <w:szCs w:val="16"/>
                    </w:rPr>
                  </w:pPr>
                  <w:r w:rsidRPr="00021A70">
                    <w:rPr>
                      <w:rFonts w:eastAsia="Arial" w:cs="Arial"/>
                      <w:color w:val="2A2D2F"/>
                      <w:w w:val="112"/>
                      <w:sz w:val="16"/>
                      <w:szCs w:val="16"/>
                    </w:rPr>
                    <w:t>70</w:t>
                  </w:r>
                </w:p>
                <w:p w:rsidR="00243BBF" w:rsidRPr="00021A70" w:rsidRDefault="00243BBF" w:rsidP="00424DBD">
                  <w:pPr>
                    <w:framePr w:hSpace="181" w:wrap="around" w:vAnchor="text" w:hAnchor="margin" w:x="1" w:y="1"/>
                    <w:spacing w:after="0" w:line="240" w:lineRule="auto"/>
                    <w:ind w:left="94" w:right="-20"/>
                    <w:jc w:val="both"/>
                    <w:rPr>
                      <w:rFonts w:eastAsia="Arial" w:cs="Arial"/>
                      <w:sz w:val="16"/>
                      <w:szCs w:val="16"/>
                    </w:rPr>
                  </w:pPr>
                  <w:r w:rsidRPr="00021A70">
                    <w:rPr>
                      <w:rFonts w:eastAsia="Arial" w:cs="Arial"/>
                      <w:color w:val="545659"/>
                      <w:sz w:val="16"/>
                      <w:szCs w:val="16"/>
                    </w:rPr>
                    <w:t>%</w:t>
                  </w:r>
                </w:p>
              </w:tc>
            </w:tr>
          </w:tbl>
          <w:p w:rsidR="00243BBF" w:rsidRPr="00021A70" w:rsidRDefault="00243BBF" w:rsidP="00021A70">
            <w:pPr>
              <w:jc w:val="both"/>
              <w:rPr>
                <w:sz w:val="16"/>
                <w:szCs w:val="16"/>
              </w:rPr>
            </w:pPr>
          </w:p>
          <w:p w:rsidR="00243BBF" w:rsidRPr="00021A70" w:rsidRDefault="00243BBF" w:rsidP="00021A70">
            <w:pPr>
              <w:jc w:val="both"/>
              <w:rPr>
                <w:sz w:val="16"/>
                <w:szCs w:val="16"/>
              </w:rPr>
            </w:pPr>
          </w:p>
          <w:p w:rsidR="00243BBF" w:rsidRPr="00021A70" w:rsidRDefault="00243BBF" w:rsidP="00021A70">
            <w:pPr>
              <w:jc w:val="both"/>
              <w:rPr>
                <w:sz w:val="16"/>
                <w:szCs w:val="16"/>
              </w:rPr>
            </w:pPr>
            <w:r w:rsidRPr="00021A70">
              <w:rPr>
                <w:sz w:val="16"/>
                <w:szCs w:val="16"/>
              </w:rPr>
              <w:t>Justificare:</w:t>
            </w:r>
          </w:p>
          <w:p w:rsidR="00243BBF" w:rsidRPr="00021A70" w:rsidRDefault="00243BBF" w:rsidP="00021A70">
            <w:pPr>
              <w:jc w:val="both"/>
              <w:rPr>
                <w:sz w:val="16"/>
                <w:szCs w:val="16"/>
              </w:rPr>
            </w:pPr>
          </w:p>
          <w:p w:rsidR="00243BBF" w:rsidRPr="00021A70" w:rsidRDefault="00243BBF" w:rsidP="00021A70">
            <w:pPr>
              <w:jc w:val="both"/>
              <w:rPr>
                <w:sz w:val="16"/>
                <w:szCs w:val="16"/>
              </w:rPr>
            </w:pPr>
            <w:r w:rsidRPr="00021A70">
              <w:rPr>
                <w:sz w:val="16"/>
                <w:szCs w:val="16"/>
              </w:rPr>
              <w:t xml:space="preserve">Intensitatea ajutorului de stat regional este extrem de neatractivă pentru potențialii aplicanți. Pentru universități și/sau autorități publice locale, rata de cofinanțare este de 50%, ceea ce reduce ab initio numărul de aplicanți doar la acele entități care pot asigura aceste sume din bugetele proprii. </w:t>
            </w:r>
          </w:p>
          <w:p w:rsidR="00243BBF" w:rsidRPr="00021A70" w:rsidRDefault="00243BBF" w:rsidP="00021A70">
            <w:pPr>
              <w:jc w:val="both"/>
              <w:rPr>
                <w:sz w:val="16"/>
                <w:szCs w:val="16"/>
              </w:rPr>
            </w:pPr>
            <w:r w:rsidRPr="00021A70">
              <w:rPr>
                <w:sz w:val="16"/>
                <w:szCs w:val="16"/>
              </w:rPr>
              <w:t xml:space="preserve">În aceste condiții, considerăm că este necesară identificarea unor oportunități de reducere a acesteia prin: a) corelarea/integrarea cu alte programe (eventual cele finanțate prin PNIII), prin care o parte din cofinanțare să fie asigurată de la bugetul de stat; b) posibilitatea includerii </w:t>
            </w:r>
            <w:r w:rsidRPr="00021A70">
              <w:rPr>
                <w:b/>
                <w:i/>
                <w:sz w:val="16"/>
                <w:szCs w:val="16"/>
              </w:rPr>
              <w:t>contribuției in kind</w:t>
            </w:r>
            <w:r w:rsidRPr="00021A70">
              <w:rPr>
                <w:sz w:val="16"/>
                <w:szCs w:val="16"/>
              </w:rPr>
              <w:t xml:space="preserve"> pentru acele proiecte la care solicitanții/partenerii pun la dispoziție teren sau construcții deja existente; c) introducerea unor excepții pentru solicitanții/partenerii de tip instituții publice sau universități.</w:t>
            </w:r>
          </w:p>
          <w:p w:rsidR="00243BBF" w:rsidRPr="00021A70" w:rsidRDefault="00243BBF" w:rsidP="00021A70">
            <w:pPr>
              <w:jc w:val="both"/>
              <w:rPr>
                <w:sz w:val="16"/>
                <w:szCs w:val="16"/>
              </w:rPr>
            </w:pPr>
          </w:p>
          <w:p w:rsidR="00243BBF" w:rsidRPr="00021A70" w:rsidRDefault="00243BBF" w:rsidP="00021A70">
            <w:pPr>
              <w:jc w:val="both"/>
              <w:rPr>
                <w:sz w:val="16"/>
                <w:szCs w:val="16"/>
              </w:rPr>
            </w:pPr>
            <w:r w:rsidRPr="00021A70">
              <w:rPr>
                <w:sz w:val="16"/>
                <w:szCs w:val="16"/>
              </w:rPr>
              <w:t>Propunere de modificare:</w:t>
            </w:r>
          </w:p>
          <w:p w:rsidR="00243BBF" w:rsidRPr="00021A70" w:rsidRDefault="00243BBF" w:rsidP="00021A70">
            <w:pPr>
              <w:jc w:val="both"/>
              <w:rPr>
                <w:b/>
                <w:sz w:val="16"/>
                <w:szCs w:val="16"/>
              </w:rPr>
            </w:pPr>
            <w:r w:rsidRPr="00021A70">
              <w:rPr>
                <w:b/>
                <w:sz w:val="16"/>
                <w:szCs w:val="16"/>
              </w:rPr>
              <w:t>Subcap. 3</w:t>
            </w:r>
          </w:p>
          <w:p w:rsidR="00243BBF" w:rsidRPr="00021A70" w:rsidRDefault="00243BBF" w:rsidP="00021A70">
            <w:pPr>
              <w:tabs>
                <w:tab w:val="left" w:pos="1980"/>
              </w:tabs>
              <w:ind w:right="51"/>
              <w:jc w:val="both"/>
              <w:rPr>
                <w:rFonts w:eastAsia="Arial" w:cs="Arial"/>
                <w:sz w:val="16"/>
                <w:szCs w:val="16"/>
              </w:rPr>
            </w:pPr>
            <w:r w:rsidRPr="00021A70">
              <w:rPr>
                <w:rFonts w:eastAsia="Arial" w:cs="Arial"/>
                <w:sz w:val="16"/>
                <w:szCs w:val="16"/>
              </w:rPr>
              <w:t xml:space="preserve">Unitatile </w:t>
            </w:r>
            <w:r w:rsidRPr="00021A70">
              <w:rPr>
                <w:rFonts w:eastAsia="Arial" w:cs="Arial"/>
                <w:sz w:val="16"/>
                <w:szCs w:val="16"/>
              </w:rPr>
              <w:tab/>
              <w:t xml:space="preserve">și institutiile   de  drept   </w:t>
            </w:r>
            <w:r w:rsidRPr="00021A70">
              <w:rPr>
                <w:rFonts w:eastAsia="Arial" w:cs="Arial"/>
                <w:w w:val="102"/>
                <w:sz w:val="16"/>
                <w:szCs w:val="16"/>
              </w:rPr>
              <w:t>public,</w:t>
            </w:r>
            <w:r w:rsidRPr="00021A70">
              <w:rPr>
                <w:rFonts w:eastAsia="Arial" w:cs="Arial"/>
                <w:sz w:val="16"/>
                <w:szCs w:val="16"/>
              </w:rPr>
              <w:t xml:space="preserve">  cu  exceptiile  anterior   </w:t>
            </w:r>
            <w:r w:rsidRPr="00021A70">
              <w:rPr>
                <w:rFonts w:eastAsia="Arial" w:cs="Arial"/>
                <w:w w:val="103"/>
                <w:sz w:val="16"/>
                <w:szCs w:val="16"/>
              </w:rPr>
              <w:t>mentionat</w:t>
            </w:r>
            <w:r w:rsidRPr="00021A70">
              <w:rPr>
                <w:rFonts w:eastAsia="Arial" w:cs="Arial"/>
                <w:w w:val="104"/>
                <w:sz w:val="16"/>
                <w:szCs w:val="16"/>
              </w:rPr>
              <w:t>e,</w:t>
            </w:r>
            <w:r w:rsidRPr="00021A70">
              <w:rPr>
                <w:rFonts w:eastAsia="Arial" w:cs="Arial"/>
                <w:sz w:val="16"/>
                <w:szCs w:val="16"/>
              </w:rPr>
              <w:t xml:space="preserve">  </w:t>
            </w:r>
            <w:r w:rsidRPr="00021A70">
              <w:rPr>
                <w:rFonts w:eastAsia="Arial" w:cs="Arial"/>
                <w:b/>
                <w:sz w:val="16"/>
                <w:szCs w:val="16"/>
              </w:rPr>
              <w:t xml:space="preserve">sunt  considerate </w:t>
            </w:r>
            <w:r w:rsidRPr="00021A70">
              <w:rPr>
                <w:rFonts w:eastAsia="Arial" w:cs="Arial"/>
                <w:b/>
                <w:w w:val="107"/>
                <w:sz w:val="16"/>
                <w:szCs w:val="16"/>
              </w:rPr>
              <w:t>intreprinder</w:t>
            </w:r>
            <w:r w:rsidRPr="00021A70">
              <w:rPr>
                <w:rFonts w:eastAsia="Arial" w:cs="Arial"/>
                <w:b/>
                <w:w w:val="108"/>
                <w:sz w:val="16"/>
                <w:szCs w:val="16"/>
              </w:rPr>
              <w:t>i</w:t>
            </w:r>
            <w:r w:rsidRPr="00021A70">
              <w:rPr>
                <w:rFonts w:eastAsia="Arial" w:cs="Arial"/>
                <w:b/>
                <w:sz w:val="16"/>
                <w:szCs w:val="16"/>
              </w:rPr>
              <w:t xml:space="preserve"> </w:t>
            </w:r>
            <w:r w:rsidRPr="00021A70">
              <w:rPr>
                <w:rFonts w:eastAsia="Arial" w:cs="Arial"/>
                <w:b/>
                <w:w w:val="103"/>
                <w:sz w:val="16"/>
                <w:szCs w:val="16"/>
              </w:rPr>
              <w:t>mici/mijlocii,</w:t>
            </w:r>
            <w:r w:rsidRPr="00021A70">
              <w:rPr>
                <w:rFonts w:eastAsia="Arial" w:cs="Arial"/>
                <w:w w:val="103"/>
                <w:sz w:val="16"/>
                <w:szCs w:val="16"/>
              </w:rPr>
              <w:t xml:space="preserve"> </w:t>
            </w:r>
            <w:r w:rsidRPr="00021A70">
              <w:rPr>
                <w:rFonts w:eastAsia="Arial" w:cs="Arial"/>
                <w:w w:val="102"/>
                <w:sz w:val="16"/>
                <w:szCs w:val="16"/>
              </w:rPr>
              <w:t>iar</w:t>
            </w:r>
            <w:r w:rsidRPr="00021A70">
              <w:rPr>
                <w:rFonts w:eastAsia="Arial" w:cs="Arial"/>
                <w:sz w:val="16"/>
                <w:szCs w:val="16"/>
              </w:rPr>
              <w:t xml:space="preserve"> cuantumul intensitatii ajutorului de stat regional </w:t>
            </w:r>
            <w:r w:rsidRPr="00021A70">
              <w:rPr>
                <w:rFonts w:eastAsia="Arial" w:cs="Arial"/>
                <w:w w:val="88"/>
                <w:sz w:val="16"/>
                <w:szCs w:val="16"/>
              </w:rPr>
              <w:t xml:space="preserve">se </w:t>
            </w:r>
            <w:r w:rsidRPr="00021A70">
              <w:rPr>
                <w:rFonts w:eastAsia="Arial" w:cs="Arial"/>
                <w:sz w:val="16"/>
                <w:szCs w:val="16"/>
              </w:rPr>
              <w:t>va stabili in consecinta.</w:t>
            </w:r>
          </w:p>
          <w:p w:rsidR="00243BBF" w:rsidRPr="00021A70" w:rsidRDefault="00243BBF" w:rsidP="00021A70">
            <w:pPr>
              <w:jc w:val="both"/>
              <w:rPr>
                <w:b/>
                <w:sz w:val="16"/>
                <w:szCs w:val="16"/>
              </w:rPr>
            </w:pPr>
          </w:p>
          <w:p w:rsidR="00243BBF" w:rsidRPr="00021A70" w:rsidRDefault="00243BBF" w:rsidP="00021A70">
            <w:pPr>
              <w:jc w:val="both"/>
              <w:rPr>
                <w:b/>
                <w:sz w:val="16"/>
                <w:szCs w:val="16"/>
              </w:rPr>
            </w:pPr>
          </w:p>
          <w:p w:rsidR="00243BBF" w:rsidRPr="00021A70" w:rsidRDefault="00243BBF" w:rsidP="00021A70">
            <w:pPr>
              <w:jc w:val="both"/>
              <w:rPr>
                <w:b/>
                <w:sz w:val="16"/>
                <w:szCs w:val="16"/>
              </w:rPr>
            </w:pPr>
            <w:r w:rsidRPr="00021A70">
              <w:rPr>
                <w:b/>
                <w:sz w:val="16"/>
                <w:szCs w:val="16"/>
              </w:rPr>
              <w:t>Subcap. 3.3.2</w:t>
            </w:r>
          </w:p>
          <w:p w:rsidR="00243BBF" w:rsidRPr="00021A70" w:rsidRDefault="00243BBF" w:rsidP="00021A70">
            <w:pPr>
              <w:jc w:val="both"/>
              <w:rPr>
                <w:b/>
                <w:sz w:val="16"/>
                <w:szCs w:val="16"/>
              </w:rPr>
            </w:pPr>
          </w:p>
          <w:tbl>
            <w:tblPr>
              <w:tblW w:w="0" w:type="auto"/>
              <w:tblInd w:w="98" w:type="dxa"/>
              <w:tblLayout w:type="fixed"/>
              <w:tblCellMar>
                <w:left w:w="0" w:type="dxa"/>
                <w:right w:w="0" w:type="dxa"/>
              </w:tblCellMar>
              <w:tblLook w:val="01E0" w:firstRow="1" w:lastRow="1" w:firstColumn="1" w:lastColumn="1" w:noHBand="0" w:noVBand="0"/>
            </w:tblPr>
            <w:tblGrid>
              <w:gridCol w:w="1844"/>
              <w:gridCol w:w="2858"/>
              <w:gridCol w:w="910"/>
              <w:gridCol w:w="600"/>
              <w:gridCol w:w="603"/>
              <w:gridCol w:w="249"/>
              <w:gridCol w:w="489"/>
              <w:gridCol w:w="485"/>
              <w:gridCol w:w="530"/>
              <w:gridCol w:w="174"/>
              <w:gridCol w:w="341"/>
            </w:tblGrid>
            <w:tr w:rsidR="00243BBF" w:rsidRPr="00021A70" w:rsidTr="00FF1BBC">
              <w:trPr>
                <w:trHeight w:hRule="exact" w:val="582"/>
              </w:trPr>
              <w:tc>
                <w:tcPr>
                  <w:tcW w:w="1844" w:type="dxa"/>
                  <w:vMerge w:val="restart"/>
                  <w:tcBorders>
                    <w:top w:val="single" w:sz="8" w:space="0" w:color="444848"/>
                    <w:left w:val="single" w:sz="5" w:space="0" w:color="4F4F54"/>
                    <w:right w:val="single" w:sz="8" w:space="0" w:color="3F4448"/>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97" w:right="28" w:firstLine="7"/>
                    <w:jc w:val="both"/>
                    <w:rPr>
                      <w:rFonts w:eastAsia="Arial" w:cs="Arial"/>
                      <w:b/>
                      <w:sz w:val="16"/>
                      <w:szCs w:val="16"/>
                    </w:rPr>
                  </w:pPr>
                  <w:r w:rsidRPr="00021A70">
                    <w:rPr>
                      <w:rFonts w:eastAsia="Arial" w:cs="Arial"/>
                      <w:b/>
                      <w:color w:val="2A2D2F"/>
                      <w:w w:val="108"/>
                      <w:sz w:val="16"/>
                      <w:szCs w:val="16"/>
                    </w:rPr>
                    <w:t xml:space="preserve">lntensitatea </w:t>
                  </w:r>
                  <w:r w:rsidRPr="00021A70">
                    <w:rPr>
                      <w:rFonts w:eastAsia="Arial" w:cs="Arial"/>
                      <w:b/>
                      <w:color w:val="151618"/>
                      <w:w w:val="108"/>
                      <w:sz w:val="16"/>
                      <w:szCs w:val="16"/>
                    </w:rPr>
                    <w:t xml:space="preserve">maxima </w:t>
                  </w:r>
                  <w:r w:rsidRPr="00021A70">
                    <w:rPr>
                      <w:rFonts w:eastAsia="Arial" w:cs="Arial"/>
                      <w:b/>
                      <w:color w:val="2A2D2F"/>
                      <w:sz w:val="16"/>
                      <w:szCs w:val="16"/>
                    </w:rPr>
                    <w:t xml:space="preserve">a </w:t>
                  </w:r>
                  <w:r w:rsidRPr="00021A70">
                    <w:rPr>
                      <w:rFonts w:eastAsia="Arial" w:cs="Arial"/>
                      <w:b/>
                      <w:color w:val="2A2D2F"/>
                      <w:w w:val="114"/>
                      <w:sz w:val="16"/>
                      <w:szCs w:val="16"/>
                    </w:rPr>
                    <w:t xml:space="preserve">ajutorului </w:t>
                  </w:r>
                  <w:r w:rsidRPr="00021A70">
                    <w:rPr>
                      <w:rFonts w:eastAsia="Arial" w:cs="Arial"/>
                      <w:b/>
                      <w:color w:val="151618"/>
                      <w:sz w:val="16"/>
                      <w:szCs w:val="16"/>
                    </w:rPr>
                    <w:t xml:space="preserve">de  </w:t>
                  </w:r>
                  <w:r w:rsidRPr="00021A70">
                    <w:rPr>
                      <w:rFonts w:eastAsia="Arial" w:cs="Arial"/>
                      <w:b/>
                      <w:color w:val="2A2D2F"/>
                      <w:w w:val="110"/>
                      <w:sz w:val="16"/>
                      <w:szCs w:val="16"/>
                    </w:rPr>
                    <w:t xml:space="preserve">stat </w:t>
                  </w:r>
                  <w:r w:rsidRPr="00021A70">
                    <w:rPr>
                      <w:rFonts w:eastAsia="Arial" w:cs="Arial"/>
                      <w:b/>
                      <w:color w:val="2A2D2F"/>
                      <w:w w:val="109"/>
                      <w:sz w:val="16"/>
                      <w:szCs w:val="16"/>
                    </w:rPr>
                    <w:t>regional</w:t>
                  </w:r>
                </w:p>
              </w:tc>
              <w:tc>
                <w:tcPr>
                  <w:tcW w:w="2858" w:type="dxa"/>
                  <w:vMerge w:val="restart"/>
                  <w:tcBorders>
                    <w:top w:val="single" w:sz="8" w:space="0" w:color="444848"/>
                    <w:left w:val="single" w:sz="8" w:space="0" w:color="3F4448"/>
                    <w:right w:val="single" w:sz="5" w:space="0" w:color="38383B"/>
                  </w:tcBorders>
                </w:tcPr>
                <w:p w:rsidR="00243BBF" w:rsidRPr="00021A70" w:rsidRDefault="00243BBF" w:rsidP="00424DBD">
                  <w:pPr>
                    <w:framePr w:hSpace="181" w:wrap="around" w:vAnchor="text" w:hAnchor="margin" w:x="1" w:y="1"/>
                    <w:tabs>
                      <w:tab w:val="left" w:pos="1660"/>
                      <w:tab w:val="left" w:pos="2840"/>
                    </w:tabs>
                    <w:spacing w:after="0" w:line="240" w:lineRule="auto"/>
                    <w:jc w:val="both"/>
                    <w:rPr>
                      <w:rFonts w:eastAsia="Arial" w:cs="Arial"/>
                      <w:b/>
                      <w:sz w:val="16"/>
                      <w:szCs w:val="16"/>
                    </w:rPr>
                  </w:pPr>
                  <w:r w:rsidRPr="00021A70">
                    <w:rPr>
                      <w:rFonts w:eastAsia="Arial" w:cs="Arial"/>
                      <w:b/>
                      <w:color w:val="151618"/>
                      <w:sz w:val="16"/>
                      <w:szCs w:val="16"/>
                    </w:rPr>
                    <w:t xml:space="preserve">Categoria  </w:t>
                  </w:r>
                  <w:r w:rsidRPr="00021A70">
                    <w:rPr>
                      <w:rFonts w:eastAsia="Arial" w:cs="Arial"/>
                      <w:b/>
                      <w:color w:val="2A2D2F"/>
                      <w:w w:val="141"/>
                      <w:sz w:val="16"/>
                      <w:szCs w:val="16"/>
                    </w:rPr>
                    <w:t xml:space="preserve">in </w:t>
                  </w:r>
                  <w:r w:rsidRPr="00021A70">
                    <w:rPr>
                      <w:rFonts w:eastAsia="Arial" w:cs="Arial"/>
                      <w:b/>
                      <w:color w:val="2A2D2F"/>
                      <w:sz w:val="16"/>
                      <w:szCs w:val="16"/>
                    </w:rPr>
                    <w:t xml:space="preserve">care  se </w:t>
                  </w:r>
                  <w:r w:rsidRPr="00021A70">
                    <w:rPr>
                      <w:rFonts w:eastAsia="Arial" w:cs="Arial"/>
                      <w:b/>
                      <w:color w:val="2A2D2F"/>
                      <w:w w:val="106"/>
                      <w:sz w:val="16"/>
                      <w:szCs w:val="16"/>
                    </w:rPr>
                    <w:t xml:space="preserve">incadreaza </w:t>
                  </w:r>
                  <w:r w:rsidRPr="00021A70">
                    <w:rPr>
                      <w:rFonts w:eastAsia="Arial" w:cs="Arial"/>
                      <w:b/>
                      <w:color w:val="151618"/>
                      <w:w w:val="114"/>
                      <w:sz w:val="16"/>
                      <w:szCs w:val="16"/>
                    </w:rPr>
                    <w:t>solicitantul/</w:t>
                  </w:r>
                  <w:r w:rsidRPr="00021A70">
                    <w:rPr>
                      <w:rFonts w:eastAsia="Arial" w:cs="Arial"/>
                      <w:b/>
                      <w:color w:val="151618"/>
                      <w:position w:val="1"/>
                      <w:sz w:val="16"/>
                      <w:szCs w:val="16"/>
                    </w:rPr>
                    <w:t>Regiunea de dezvoltare/Perioada de aplicabilitate a intensitatii</w:t>
                  </w:r>
                </w:p>
              </w:tc>
              <w:tc>
                <w:tcPr>
                  <w:tcW w:w="910" w:type="dxa"/>
                  <w:tcBorders>
                    <w:top w:val="single" w:sz="8" w:space="0" w:color="444848"/>
                    <w:left w:val="single" w:sz="5" w:space="0" w:color="38383B"/>
                    <w:bottom w:val="single" w:sz="5" w:space="0" w:color="2F3434"/>
                    <w:right w:val="single" w:sz="5" w:space="0" w:color="282B2B"/>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108" w:right="-20"/>
                    <w:jc w:val="both"/>
                    <w:rPr>
                      <w:rFonts w:eastAsia="Courier New" w:cs="Courier New"/>
                      <w:b/>
                      <w:sz w:val="16"/>
                      <w:szCs w:val="16"/>
                    </w:rPr>
                  </w:pPr>
                  <w:r w:rsidRPr="00021A70">
                    <w:rPr>
                      <w:rFonts w:eastAsia="Courier New" w:cs="Courier New"/>
                      <w:b/>
                      <w:color w:val="151618"/>
                      <w:sz w:val="16"/>
                      <w:szCs w:val="16"/>
                    </w:rPr>
                    <w:t>NE</w:t>
                  </w:r>
                </w:p>
              </w:tc>
              <w:tc>
                <w:tcPr>
                  <w:tcW w:w="600" w:type="dxa"/>
                  <w:tcBorders>
                    <w:top w:val="single" w:sz="8" w:space="0" w:color="444848"/>
                    <w:left w:val="single" w:sz="5" w:space="0" w:color="282B2B"/>
                    <w:bottom w:val="single" w:sz="5" w:space="0" w:color="2F3434"/>
                    <w:right w:val="single" w:sz="8" w:space="0" w:color="484B4B"/>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Courier New" w:cs="Courier New"/>
                      <w:b/>
                      <w:sz w:val="16"/>
                      <w:szCs w:val="16"/>
                    </w:rPr>
                  </w:pPr>
                  <w:r w:rsidRPr="00021A70">
                    <w:rPr>
                      <w:rFonts w:eastAsia="Courier New" w:cs="Courier New"/>
                      <w:b/>
                      <w:color w:val="151618"/>
                      <w:sz w:val="16"/>
                      <w:szCs w:val="16"/>
                    </w:rPr>
                    <w:t>SE</w:t>
                  </w:r>
                </w:p>
              </w:tc>
              <w:tc>
                <w:tcPr>
                  <w:tcW w:w="603" w:type="dxa"/>
                  <w:tcBorders>
                    <w:top w:val="single" w:sz="8" w:space="0" w:color="444848"/>
                    <w:left w:val="single" w:sz="8" w:space="0" w:color="484B4B"/>
                    <w:bottom w:val="single" w:sz="5" w:space="0" w:color="2F3434"/>
                    <w:right w:val="nil"/>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94" w:right="-20"/>
                    <w:jc w:val="both"/>
                    <w:rPr>
                      <w:rFonts w:eastAsia="Courier New" w:cs="Courier New"/>
                      <w:b/>
                      <w:sz w:val="16"/>
                      <w:szCs w:val="16"/>
                    </w:rPr>
                  </w:pPr>
                  <w:r w:rsidRPr="00021A70">
                    <w:rPr>
                      <w:rFonts w:eastAsia="Courier New" w:cs="Courier New"/>
                      <w:b/>
                      <w:color w:val="151618"/>
                      <w:w w:val="108"/>
                      <w:sz w:val="16"/>
                      <w:szCs w:val="16"/>
                    </w:rPr>
                    <w:t>SM</w:t>
                  </w:r>
                </w:p>
              </w:tc>
              <w:tc>
                <w:tcPr>
                  <w:tcW w:w="249" w:type="dxa"/>
                  <w:tcBorders>
                    <w:top w:val="single" w:sz="8" w:space="0" w:color="444848"/>
                    <w:left w:val="nil"/>
                    <w:bottom w:val="single" w:sz="5" w:space="0" w:color="2F3434"/>
                    <w:right w:val="single" w:sz="4" w:space="0" w:color="auto"/>
                  </w:tcBorders>
                </w:tcPr>
                <w:p w:rsidR="00243BBF" w:rsidRPr="00021A70" w:rsidRDefault="00243BBF" w:rsidP="00424DBD">
                  <w:pPr>
                    <w:framePr w:hSpace="181" w:wrap="around" w:vAnchor="text" w:hAnchor="margin" w:x="1" w:y="1"/>
                    <w:spacing w:after="0" w:line="240" w:lineRule="auto"/>
                    <w:ind w:left="112" w:right="-20"/>
                    <w:jc w:val="both"/>
                    <w:rPr>
                      <w:rFonts w:eastAsia="Courier New" w:cs="Courier New"/>
                      <w:b/>
                      <w:sz w:val="16"/>
                      <w:szCs w:val="16"/>
                    </w:rPr>
                  </w:pPr>
                </w:p>
              </w:tc>
              <w:tc>
                <w:tcPr>
                  <w:tcW w:w="488" w:type="dxa"/>
                  <w:tcBorders>
                    <w:top w:val="single" w:sz="8" w:space="0" w:color="444848"/>
                    <w:left w:val="single" w:sz="4" w:space="0" w:color="auto"/>
                    <w:bottom w:val="single" w:sz="5" w:space="0" w:color="2F3434"/>
                    <w:right w:val="single" w:sz="8" w:space="0" w:color="545454"/>
                  </w:tcBorders>
                </w:tcPr>
                <w:p w:rsidR="00243BBF" w:rsidRPr="00021A70" w:rsidRDefault="00243BBF" w:rsidP="00424DBD">
                  <w:pPr>
                    <w:framePr w:hSpace="181" w:wrap="around" w:vAnchor="text" w:hAnchor="margin" w:x="1" w:y="1"/>
                    <w:spacing w:after="0" w:line="240" w:lineRule="auto"/>
                    <w:ind w:left="112" w:right="-20"/>
                    <w:jc w:val="both"/>
                    <w:rPr>
                      <w:rFonts w:eastAsia="Courier New" w:cs="Courier New"/>
                      <w:b/>
                      <w:sz w:val="16"/>
                      <w:szCs w:val="16"/>
                    </w:rPr>
                  </w:pPr>
                  <w:r w:rsidRPr="00021A70">
                    <w:rPr>
                      <w:rFonts w:eastAsia="Courier New" w:cs="Courier New"/>
                      <w:b/>
                      <w:sz w:val="16"/>
                      <w:szCs w:val="16"/>
                    </w:rPr>
                    <w:t>SV</w:t>
                  </w:r>
                </w:p>
              </w:tc>
              <w:tc>
                <w:tcPr>
                  <w:tcW w:w="485" w:type="dxa"/>
                  <w:tcBorders>
                    <w:top w:val="single" w:sz="8" w:space="0" w:color="444848"/>
                    <w:left w:val="single" w:sz="8" w:space="0" w:color="545454"/>
                    <w:bottom w:val="single" w:sz="5" w:space="0" w:color="2F3434"/>
                    <w:right w:val="single" w:sz="8" w:space="0" w:color="3B3B3B"/>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94" w:right="-20"/>
                    <w:jc w:val="both"/>
                    <w:rPr>
                      <w:rFonts w:eastAsia="Courier New" w:cs="Courier New"/>
                      <w:b/>
                      <w:sz w:val="16"/>
                      <w:szCs w:val="16"/>
                    </w:rPr>
                  </w:pPr>
                  <w:r w:rsidRPr="00021A70">
                    <w:rPr>
                      <w:rFonts w:eastAsia="Courier New" w:cs="Courier New"/>
                      <w:b/>
                      <w:sz w:val="16"/>
                      <w:szCs w:val="16"/>
                    </w:rPr>
                    <w:t>V</w:t>
                  </w:r>
                </w:p>
              </w:tc>
              <w:tc>
                <w:tcPr>
                  <w:tcW w:w="530" w:type="dxa"/>
                  <w:tcBorders>
                    <w:top w:val="single" w:sz="8" w:space="0" w:color="444848"/>
                    <w:left w:val="single" w:sz="8" w:space="0" w:color="3B3B3B"/>
                    <w:bottom w:val="single" w:sz="5" w:space="0" w:color="2F3434"/>
                    <w:right w:val="nil"/>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Courier New" w:cs="Courier New"/>
                      <w:b/>
                      <w:sz w:val="16"/>
                      <w:szCs w:val="16"/>
                    </w:rPr>
                  </w:pPr>
                  <w:r w:rsidRPr="00021A70">
                    <w:rPr>
                      <w:rFonts w:eastAsia="Courier New" w:cs="Courier New"/>
                      <w:b/>
                      <w:color w:val="151618"/>
                      <w:sz w:val="16"/>
                      <w:szCs w:val="16"/>
                    </w:rPr>
                    <w:t>NV</w:t>
                  </w:r>
                </w:p>
              </w:tc>
              <w:tc>
                <w:tcPr>
                  <w:tcW w:w="174" w:type="dxa"/>
                  <w:tcBorders>
                    <w:top w:val="single" w:sz="8" w:space="0" w:color="444848"/>
                    <w:left w:val="nil"/>
                    <w:bottom w:val="single" w:sz="8" w:space="0" w:color="444444"/>
                    <w:right w:val="single" w:sz="4" w:space="0" w:color="auto"/>
                  </w:tcBorders>
                </w:tcPr>
                <w:p w:rsidR="00243BBF" w:rsidRPr="00021A70" w:rsidRDefault="00243BBF" w:rsidP="00424DBD">
                  <w:pPr>
                    <w:framePr w:hSpace="181" w:wrap="around" w:vAnchor="text" w:hAnchor="margin" w:x="1" w:y="1"/>
                    <w:spacing w:after="0" w:line="240" w:lineRule="auto"/>
                    <w:ind w:left="112" w:right="-20"/>
                    <w:jc w:val="both"/>
                    <w:rPr>
                      <w:rFonts w:eastAsia="Times New Roman"/>
                      <w:b/>
                      <w:sz w:val="16"/>
                      <w:szCs w:val="16"/>
                    </w:rPr>
                  </w:pPr>
                </w:p>
              </w:tc>
              <w:tc>
                <w:tcPr>
                  <w:tcW w:w="341" w:type="dxa"/>
                  <w:tcBorders>
                    <w:top w:val="single" w:sz="8" w:space="0" w:color="444848"/>
                    <w:left w:val="single" w:sz="4" w:space="0" w:color="auto"/>
                    <w:bottom w:val="single" w:sz="8" w:space="0" w:color="444444"/>
                    <w:right w:val="single" w:sz="8" w:space="0" w:color="444444"/>
                  </w:tcBorders>
                </w:tcPr>
                <w:p w:rsidR="00243BBF" w:rsidRPr="00021A70" w:rsidRDefault="00243BBF" w:rsidP="00424DBD">
                  <w:pPr>
                    <w:framePr w:hSpace="181" w:wrap="around" w:vAnchor="text" w:hAnchor="margin" w:x="1" w:y="1"/>
                    <w:spacing w:after="0" w:line="240" w:lineRule="auto"/>
                    <w:ind w:left="112" w:right="-20"/>
                    <w:jc w:val="both"/>
                    <w:rPr>
                      <w:rFonts w:eastAsia="Times New Roman"/>
                      <w:b/>
                      <w:sz w:val="16"/>
                      <w:szCs w:val="16"/>
                    </w:rPr>
                  </w:pPr>
                  <w:r w:rsidRPr="00021A70">
                    <w:rPr>
                      <w:rFonts w:eastAsia="Times New Roman"/>
                      <w:b/>
                      <w:sz w:val="16"/>
                      <w:szCs w:val="16"/>
                    </w:rPr>
                    <w:t>C</w:t>
                  </w:r>
                </w:p>
              </w:tc>
            </w:tr>
            <w:tr w:rsidR="00243BBF" w:rsidRPr="00021A70" w:rsidTr="00FF1BBC">
              <w:trPr>
                <w:trHeight w:hRule="exact" w:val="1125"/>
              </w:trPr>
              <w:tc>
                <w:tcPr>
                  <w:tcW w:w="1844" w:type="dxa"/>
                  <w:vMerge/>
                  <w:tcBorders>
                    <w:left w:val="single" w:sz="5" w:space="0" w:color="4F4F54"/>
                    <w:bottom w:val="single" w:sz="8" w:space="0" w:color="48484B"/>
                    <w:right w:val="single" w:sz="8" w:space="0" w:color="3F4448"/>
                  </w:tcBorders>
                </w:tcPr>
                <w:p w:rsidR="00243BBF" w:rsidRPr="00021A70" w:rsidRDefault="00243BBF" w:rsidP="00424DBD">
                  <w:pPr>
                    <w:framePr w:hSpace="181" w:wrap="around" w:vAnchor="text" w:hAnchor="margin" w:x="1" w:y="1"/>
                    <w:spacing w:after="0" w:line="240" w:lineRule="auto"/>
                    <w:jc w:val="both"/>
                    <w:rPr>
                      <w:b/>
                      <w:sz w:val="16"/>
                      <w:szCs w:val="16"/>
                    </w:rPr>
                  </w:pPr>
                </w:p>
              </w:tc>
              <w:tc>
                <w:tcPr>
                  <w:tcW w:w="2858" w:type="dxa"/>
                  <w:vMerge/>
                  <w:tcBorders>
                    <w:left w:val="single" w:sz="8" w:space="0" w:color="3F4448"/>
                    <w:bottom w:val="single" w:sz="8" w:space="0" w:color="48484B"/>
                    <w:right w:val="single" w:sz="5" w:space="0" w:color="38383B"/>
                  </w:tcBorders>
                </w:tcPr>
                <w:p w:rsidR="00243BBF" w:rsidRPr="00021A70" w:rsidRDefault="00243BBF" w:rsidP="00424DBD">
                  <w:pPr>
                    <w:framePr w:hSpace="181" w:wrap="around" w:vAnchor="text" w:hAnchor="margin" w:x="1" w:y="1"/>
                    <w:spacing w:after="0" w:line="240" w:lineRule="auto"/>
                    <w:jc w:val="both"/>
                    <w:rPr>
                      <w:b/>
                      <w:sz w:val="16"/>
                      <w:szCs w:val="16"/>
                    </w:rPr>
                  </w:pPr>
                </w:p>
              </w:tc>
              <w:tc>
                <w:tcPr>
                  <w:tcW w:w="4381" w:type="dxa"/>
                  <w:gridSpan w:val="9"/>
                  <w:tcBorders>
                    <w:top w:val="single" w:sz="5" w:space="0" w:color="2F3434"/>
                    <w:left w:val="single" w:sz="5" w:space="0" w:color="38383B"/>
                    <w:bottom w:val="nil"/>
                    <w:right w:val="single" w:sz="8" w:space="0" w:color="444444"/>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108" w:right="-20"/>
                    <w:jc w:val="both"/>
                    <w:rPr>
                      <w:rFonts w:eastAsia="Arial" w:cs="Arial"/>
                      <w:b/>
                      <w:sz w:val="16"/>
                      <w:szCs w:val="16"/>
                    </w:rPr>
                  </w:pPr>
                  <w:r w:rsidRPr="00021A70">
                    <w:rPr>
                      <w:rFonts w:eastAsia="Arial" w:cs="Arial"/>
                      <w:b/>
                      <w:color w:val="151618"/>
                      <w:w w:val="105"/>
                      <w:sz w:val="16"/>
                      <w:szCs w:val="16"/>
                    </w:rPr>
                    <w:t>2014-2020</w:t>
                  </w:r>
                </w:p>
              </w:tc>
            </w:tr>
            <w:tr w:rsidR="00243BBF" w:rsidRPr="00021A70" w:rsidTr="00FF1BBC">
              <w:trPr>
                <w:trHeight w:hRule="exact" w:val="1579"/>
              </w:trPr>
              <w:tc>
                <w:tcPr>
                  <w:tcW w:w="1844" w:type="dxa"/>
                  <w:tcBorders>
                    <w:top w:val="single" w:sz="8" w:space="0" w:color="48484B"/>
                    <w:left w:val="single" w:sz="5" w:space="0" w:color="4F4F54"/>
                    <w:bottom w:val="single" w:sz="8" w:space="0" w:color="484B4F"/>
                    <w:right w:val="single" w:sz="8" w:space="0" w:color="3F4448"/>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90" w:right="32" w:firstLine="7"/>
                    <w:jc w:val="both"/>
                    <w:rPr>
                      <w:rFonts w:eastAsia="Arial" w:cs="Arial"/>
                      <w:sz w:val="16"/>
                      <w:szCs w:val="16"/>
                    </w:rPr>
                  </w:pPr>
                  <w:r w:rsidRPr="00021A70">
                    <w:rPr>
                      <w:rFonts w:eastAsia="Arial" w:cs="Arial"/>
                      <w:color w:val="545659"/>
                      <w:sz w:val="16"/>
                      <w:szCs w:val="16"/>
                    </w:rPr>
                    <w:t xml:space="preserve">%  </w:t>
                  </w:r>
                  <w:r w:rsidRPr="00021A70">
                    <w:rPr>
                      <w:rFonts w:eastAsia="Arial" w:cs="Arial"/>
                      <w:color w:val="2A2D2F"/>
                      <w:sz w:val="16"/>
                      <w:szCs w:val="16"/>
                    </w:rPr>
                    <w:t xml:space="preserve">maxim  </w:t>
                  </w:r>
                  <w:r w:rsidRPr="00021A70">
                    <w:rPr>
                      <w:rFonts w:eastAsia="Arial" w:cs="Arial"/>
                      <w:color w:val="2A2D2F"/>
                      <w:w w:val="108"/>
                      <w:sz w:val="16"/>
                      <w:szCs w:val="16"/>
                    </w:rPr>
                    <w:t xml:space="preserve">din </w:t>
                  </w:r>
                  <w:r w:rsidRPr="00021A70">
                    <w:rPr>
                      <w:rFonts w:eastAsia="Arial" w:cs="Arial"/>
                      <w:color w:val="545659"/>
                      <w:sz w:val="16"/>
                      <w:szCs w:val="16"/>
                    </w:rPr>
                    <w:t>val</w:t>
                  </w:r>
                  <w:r w:rsidRPr="00021A70">
                    <w:rPr>
                      <w:rFonts w:eastAsia="Arial" w:cs="Arial"/>
                      <w:color w:val="2A2D2F"/>
                      <w:sz w:val="16"/>
                      <w:szCs w:val="16"/>
                    </w:rPr>
                    <w:t xml:space="preserve">oarea </w:t>
                  </w:r>
                  <w:r w:rsidRPr="00021A70">
                    <w:rPr>
                      <w:rFonts w:eastAsia="Arial" w:cs="Arial"/>
                      <w:color w:val="2A2D2F"/>
                      <w:position w:val="1"/>
                      <w:sz w:val="16"/>
                      <w:szCs w:val="16"/>
                    </w:rPr>
                    <w:t xml:space="preserve">eligibila </w:t>
                  </w:r>
                  <w:r w:rsidRPr="00021A70">
                    <w:rPr>
                      <w:rFonts w:eastAsia="Arial" w:cs="Arial"/>
                      <w:color w:val="2A2D2F"/>
                      <w:sz w:val="16"/>
                      <w:szCs w:val="16"/>
                    </w:rPr>
                    <w:t xml:space="preserve">a </w:t>
                  </w:r>
                  <w:r w:rsidRPr="00021A70">
                    <w:rPr>
                      <w:rFonts w:eastAsia="Arial" w:cs="Arial"/>
                      <w:color w:val="2A2D2F"/>
                      <w:w w:val="109"/>
                      <w:sz w:val="16"/>
                      <w:szCs w:val="16"/>
                    </w:rPr>
                    <w:t>proiectului</w:t>
                  </w:r>
                </w:p>
              </w:tc>
              <w:tc>
                <w:tcPr>
                  <w:tcW w:w="2858" w:type="dxa"/>
                  <w:tcBorders>
                    <w:top w:val="single" w:sz="8" w:space="0" w:color="48484B"/>
                    <w:left w:val="single" w:sz="8" w:space="0" w:color="3F4448"/>
                    <w:bottom w:val="single" w:sz="8" w:space="0" w:color="484B4F"/>
                    <w:right w:val="single" w:sz="5" w:space="0" w:color="28282B"/>
                  </w:tcBorders>
                </w:tcPr>
                <w:p w:rsidR="00243BBF" w:rsidRPr="00021A70" w:rsidRDefault="00243BBF" w:rsidP="00424DBD">
                  <w:pPr>
                    <w:framePr w:hSpace="181" w:wrap="around" w:vAnchor="text" w:hAnchor="margin" w:x="1" w:y="1"/>
                    <w:spacing w:after="0" w:line="240" w:lineRule="auto"/>
                    <w:ind w:left="86" w:right="-20"/>
                    <w:jc w:val="both"/>
                    <w:rPr>
                      <w:rFonts w:eastAsia="Arial" w:cs="Arial"/>
                      <w:b/>
                      <w:sz w:val="16"/>
                      <w:szCs w:val="16"/>
                    </w:rPr>
                  </w:pPr>
                  <w:r w:rsidRPr="00021A70">
                    <w:rPr>
                      <w:rFonts w:eastAsia="Arial" w:cs="Arial"/>
                      <w:b/>
                      <w:color w:val="2A2D2F"/>
                      <w:w w:val="111"/>
                      <w:sz w:val="16"/>
                      <w:szCs w:val="16"/>
                    </w:rPr>
                    <w:t xml:space="preserve">intreprindere </w:t>
                  </w:r>
                  <w:r w:rsidRPr="00021A70">
                    <w:rPr>
                      <w:rFonts w:eastAsia="Arial" w:cs="Arial"/>
                      <w:b/>
                      <w:color w:val="151618"/>
                      <w:w w:val="111"/>
                      <w:sz w:val="16"/>
                      <w:szCs w:val="16"/>
                    </w:rPr>
                    <w:t>mare</w:t>
                  </w:r>
                </w:p>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tabs>
                      <w:tab w:val="left" w:pos="2840"/>
                    </w:tabs>
                    <w:spacing w:after="0" w:line="240" w:lineRule="auto"/>
                    <w:ind w:left="101" w:right="27" w:firstLine="7"/>
                    <w:jc w:val="both"/>
                    <w:rPr>
                      <w:rFonts w:eastAsia="Arial" w:cs="Arial"/>
                      <w:strike/>
                      <w:sz w:val="16"/>
                      <w:szCs w:val="16"/>
                    </w:rPr>
                  </w:pPr>
                  <w:r w:rsidRPr="00021A70">
                    <w:rPr>
                      <w:rFonts w:eastAsia="Arial" w:cs="Arial"/>
                      <w:strike/>
                      <w:color w:val="2A2D2F"/>
                      <w:sz w:val="16"/>
                      <w:szCs w:val="16"/>
                    </w:rPr>
                    <w:t xml:space="preserve">Beneficiarii  de  drept  </w:t>
                  </w:r>
                  <w:r w:rsidRPr="00021A70">
                    <w:rPr>
                      <w:rFonts w:eastAsia="Arial" w:cs="Arial"/>
                      <w:strike/>
                      <w:color w:val="2A2D2F"/>
                      <w:position w:val="1"/>
                      <w:sz w:val="16"/>
                      <w:szCs w:val="16"/>
                    </w:rPr>
                    <w:t xml:space="preserve">public  </w:t>
                  </w:r>
                  <w:r w:rsidRPr="00021A70">
                    <w:rPr>
                      <w:rFonts w:eastAsia="Arial" w:cs="Arial"/>
                      <w:strike/>
                      <w:color w:val="2A2D2F"/>
                      <w:w w:val="106"/>
                      <w:position w:val="1"/>
                      <w:sz w:val="16"/>
                      <w:szCs w:val="16"/>
                    </w:rPr>
                    <w:t xml:space="preserve">sunt </w:t>
                  </w:r>
                  <w:r w:rsidRPr="00021A70">
                    <w:rPr>
                      <w:rFonts w:eastAsia="Arial" w:cs="Arial"/>
                      <w:strike/>
                      <w:color w:val="424446"/>
                      <w:sz w:val="16"/>
                      <w:szCs w:val="16"/>
                    </w:rPr>
                    <w:t xml:space="preserve">considerati  </w:t>
                  </w:r>
                  <w:r w:rsidRPr="00021A70">
                    <w:rPr>
                      <w:rFonts w:eastAsia="Arial" w:cs="Arial"/>
                      <w:strike/>
                      <w:color w:val="424446"/>
                      <w:w w:val="112"/>
                      <w:sz w:val="16"/>
                      <w:szCs w:val="16"/>
                    </w:rPr>
                    <w:t xml:space="preserve">lntreprinderi </w:t>
                  </w:r>
                  <w:r w:rsidRPr="00021A70">
                    <w:rPr>
                      <w:rFonts w:eastAsia="Arial" w:cs="Arial"/>
                      <w:strike/>
                      <w:color w:val="424446"/>
                      <w:sz w:val="16"/>
                      <w:szCs w:val="16"/>
                    </w:rPr>
                    <w:t xml:space="preserve">mari, </w:t>
                  </w:r>
                  <w:r w:rsidRPr="00021A70">
                    <w:rPr>
                      <w:rFonts w:eastAsia="Arial" w:cs="Arial"/>
                      <w:strike/>
                      <w:color w:val="424446"/>
                      <w:w w:val="130"/>
                      <w:sz w:val="16"/>
                      <w:szCs w:val="16"/>
                    </w:rPr>
                    <w:t xml:space="preserve">in </w:t>
                  </w:r>
                  <w:r w:rsidRPr="00021A70">
                    <w:rPr>
                      <w:rFonts w:eastAsia="Arial" w:cs="Arial"/>
                      <w:strike/>
                      <w:color w:val="2A2D2F"/>
                      <w:position w:val="1"/>
                      <w:sz w:val="16"/>
                      <w:szCs w:val="16"/>
                    </w:rPr>
                    <w:t xml:space="preserve">anumite    </w:t>
                  </w:r>
                  <w:r w:rsidRPr="00021A70">
                    <w:rPr>
                      <w:rFonts w:eastAsia="Arial" w:cs="Arial"/>
                      <w:strike/>
                      <w:color w:val="2A2D2F"/>
                      <w:sz w:val="16"/>
                      <w:szCs w:val="16"/>
                    </w:rPr>
                    <w:t xml:space="preserve">conditii    </w:t>
                  </w:r>
                  <w:r w:rsidRPr="00021A70">
                    <w:rPr>
                      <w:rFonts w:eastAsia="Arial" w:cs="Arial"/>
                      <w:strike/>
                      <w:color w:val="2A2D2F"/>
                      <w:position w:val="1"/>
                      <w:sz w:val="16"/>
                      <w:szCs w:val="16"/>
                    </w:rPr>
                    <w:t xml:space="preserve">(buget si nr. </w:t>
                  </w:r>
                  <w:r w:rsidRPr="00021A70">
                    <w:rPr>
                      <w:rFonts w:eastAsia="Arial" w:cs="Arial"/>
                      <w:strike/>
                      <w:color w:val="2A2D2F"/>
                      <w:w w:val="108"/>
                      <w:sz w:val="16"/>
                      <w:szCs w:val="16"/>
                    </w:rPr>
                    <w:t>locuitori</w:t>
                  </w:r>
                  <w:r w:rsidRPr="00021A70">
                    <w:rPr>
                      <w:rFonts w:eastAsia="Arial" w:cs="Arial"/>
                      <w:strike/>
                      <w:color w:val="2A2D2F"/>
                      <w:w w:val="109"/>
                      <w:sz w:val="16"/>
                      <w:szCs w:val="16"/>
                    </w:rPr>
                    <w:t>)</w:t>
                  </w:r>
                </w:p>
              </w:tc>
              <w:tc>
                <w:tcPr>
                  <w:tcW w:w="910" w:type="dxa"/>
                  <w:tcBorders>
                    <w:top w:val="single" w:sz="8" w:space="0" w:color="48484B"/>
                    <w:left w:val="single" w:sz="5" w:space="0" w:color="28282B"/>
                    <w:bottom w:val="single" w:sz="8" w:space="0" w:color="484B4F"/>
                    <w:right w:val="single" w:sz="8" w:space="0" w:color="444444"/>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108" w:right="-20"/>
                    <w:jc w:val="both"/>
                    <w:rPr>
                      <w:rFonts w:eastAsia="Arial" w:cs="Arial"/>
                      <w:b/>
                      <w:color w:val="424446"/>
                      <w:sz w:val="16"/>
                      <w:szCs w:val="16"/>
                    </w:rPr>
                  </w:pPr>
                  <w:r w:rsidRPr="00021A70">
                    <w:rPr>
                      <w:rFonts w:eastAsia="Arial" w:cs="Arial"/>
                      <w:b/>
                      <w:color w:val="424446"/>
                      <w:sz w:val="16"/>
                      <w:szCs w:val="16"/>
                    </w:rPr>
                    <w:t>50%+</w:t>
                  </w:r>
                </w:p>
                <w:p w:rsidR="00243BBF" w:rsidRPr="00021A70" w:rsidRDefault="00243BBF" w:rsidP="00424DBD">
                  <w:pPr>
                    <w:framePr w:hSpace="181" w:wrap="around" w:vAnchor="text" w:hAnchor="margin" w:x="1" w:y="1"/>
                    <w:spacing w:after="0" w:line="240" w:lineRule="auto"/>
                    <w:ind w:left="108" w:right="-20"/>
                    <w:jc w:val="both"/>
                    <w:rPr>
                      <w:rFonts w:eastAsia="Arial" w:cs="Arial"/>
                      <w:sz w:val="16"/>
                      <w:szCs w:val="16"/>
                    </w:rPr>
                  </w:pPr>
                  <w:r w:rsidRPr="00021A70">
                    <w:rPr>
                      <w:rFonts w:eastAsia="Arial" w:cs="Arial"/>
                      <w:b/>
                      <w:color w:val="424446"/>
                      <w:sz w:val="16"/>
                      <w:szCs w:val="16"/>
                    </w:rPr>
                    <w:t>Bonus 10-20% alte surs</w:t>
                  </w:r>
                  <w:r w:rsidRPr="00021A70">
                    <w:rPr>
                      <w:rFonts w:eastAsia="Arial" w:cs="Arial"/>
                      <w:color w:val="424446"/>
                      <w:sz w:val="16"/>
                      <w:szCs w:val="16"/>
                    </w:rPr>
                    <w:t>e</w:t>
                  </w:r>
                </w:p>
              </w:tc>
              <w:tc>
                <w:tcPr>
                  <w:tcW w:w="600" w:type="dxa"/>
                  <w:tcBorders>
                    <w:top w:val="single" w:sz="8" w:space="0" w:color="48484B"/>
                    <w:left w:val="single" w:sz="8" w:space="0" w:color="444444"/>
                    <w:bottom w:val="single" w:sz="8" w:space="0" w:color="484B4F"/>
                    <w:right w:val="single" w:sz="5" w:space="0" w:color="444848"/>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424446"/>
                      <w:sz w:val="16"/>
                      <w:szCs w:val="16"/>
                    </w:rPr>
                    <w:t>50</w:t>
                  </w:r>
                  <w:r w:rsidRPr="00021A70">
                    <w:rPr>
                      <w:rFonts w:eastAsia="Arial" w:cs="Arial"/>
                      <w:color w:val="545659"/>
                      <w:sz w:val="16"/>
                      <w:szCs w:val="16"/>
                    </w:rPr>
                    <w:t>%</w:t>
                  </w:r>
                </w:p>
              </w:tc>
              <w:tc>
                <w:tcPr>
                  <w:tcW w:w="603" w:type="dxa"/>
                  <w:tcBorders>
                    <w:top w:val="single" w:sz="5" w:space="0" w:color="343838"/>
                    <w:left w:val="single" w:sz="5" w:space="0" w:color="444848"/>
                    <w:bottom w:val="single" w:sz="8" w:space="0" w:color="484B4F"/>
                    <w:right w:val="single" w:sz="8" w:space="0" w:color="444444"/>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3" w:right="-20"/>
                    <w:jc w:val="both"/>
                    <w:rPr>
                      <w:rFonts w:eastAsia="Arial" w:cs="Arial"/>
                      <w:sz w:val="16"/>
                      <w:szCs w:val="16"/>
                    </w:rPr>
                  </w:pPr>
                  <w:r w:rsidRPr="00021A70">
                    <w:rPr>
                      <w:rFonts w:eastAsia="Arial" w:cs="Arial"/>
                      <w:color w:val="424446"/>
                      <w:sz w:val="16"/>
                      <w:szCs w:val="16"/>
                    </w:rPr>
                    <w:t>50</w:t>
                  </w:r>
                  <w:r w:rsidRPr="00021A70">
                    <w:rPr>
                      <w:rFonts w:eastAsia="Arial" w:cs="Arial"/>
                      <w:color w:val="545659"/>
                      <w:sz w:val="16"/>
                      <w:szCs w:val="16"/>
                    </w:rPr>
                    <w:t>%</w:t>
                  </w:r>
                </w:p>
              </w:tc>
              <w:tc>
                <w:tcPr>
                  <w:tcW w:w="738" w:type="dxa"/>
                  <w:gridSpan w:val="2"/>
                  <w:tcBorders>
                    <w:top w:val="single" w:sz="5" w:space="0" w:color="343838"/>
                    <w:left w:val="single" w:sz="8" w:space="0" w:color="444444"/>
                    <w:bottom w:val="single" w:sz="8" w:space="0" w:color="484B4F"/>
                    <w:right w:val="single" w:sz="5" w:space="0" w:color="383B3B"/>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2A2D2F"/>
                      <w:w w:val="108"/>
                      <w:sz w:val="16"/>
                      <w:szCs w:val="16"/>
                    </w:rPr>
                    <w:t>50</w:t>
                  </w:r>
                  <w:r w:rsidRPr="00021A70">
                    <w:rPr>
                      <w:rFonts w:eastAsia="Arial" w:cs="Arial"/>
                      <w:color w:val="545659"/>
                      <w:w w:val="103"/>
                      <w:sz w:val="16"/>
                      <w:szCs w:val="16"/>
                    </w:rPr>
                    <w:t>%</w:t>
                  </w:r>
                </w:p>
              </w:tc>
              <w:tc>
                <w:tcPr>
                  <w:tcW w:w="485" w:type="dxa"/>
                  <w:tcBorders>
                    <w:top w:val="single" w:sz="5" w:space="0" w:color="343838"/>
                    <w:left w:val="single" w:sz="5" w:space="0" w:color="383B3B"/>
                    <w:bottom w:val="single" w:sz="8" w:space="0" w:color="484B4F"/>
                    <w:right w:val="single" w:sz="8" w:space="0" w:color="3B3F3F"/>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8" w:right="-20"/>
                    <w:jc w:val="both"/>
                    <w:rPr>
                      <w:rFonts w:eastAsia="Arial" w:cs="Arial"/>
                      <w:sz w:val="16"/>
                      <w:szCs w:val="16"/>
                    </w:rPr>
                  </w:pPr>
                  <w:r w:rsidRPr="00021A70">
                    <w:rPr>
                      <w:rFonts w:eastAsia="Arial" w:cs="Arial"/>
                      <w:color w:val="2A2D2F"/>
                      <w:w w:val="103"/>
                      <w:sz w:val="16"/>
                      <w:szCs w:val="16"/>
                    </w:rPr>
                    <w:t>35</w:t>
                  </w: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545659"/>
                      <w:sz w:val="16"/>
                      <w:szCs w:val="16"/>
                    </w:rPr>
                    <w:t>%</w:t>
                  </w:r>
                </w:p>
              </w:tc>
              <w:tc>
                <w:tcPr>
                  <w:tcW w:w="530" w:type="dxa"/>
                  <w:tcBorders>
                    <w:top w:val="single" w:sz="5" w:space="0" w:color="343838"/>
                    <w:left w:val="single" w:sz="8" w:space="0" w:color="3B3F3F"/>
                    <w:bottom w:val="single" w:sz="8" w:space="0" w:color="484B4F"/>
                    <w:right w:val="single" w:sz="4" w:space="0" w:color="auto"/>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2A2D2F"/>
                      <w:sz w:val="16"/>
                      <w:szCs w:val="16"/>
                    </w:rPr>
                    <w:t>50</w:t>
                  </w: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545659"/>
                      <w:sz w:val="16"/>
                      <w:szCs w:val="16"/>
                    </w:rPr>
                    <w:t>%</w:t>
                  </w:r>
                </w:p>
              </w:tc>
              <w:tc>
                <w:tcPr>
                  <w:tcW w:w="515" w:type="dxa"/>
                  <w:gridSpan w:val="2"/>
                  <w:tcBorders>
                    <w:top w:val="single" w:sz="5" w:space="0" w:color="343838"/>
                    <w:left w:val="single" w:sz="4" w:space="0" w:color="auto"/>
                    <w:bottom w:val="single" w:sz="8" w:space="0" w:color="484B4F"/>
                    <w:right w:val="single" w:sz="8" w:space="0" w:color="444444"/>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4" w:right="-20"/>
                    <w:jc w:val="both"/>
                    <w:rPr>
                      <w:rFonts w:eastAsia="Arial" w:cs="Arial"/>
                      <w:sz w:val="16"/>
                      <w:szCs w:val="16"/>
                    </w:rPr>
                  </w:pPr>
                  <w:r w:rsidRPr="00021A70">
                    <w:rPr>
                      <w:rFonts w:eastAsia="Arial" w:cs="Arial"/>
                      <w:color w:val="424446"/>
                      <w:sz w:val="16"/>
                      <w:szCs w:val="16"/>
                    </w:rPr>
                    <w:t>50</w:t>
                  </w:r>
                </w:p>
                <w:p w:rsidR="00243BBF" w:rsidRPr="00021A70" w:rsidRDefault="00243BBF" w:rsidP="00424DBD">
                  <w:pPr>
                    <w:framePr w:hSpace="181" w:wrap="around" w:vAnchor="text" w:hAnchor="margin" w:x="1" w:y="1"/>
                    <w:spacing w:after="0" w:line="240" w:lineRule="auto"/>
                    <w:ind w:left="104" w:right="-20"/>
                    <w:jc w:val="both"/>
                    <w:rPr>
                      <w:rFonts w:eastAsia="Arial" w:cs="Arial"/>
                      <w:sz w:val="16"/>
                      <w:szCs w:val="16"/>
                    </w:rPr>
                  </w:pPr>
                  <w:r w:rsidRPr="00021A70">
                    <w:rPr>
                      <w:rFonts w:eastAsia="Arial" w:cs="Arial"/>
                      <w:color w:val="545659"/>
                      <w:sz w:val="16"/>
                      <w:szCs w:val="16"/>
                    </w:rPr>
                    <w:t>%</w:t>
                  </w:r>
                </w:p>
              </w:tc>
            </w:tr>
            <w:tr w:rsidR="00243BBF" w:rsidRPr="00021A70" w:rsidTr="00FF1BBC">
              <w:trPr>
                <w:trHeight w:hRule="exact" w:val="948"/>
              </w:trPr>
              <w:tc>
                <w:tcPr>
                  <w:tcW w:w="1844" w:type="dxa"/>
                  <w:tcBorders>
                    <w:top w:val="single" w:sz="8" w:space="0" w:color="484B4F"/>
                    <w:left w:val="single" w:sz="5" w:space="0" w:color="4F4F54"/>
                    <w:bottom w:val="single" w:sz="8" w:space="0" w:color="484B4B"/>
                    <w:right w:val="single" w:sz="8" w:space="0" w:color="3F4448"/>
                  </w:tcBorders>
                </w:tcPr>
                <w:p w:rsidR="00243BBF" w:rsidRPr="00021A70" w:rsidRDefault="00243BBF" w:rsidP="00424DBD">
                  <w:pPr>
                    <w:framePr w:hSpace="181" w:wrap="around" w:vAnchor="text" w:hAnchor="margin" w:x="1" w:y="1"/>
                    <w:spacing w:after="0" w:line="240" w:lineRule="auto"/>
                    <w:ind w:left="90" w:right="32" w:firstLine="7"/>
                    <w:jc w:val="both"/>
                    <w:rPr>
                      <w:rFonts w:eastAsia="Arial" w:cs="Arial"/>
                      <w:sz w:val="16"/>
                      <w:szCs w:val="16"/>
                    </w:rPr>
                  </w:pPr>
                  <w:r w:rsidRPr="00021A70">
                    <w:rPr>
                      <w:rFonts w:eastAsia="Arial" w:cs="Arial"/>
                      <w:color w:val="545659"/>
                      <w:sz w:val="16"/>
                      <w:szCs w:val="16"/>
                    </w:rPr>
                    <w:t xml:space="preserve">%  </w:t>
                  </w:r>
                  <w:r w:rsidRPr="00021A70">
                    <w:rPr>
                      <w:rFonts w:eastAsia="Arial" w:cs="Arial"/>
                      <w:color w:val="2A2D2F"/>
                      <w:sz w:val="16"/>
                      <w:szCs w:val="16"/>
                    </w:rPr>
                    <w:t xml:space="preserve">maxim  </w:t>
                  </w:r>
                  <w:r w:rsidRPr="00021A70">
                    <w:rPr>
                      <w:rFonts w:eastAsia="Arial" w:cs="Arial"/>
                      <w:color w:val="2A2D2F"/>
                      <w:w w:val="108"/>
                      <w:sz w:val="16"/>
                      <w:szCs w:val="16"/>
                    </w:rPr>
                    <w:t xml:space="preserve">din </w:t>
                  </w:r>
                  <w:r w:rsidRPr="00021A70">
                    <w:rPr>
                      <w:rFonts w:eastAsia="Arial" w:cs="Arial"/>
                      <w:color w:val="424446"/>
                      <w:position w:val="1"/>
                      <w:sz w:val="16"/>
                      <w:szCs w:val="16"/>
                    </w:rPr>
                    <w:t xml:space="preserve">valoarea </w:t>
                  </w:r>
                  <w:r w:rsidRPr="00021A70">
                    <w:rPr>
                      <w:rFonts w:eastAsia="Arial" w:cs="Arial"/>
                      <w:color w:val="424446"/>
                      <w:w w:val="107"/>
                      <w:position w:val="1"/>
                      <w:sz w:val="16"/>
                      <w:szCs w:val="16"/>
                    </w:rPr>
                    <w:t>eligibi</w:t>
                  </w:r>
                  <w:r w:rsidRPr="00021A70">
                    <w:rPr>
                      <w:rFonts w:eastAsia="Arial" w:cs="Arial"/>
                      <w:color w:val="151618"/>
                      <w:w w:val="129"/>
                      <w:position w:val="1"/>
                      <w:sz w:val="16"/>
                      <w:szCs w:val="16"/>
                    </w:rPr>
                    <w:t>l</w:t>
                  </w:r>
                  <w:r w:rsidRPr="00021A70">
                    <w:rPr>
                      <w:rFonts w:eastAsia="Arial" w:cs="Arial"/>
                      <w:color w:val="424446"/>
                      <w:w w:val="87"/>
                      <w:position w:val="1"/>
                      <w:sz w:val="16"/>
                      <w:szCs w:val="16"/>
                    </w:rPr>
                    <w:t>a</w:t>
                  </w:r>
                  <w:r w:rsidRPr="00021A70">
                    <w:rPr>
                      <w:rFonts w:eastAsia="Arial" w:cs="Arial"/>
                      <w:color w:val="424446"/>
                      <w:position w:val="1"/>
                      <w:sz w:val="16"/>
                      <w:szCs w:val="16"/>
                    </w:rPr>
                    <w:t xml:space="preserve"> </w:t>
                  </w:r>
                  <w:r w:rsidRPr="00021A70">
                    <w:rPr>
                      <w:rFonts w:eastAsia="Arial" w:cs="Arial"/>
                      <w:color w:val="2A2D2F"/>
                      <w:sz w:val="16"/>
                      <w:szCs w:val="16"/>
                    </w:rPr>
                    <w:t xml:space="preserve">a </w:t>
                  </w:r>
                  <w:r w:rsidRPr="00021A70">
                    <w:rPr>
                      <w:rFonts w:eastAsia="Arial" w:cs="Arial"/>
                      <w:color w:val="2A2D2F"/>
                      <w:w w:val="109"/>
                      <w:sz w:val="16"/>
                      <w:szCs w:val="16"/>
                    </w:rPr>
                    <w:t>proiectului</w:t>
                  </w:r>
                </w:p>
              </w:tc>
              <w:tc>
                <w:tcPr>
                  <w:tcW w:w="2858" w:type="dxa"/>
                  <w:tcBorders>
                    <w:top w:val="single" w:sz="8" w:space="0" w:color="484B4F"/>
                    <w:left w:val="single" w:sz="8" w:space="0" w:color="3F4448"/>
                    <w:bottom w:val="single" w:sz="8" w:space="0" w:color="484B4B"/>
                    <w:right w:val="single" w:sz="5" w:space="0" w:color="38383B"/>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86" w:right="-20"/>
                    <w:jc w:val="both"/>
                    <w:rPr>
                      <w:rFonts w:eastAsia="Arial" w:cs="Arial"/>
                      <w:b/>
                      <w:sz w:val="16"/>
                      <w:szCs w:val="16"/>
                    </w:rPr>
                  </w:pPr>
                  <w:r w:rsidRPr="00021A70">
                    <w:rPr>
                      <w:rFonts w:eastAsia="Arial" w:cs="Arial"/>
                      <w:b/>
                      <w:color w:val="2A2D2F"/>
                      <w:w w:val="113"/>
                      <w:sz w:val="16"/>
                      <w:szCs w:val="16"/>
                    </w:rPr>
                    <w:t xml:space="preserve">intreprindere </w:t>
                  </w:r>
                  <w:r w:rsidRPr="00021A70">
                    <w:rPr>
                      <w:rFonts w:eastAsia="Arial" w:cs="Arial"/>
                      <w:b/>
                      <w:color w:val="151618"/>
                      <w:w w:val="113"/>
                      <w:sz w:val="16"/>
                      <w:szCs w:val="16"/>
                    </w:rPr>
                    <w:t>mijlocie</w:t>
                  </w:r>
                </w:p>
              </w:tc>
              <w:tc>
                <w:tcPr>
                  <w:tcW w:w="910" w:type="dxa"/>
                  <w:tcBorders>
                    <w:top w:val="single" w:sz="8" w:space="0" w:color="484B4F"/>
                    <w:left w:val="single" w:sz="5" w:space="0" w:color="38383B"/>
                    <w:bottom w:val="single" w:sz="8" w:space="0" w:color="484B4B"/>
                    <w:right w:val="single" w:sz="8" w:space="0" w:color="444444"/>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8" w:right="-20"/>
                    <w:jc w:val="both"/>
                    <w:rPr>
                      <w:rFonts w:eastAsia="Arial" w:cs="Arial"/>
                      <w:sz w:val="16"/>
                      <w:szCs w:val="16"/>
                    </w:rPr>
                  </w:pPr>
                  <w:r w:rsidRPr="00021A70">
                    <w:rPr>
                      <w:rFonts w:eastAsia="Arial" w:cs="Arial"/>
                      <w:color w:val="424446"/>
                      <w:sz w:val="16"/>
                      <w:szCs w:val="16"/>
                    </w:rPr>
                    <w:t>60%</w:t>
                  </w:r>
                </w:p>
              </w:tc>
              <w:tc>
                <w:tcPr>
                  <w:tcW w:w="600" w:type="dxa"/>
                  <w:tcBorders>
                    <w:top w:val="single" w:sz="8" w:space="0" w:color="484B4F"/>
                    <w:left w:val="single" w:sz="8" w:space="0" w:color="444444"/>
                    <w:bottom w:val="single" w:sz="8" w:space="0" w:color="484B4B"/>
                    <w:right w:val="single" w:sz="5" w:space="0" w:color="2F2F2F"/>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2A2D2F"/>
                      <w:w w:val="107"/>
                      <w:sz w:val="16"/>
                      <w:szCs w:val="16"/>
                    </w:rPr>
                    <w:t>60</w:t>
                  </w:r>
                </w:p>
                <w:p w:rsidR="00243BBF" w:rsidRPr="00021A70" w:rsidRDefault="00243BBF" w:rsidP="00424DBD">
                  <w:pPr>
                    <w:framePr w:hSpace="181" w:wrap="around" w:vAnchor="text" w:hAnchor="margin" w:x="1" w:y="1"/>
                    <w:spacing w:after="0" w:line="240" w:lineRule="auto"/>
                    <w:ind w:left="94" w:right="-20"/>
                    <w:jc w:val="both"/>
                    <w:rPr>
                      <w:rFonts w:eastAsia="Arial" w:cs="Arial"/>
                      <w:sz w:val="16"/>
                      <w:szCs w:val="16"/>
                    </w:rPr>
                  </w:pPr>
                  <w:r w:rsidRPr="00021A70">
                    <w:rPr>
                      <w:rFonts w:eastAsia="Arial" w:cs="Arial"/>
                      <w:color w:val="545659"/>
                      <w:w w:val="103"/>
                      <w:sz w:val="16"/>
                      <w:szCs w:val="16"/>
                    </w:rPr>
                    <w:t>%</w:t>
                  </w:r>
                </w:p>
              </w:tc>
              <w:tc>
                <w:tcPr>
                  <w:tcW w:w="603" w:type="dxa"/>
                  <w:tcBorders>
                    <w:top w:val="single" w:sz="8" w:space="0" w:color="484B4F"/>
                    <w:left w:val="single" w:sz="5" w:space="0" w:color="2F2F2F"/>
                    <w:bottom w:val="single" w:sz="8" w:space="0" w:color="484B4B"/>
                    <w:right w:val="single" w:sz="8" w:space="0" w:color="444444"/>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3" w:right="-20"/>
                    <w:jc w:val="both"/>
                    <w:rPr>
                      <w:rFonts w:eastAsia="Arial" w:cs="Arial"/>
                      <w:sz w:val="16"/>
                      <w:szCs w:val="16"/>
                    </w:rPr>
                  </w:pPr>
                  <w:r w:rsidRPr="00021A70">
                    <w:rPr>
                      <w:rFonts w:eastAsia="Arial" w:cs="Arial"/>
                      <w:color w:val="2A2D2F"/>
                      <w:w w:val="111"/>
                      <w:sz w:val="16"/>
                      <w:szCs w:val="16"/>
                    </w:rPr>
                    <w:t>60</w:t>
                  </w:r>
                </w:p>
                <w:p w:rsidR="00243BBF" w:rsidRPr="00021A70" w:rsidRDefault="00243BBF" w:rsidP="00424DBD">
                  <w:pPr>
                    <w:framePr w:hSpace="181" w:wrap="around" w:vAnchor="text" w:hAnchor="margin" w:x="1" w:y="1"/>
                    <w:spacing w:after="0" w:line="240" w:lineRule="auto"/>
                    <w:ind w:left="103" w:right="-20"/>
                    <w:jc w:val="both"/>
                    <w:rPr>
                      <w:rFonts w:eastAsia="Arial" w:cs="Arial"/>
                      <w:sz w:val="16"/>
                      <w:szCs w:val="16"/>
                    </w:rPr>
                  </w:pPr>
                  <w:r w:rsidRPr="00021A70">
                    <w:rPr>
                      <w:rFonts w:eastAsia="Arial" w:cs="Arial"/>
                      <w:color w:val="545659"/>
                      <w:sz w:val="16"/>
                      <w:szCs w:val="16"/>
                    </w:rPr>
                    <w:t>%</w:t>
                  </w:r>
                </w:p>
              </w:tc>
              <w:tc>
                <w:tcPr>
                  <w:tcW w:w="738" w:type="dxa"/>
                  <w:gridSpan w:val="2"/>
                  <w:tcBorders>
                    <w:top w:val="single" w:sz="8" w:space="0" w:color="484B4F"/>
                    <w:left w:val="single" w:sz="8" w:space="0" w:color="444444"/>
                    <w:bottom w:val="single" w:sz="8" w:space="0" w:color="484B4B"/>
                    <w:right w:val="single" w:sz="5" w:space="0" w:color="383B3B"/>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2A2D2F"/>
                      <w:w w:val="107"/>
                      <w:sz w:val="16"/>
                      <w:szCs w:val="16"/>
                    </w:rPr>
                    <w:t>60</w:t>
                  </w:r>
                  <w:r w:rsidRPr="00021A70">
                    <w:rPr>
                      <w:rFonts w:eastAsia="Arial" w:cs="Arial"/>
                      <w:color w:val="545659"/>
                      <w:w w:val="99"/>
                      <w:sz w:val="16"/>
                      <w:szCs w:val="16"/>
                    </w:rPr>
                    <w:t>%</w:t>
                  </w:r>
                </w:p>
              </w:tc>
              <w:tc>
                <w:tcPr>
                  <w:tcW w:w="485" w:type="dxa"/>
                  <w:tcBorders>
                    <w:top w:val="single" w:sz="8" w:space="0" w:color="484B4F"/>
                    <w:left w:val="single" w:sz="5" w:space="0" w:color="383B3B"/>
                    <w:bottom w:val="single" w:sz="8" w:space="0" w:color="484B4B"/>
                    <w:right w:val="single" w:sz="8" w:space="0" w:color="3B3F3F"/>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2A2D2F"/>
                      <w:w w:val="104"/>
                      <w:sz w:val="16"/>
                      <w:szCs w:val="16"/>
                    </w:rPr>
                    <w:t>45</w:t>
                  </w: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545659"/>
                      <w:sz w:val="16"/>
                      <w:szCs w:val="16"/>
                    </w:rPr>
                    <w:t>%</w:t>
                  </w:r>
                </w:p>
              </w:tc>
              <w:tc>
                <w:tcPr>
                  <w:tcW w:w="530" w:type="dxa"/>
                  <w:tcBorders>
                    <w:top w:val="single" w:sz="8" w:space="0" w:color="484B4F"/>
                    <w:left w:val="single" w:sz="8" w:space="0" w:color="3B3F3F"/>
                    <w:bottom w:val="single" w:sz="8" w:space="0" w:color="484B4B"/>
                    <w:right w:val="single" w:sz="8" w:space="0" w:color="4F4F4F"/>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2A2D2F"/>
                      <w:w w:val="111"/>
                      <w:sz w:val="16"/>
                      <w:szCs w:val="16"/>
                    </w:rPr>
                    <w:t>60</w:t>
                  </w: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545659"/>
                      <w:sz w:val="16"/>
                      <w:szCs w:val="16"/>
                    </w:rPr>
                    <w:t>%</w:t>
                  </w:r>
                </w:p>
              </w:tc>
              <w:tc>
                <w:tcPr>
                  <w:tcW w:w="515" w:type="dxa"/>
                  <w:gridSpan w:val="2"/>
                  <w:tcBorders>
                    <w:top w:val="single" w:sz="8" w:space="0" w:color="484B4F"/>
                    <w:left w:val="single" w:sz="8" w:space="0" w:color="4F4F4F"/>
                    <w:bottom w:val="single" w:sz="8" w:space="0" w:color="484B4B"/>
                    <w:right w:val="single" w:sz="8" w:space="0" w:color="444444"/>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94" w:right="-20"/>
                    <w:jc w:val="both"/>
                    <w:rPr>
                      <w:rFonts w:eastAsia="Arial" w:cs="Arial"/>
                      <w:sz w:val="16"/>
                      <w:szCs w:val="16"/>
                    </w:rPr>
                  </w:pPr>
                  <w:r w:rsidRPr="00021A70">
                    <w:rPr>
                      <w:rFonts w:eastAsia="Arial" w:cs="Arial"/>
                      <w:color w:val="2A2D2F"/>
                      <w:w w:val="111"/>
                      <w:sz w:val="16"/>
                      <w:szCs w:val="16"/>
                    </w:rPr>
                    <w:t>60</w:t>
                  </w:r>
                </w:p>
                <w:p w:rsidR="00243BBF" w:rsidRPr="00021A70" w:rsidRDefault="00243BBF" w:rsidP="00424DBD">
                  <w:pPr>
                    <w:framePr w:hSpace="181" w:wrap="around" w:vAnchor="text" w:hAnchor="margin" w:x="1" w:y="1"/>
                    <w:spacing w:after="0" w:line="240" w:lineRule="auto"/>
                    <w:ind w:left="94" w:right="-20"/>
                    <w:jc w:val="both"/>
                    <w:rPr>
                      <w:rFonts w:eastAsia="Arial" w:cs="Arial"/>
                      <w:sz w:val="16"/>
                      <w:szCs w:val="16"/>
                    </w:rPr>
                  </w:pPr>
                  <w:r w:rsidRPr="00021A70">
                    <w:rPr>
                      <w:rFonts w:eastAsia="Arial" w:cs="Arial"/>
                      <w:color w:val="545659"/>
                      <w:sz w:val="16"/>
                      <w:szCs w:val="16"/>
                    </w:rPr>
                    <w:t>%</w:t>
                  </w:r>
                </w:p>
              </w:tc>
            </w:tr>
            <w:tr w:rsidR="00243BBF" w:rsidRPr="00021A70" w:rsidTr="00FF1BBC">
              <w:trPr>
                <w:trHeight w:hRule="exact" w:val="569"/>
              </w:trPr>
              <w:tc>
                <w:tcPr>
                  <w:tcW w:w="1844" w:type="dxa"/>
                  <w:tcBorders>
                    <w:top w:val="single" w:sz="8" w:space="0" w:color="484B4B"/>
                    <w:left w:val="single" w:sz="5" w:space="0" w:color="4F4F54"/>
                    <w:bottom w:val="single" w:sz="5" w:space="0" w:color="4F4F4F"/>
                    <w:right w:val="single" w:sz="8" w:space="0" w:color="3F4448"/>
                  </w:tcBorders>
                </w:tcPr>
                <w:p w:rsidR="00243BBF" w:rsidRPr="00021A70" w:rsidRDefault="00243BBF" w:rsidP="00424DBD">
                  <w:pPr>
                    <w:framePr w:hSpace="181" w:wrap="around" w:vAnchor="text" w:hAnchor="margin" w:x="1" w:y="1"/>
                    <w:tabs>
                      <w:tab w:val="left" w:pos="680"/>
                    </w:tabs>
                    <w:spacing w:after="0" w:line="240" w:lineRule="auto"/>
                    <w:ind w:left="97" w:right="32" w:hanging="7"/>
                    <w:jc w:val="both"/>
                    <w:rPr>
                      <w:rFonts w:eastAsia="Arial" w:cs="Arial"/>
                      <w:sz w:val="16"/>
                      <w:szCs w:val="16"/>
                    </w:rPr>
                  </w:pPr>
                  <w:r w:rsidRPr="00021A70">
                    <w:rPr>
                      <w:rFonts w:eastAsia="Arial" w:cs="Arial"/>
                      <w:color w:val="545659"/>
                      <w:sz w:val="16"/>
                      <w:szCs w:val="16"/>
                    </w:rPr>
                    <w:t xml:space="preserve">% </w:t>
                  </w:r>
                  <w:r w:rsidRPr="00021A70">
                    <w:rPr>
                      <w:rFonts w:eastAsia="Arial" w:cs="Arial"/>
                      <w:color w:val="545659"/>
                      <w:sz w:val="16"/>
                      <w:szCs w:val="16"/>
                    </w:rPr>
                    <w:tab/>
                  </w:r>
                  <w:r w:rsidRPr="00021A70">
                    <w:rPr>
                      <w:rFonts w:eastAsia="Arial" w:cs="Arial"/>
                      <w:color w:val="2A2D2F"/>
                      <w:w w:val="101"/>
                      <w:sz w:val="16"/>
                      <w:szCs w:val="16"/>
                    </w:rPr>
                    <w:t>ma</w:t>
                  </w:r>
                  <w:r w:rsidRPr="00021A70">
                    <w:rPr>
                      <w:rFonts w:eastAsia="Arial" w:cs="Arial"/>
                      <w:color w:val="2A2D2F"/>
                      <w:sz w:val="16"/>
                      <w:szCs w:val="16"/>
                    </w:rPr>
                    <w:t xml:space="preserve"> </w:t>
                  </w:r>
                  <w:r w:rsidRPr="00021A70">
                    <w:rPr>
                      <w:rFonts w:eastAsia="Arial" w:cs="Arial"/>
                      <w:color w:val="545659"/>
                      <w:sz w:val="16"/>
                      <w:szCs w:val="16"/>
                    </w:rPr>
                    <w:t>xi</w:t>
                  </w:r>
                  <w:r w:rsidRPr="00021A70">
                    <w:rPr>
                      <w:rFonts w:eastAsia="Arial" w:cs="Arial"/>
                      <w:color w:val="2A2D2F"/>
                      <w:sz w:val="16"/>
                      <w:szCs w:val="16"/>
                    </w:rPr>
                    <w:t xml:space="preserve">m        </w:t>
                  </w:r>
                  <w:r w:rsidRPr="00021A70">
                    <w:rPr>
                      <w:rFonts w:eastAsia="Arial" w:cs="Arial"/>
                      <w:color w:val="2A2D2F"/>
                      <w:w w:val="108"/>
                      <w:sz w:val="16"/>
                      <w:szCs w:val="16"/>
                    </w:rPr>
                    <w:t xml:space="preserve">din </w:t>
                  </w:r>
                  <w:r w:rsidRPr="00021A70">
                    <w:rPr>
                      <w:rFonts w:eastAsia="Arial" w:cs="Arial"/>
                      <w:color w:val="424446"/>
                      <w:position w:val="1"/>
                      <w:sz w:val="16"/>
                      <w:szCs w:val="16"/>
                    </w:rPr>
                    <w:t>valoa</w:t>
                  </w:r>
                  <w:r w:rsidRPr="00021A70">
                    <w:rPr>
                      <w:rFonts w:eastAsia="Arial" w:cs="Arial"/>
                      <w:color w:val="151618"/>
                      <w:position w:val="1"/>
                      <w:sz w:val="16"/>
                      <w:szCs w:val="16"/>
                    </w:rPr>
                    <w:t>r</w:t>
                  </w:r>
                  <w:r w:rsidRPr="00021A70">
                    <w:rPr>
                      <w:rFonts w:eastAsia="Arial" w:cs="Arial"/>
                      <w:color w:val="424446"/>
                      <w:position w:val="1"/>
                      <w:sz w:val="16"/>
                      <w:szCs w:val="16"/>
                    </w:rPr>
                    <w:t xml:space="preserve">ea </w:t>
                  </w:r>
                  <w:r w:rsidRPr="00021A70">
                    <w:rPr>
                      <w:rFonts w:eastAsia="Arial" w:cs="Arial"/>
                      <w:color w:val="2A2D2F"/>
                      <w:position w:val="1"/>
                      <w:sz w:val="16"/>
                      <w:szCs w:val="16"/>
                    </w:rPr>
                    <w:t xml:space="preserve">eligibila </w:t>
                  </w:r>
                  <w:r w:rsidRPr="00021A70">
                    <w:rPr>
                      <w:rFonts w:eastAsia="Arial" w:cs="Arial"/>
                      <w:color w:val="2A2D2F"/>
                      <w:sz w:val="16"/>
                      <w:szCs w:val="16"/>
                    </w:rPr>
                    <w:t xml:space="preserve">a </w:t>
                  </w:r>
                  <w:r w:rsidRPr="00021A70">
                    <w:rPr>
                      <w:rFonts w:eastAsia="Arial" w:cs="Arial"/>
                      <w:color w:val="424446"/>
                      <w:w w:val="109"/>
                      <w:sz w:val="16"/>
                      <w:szCs w:val="16"/>
                    </w:rPr>
                    <w:t>proiectului</w:t>
                  </w:r>
                </w:p>
              </w:tc>
              <w:tc>
                <w:tcPr>
                  <w:tcW w:w="2858" w:type="dxa"/>
                  <w:tcBorders>
                    <w:top w:val="single" w:sz="8" w:space="0" w:color="484B4B"/>
                    <w:left w:val="single" w:sz="8" w:space="0" w:color="3F4448"/>
                    <w:bottom w:val="single" w:sz="5" w:space="0" w:color="4F4F4F"/>
                    <w:right w:val="single" w:sz="5" w:space="0" w:color="38383B"/>
                  </w:tcBorders>
                </w:tcPr>
                <w:p w:rsidR="00243BBF" w:rsidRPr="00021A70" w:rsidRDefault="00243BBF" w:rsidP="00424DBD">
                  <w:pPr>
                    <w:framePr w:hSpace="181" w:wrap="around" w:vAnchor="text" w:hAnchor="margin" w:x="1" w:y="1"/>
                    <w:spacing w:after="0" w:line="240" w:lineRule="auto"/>
                    <w:jc w:val="both"/>
                    <w:rPr>
                      <w:b/>
                      <w:sz w:val="16"/>
                      <w:szCs w:val="16"/>
                    </w:rPr>
                  </w:pPr>
                </w:p>
                <w:p w:rsidR="00243BBF" w:rsidRPr="00021A70" w:rsidRDefault="00243BBF" w:rsidP="00424DBD">
                  <w:pPr>
                    <w:framePr w:hSpace="181" w:wrap="around" w:vAnchor="text" w:hAnchor="margin" w:x="1" w:y="1"/>
                    <w:spacing w:after="0" w:line="240" w:lineRule="auto"/>
                    <w:ind w:left="86" w:right="-20"/>
                    <w:jc w:val="both"/>
                    <w:rPr>
                      <w:rFonts w:eastAsia="Arial" w:cs="Arial"/>
                      <w:b/>
                      <w:sz w:val="16"/>
                      <w:szCs w:val="16"/>
                    </w:rPr>
                  </w:pPr>
                  <w:r w:rsidRPr="00021A70">
                    <w:rPr>
                      <w:rFonts w:eastAsia="Arial" w:cs="Arial"/>
                      <w:b/>
                      <w:color w:val="2A2D2F"/>
                      <w:w w:val="114"/>
                      <w:sz w:val="16"/>
                      <w:szCs w:val="16"/>
                    </w:rPr>
                    <w:t xml:space="preserve">intreprindere </w:t>
                  </w:r>
                  <w:r w:rsidRPr="00021A70">
                    <w:rPr>
                      <w:rFonts w:eastAsia="Arial" w:cs="Arial"/>
                      <w:b/>
                      <w:color w:val="151618"/>
                      <w:w w:val="106"/>
                      <w:sz w:val="16"/>
                      <w:szCs w:val="16"/>
                    </w:rPr>
                    <w:t>mica/</w:t>
                  </w:r>
                  <w:r w:rsidRPr="00021A70">
                    <w:rPr>
                      <w:rFonts w:eastAsia="Arial" w:cs="Arial"/>
                      <w:b/>
                      <w:color w:val="151618"/>
                      <w:w w:val="112"/>
                      <w:sz w:val="16"/>
                      <w:szCs w:val="16"/>
                    </w:rPr>
                    <w:t>micro</w:t>
                  </w:r>
                </w:p>
              </w:tc>
              <w:tc>
                <w:tcPr>
                  <w:tcW w:w="910" w:type="dxa"/>
                  <w:tcBorders>
                    <w:top w:val="single" w:sz="8" w:space="0" w:color="484B4B"/>
                    <w:left w:val="single" w:sz="5" w:space="0" w:color="38383B"/>
                    <w:bottom w:val="single" w:sz="5" w:space="0" w:color="4F4F4F"/>
                    <w:right w:val="single" w:sz="8" w:space="0" w:color="444444"/>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8" w:right="-20"/>
                    <w:jc w:val="both"/>
                    <w:rPr>
                      <w:rFonts w:eastAsia="Arial" w:cs="Arial"/>
                      <w:sz w:val="16"/>
                      <w:szCs w:val="16"/>
                    </w:rPr>
                  </w:pPr>
                  <w:r w:rsidRPr="00021A70">
                    <w:rPr>
                      <w:rFonts w:eastAsia="Arial" w:cs="Arial"/>
                      <w:color w:val="424446"/>
                      <w:sz w:val="16"/>
                      <w:szCs w:val="16"/>
                    </w:rPr>
                    <w:t>70%</w:t>
                  </w:r>
                </w:p>
              </w:tc>
              <w:tc>
                <w:tcPr>
                  <w:tcW w:w="600" w:type="dxa"/>
                  <w:tcBorders>
                    <w:top w:val="single" w:sz="8" w:space="0" w:color="484B4B"/>
                    <w:left w:val="single" w:sz="8" w:space="0" w:color="444444"/>
                    <w:bottom w:val="single" w:sz="5" w:space="0" w:color="4F4F4F"/>
                    <w:right w:val="single" w:sz="5" w:space="0" w:color="2F2F2F"/>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2A2D2F"/>
                      <w:w w:val="108"/>
                      <w:sz w:val="16"/>
                      <w:szCs w:val="16"/>
                    </w:rPr>
                    <w:t>70</w:t>
                  </w: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545659"/>
                      <w:sz w:val="16"/>
                      <w:szCs w:val="16"/>
                    </w:rPr>
                    <w:t>%</w:t>
                  </w:r>
                </w:p>
              </w:tc>
              <w:tc>
                <w:tcPr>
                  <w:tcW w:w="603" w:type="dxa"/>
                  <w:tcBorders>
                    <w:top w:val="single" w:sz="8" w:space="0" w:color="484B4B"/>
                    <w:left w:val="single" w:sz="5" w:space="0" w:color="2F2F2F"/>
                    <w:bottom w:val="single" w:sz="5" w:space="0" w:color="4F4F4F"/>
                    <w:right w:val="single" w:sz="8" w:space="0" w:color="444444"/>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3" w:right="-20"/>
                    <w:jc w:val="both"/>
                    <w:rPr>
                      <w:rFonts w:eastAsia="Arial" w:cs="Arial"/>
                      <w:sz w:val="16"/>
                      <w:szCs w:val="16"/>
                    </w:rPr>
                  </w:pPr>
                  <w:r w:rsidRPr="00021A70">
                    <w:rPr>
                      <w:rFonts w:eastAsia="Arial" w:cs="Arial"/>
                      <w:color w:val="2A2D2F"/>
                      <w:w w:val="112"/>
                      <w:sz w:val="16"/>
                      <w:szCs w:val="16"/>
                    </w:rPr>
                    <w:t>70</w:t>
                  </w:r>
                </w:p>
                <w:p w:rsidR="00243BBF" w:rsidRPr="00021A70" w:rsidRDefault="00243BBF" w:rsidP="00424DBD">
                  <w:pPr>
                    <w:framePr w:hSpace="181" w:wrap="around" w:vAnchor="text" w:hAnchor="margin" w:x="1" w:y="1"/>
                    <w:spacing w:after="0" w:line="240" w:lineRule="auto"/>
                    <w:ind w:left="103" w:right="-20"/>
                    <w:jc w:val="both"/>
                    <w:rPr>
                      <w:rFonts w:eastAsia="Arial" w:cs="Arial"/>
                      <w:sz w:val="16"/>
                      <w:szCs w:val="16"/>
                    </w:rPr>
                  </w:pPr>
                  <w:r w:rsidRPr="00021A70">
                    <w:rPr>
                      <w:rFonts w:eastAsia="Arial" w:cs="Arial"/>
                      <w:color w:val="424446"/>
                      <w:sz w:val="16"/>
                      <w:szCs w:val="16"/>
                    </w:rPr>
                    <w:t>%</w:t>
                  </w:r>
                </w:p>
              </w:tc>
              <w:tc>
                <w:tcPr>
                  <w:tcW w:w="738" w:type="dxa"/>
                  <w:gridSpan w:val="2"/>
                  <w:tcBorders>
                    <w:top w:val="single" w:sz="8" w:space="0" w:color="484B4B"/>
                    <w:left w:val="single" w:sz="8" w:space="0" w:color="444444"/>
                    <w:bottom w:val="single" w:sz="5" w:space="0" w:color="4F4F4F"/>
                    <w:right w:val="single" w:sz="5" w:space="0" w:color="383B3B"/>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2A2D2F"/>
                      <w:w w:val="108"/>
                      <w:sz w:val="16"/>
                      <w:szCs w:val="16"/>
                    </w:rPr>
                    <w:t>70</w:t>
                  </w:r>
                  <w:r w:rsidRPr="00021A70">
                    <w:rPr>
                      <w:rFonts w:eastAsia="Arial" w:cs="Arial"/>
                      <w:color w:val="545659"/>
                      <w:w w:val="99"/>
                      <w:sz w:val="16"/>
                      <w:szCs w:val="16"/>
                    </w:rPr>
                    <w:t>%</w:t>
                  </w:r>
                </w:p>
              </w:tc>
              <w:tc>
                <w:tcPr>
                  <w:tcW w:w="485" w:type="dxa"/>
                  <w:tcBorders>
                    <w:top w:val="single" w:sz="8" w:space="0" w:color="484B4B"/>
                    <w:left w:val="single" w:sz="5" w:space="0" w:color="383B3B"/>
                    <w:bottom w:val="single" w:sz="5" w:space="0" w:color="4F4F4F"/>
                    <w:right w:val="single" w:sz="8" w:space="0" w:color="3B3F3F"/>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8" w:right="-20"/>
                    <w:jc w:val="both"/>
                    <w:rPr>
                      <w:rFonts w:eastAsia="Arial" w:cs="Arial"/>
                      <w:sz w:val="16"/>
                      <w:szCs w:val="16"/>
                    </w:rPr>
                  </w:pPr>
                  <w:r w:rsidRPr="00021A70">
                    <w:rPr>
                      <w:rFonts w:eastAsia="Arial" w:cs="Arial"/>
                      <w:color w:val="2A2D2F"/>
                      <w:w w:val="103"/>
                      <w:sz w:val="16"/>
                      <w:szCs w:val="16"/>
                    </w:rPr>
                    <w:t>55</w:t>
                  </w: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424446"/>
                      <w:sz w:val="16"/>
                      <w:szCs w:val="16"/>
                    </w:rPr>
                    <w:t>%</w:t>
                  </w:r>
                </w:p>
              </w:tc>
              <w:tc>
                <w:tcPr>
                  <w:tcW w:w="530" w:type="dxa"/>
                  <w:tcBorders>
                    <w:top w:val="single" w:sz="8" w:space="0" w:color="484B4B"/>
                    <w:left w:val="single" w:sz="8" w:space="0" w:color="3B3F3F"/>
                    <w:bottom w:val="single" w:sz="5" w:space="0" w:color="4F4F4F"/>
                    <w:right w:val="single" w:sz="8" w:space="0" w:color="4F4F4F"/>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2A2D2F"/>
                      <w:w w:val="112"/>
                      <w:sz w:val="16"/>
                      <w:szCs w:val="16"/>
                    </w:rPr>
                    <w:t>70</w:t>
                  </w:r>
                </w:p>
                <w:p w:rsidR="00243BBF" w:rsidRPr="00021A70" w:rsidRDefault="00243BBF" w:rsidP="00424DBD">
                  <w:pPr>
                    <w:framePr w:hSpace="181" w:wrap="around" w:vAnchor="text" w:hAnchor="margin" w:x="1" w:y="1"/>
                    <w:spacing w:after="0" w:line="240" w:lineRule="auto"/>
                    <w:ind w:left="101" w:right="-20"/>
                    <w:jc w:val="both"/>
                    <w:rPr>
                      <w:rFonts w:eastAsia="Arial" w:cs="Arial"/>
                      <w:sz w:val="16"/>
                      <w:szCs w:val="16"/>
                    </w:rPr>
                  </w:pPr>
                  <w:r w:rsidRPr="00021A70">
                    <w:rPr>
                      <w:rFonts w:eastAsia="Arial" w:cs="Arial"/>
                      <w:color w:val="424446"/>
                      <w:sz w:val="16"/>
                      <w:szCs w:val="16"/>
                    </w:rPr>
                    <w:t>%</w:t>
                  </w:r>
                </w:p>
              </w:tc>
              <w:tc>
                <w:tcPr>
                  <w:tcW w:w="515" w:type="dxa"/>
                  <w:gridSpan w:val="2"/>
                  <w:tcBorders>
                    <w:top w:val="single" w:sz="8" w:space="0" w:color="484B4B"/>
                    <w:left w:val="single" w:sz="8" w:space="0" w:color="4F4F4F"/>
                    <w:bottom w:val="single" w:sz="5" w:space="0" w:color="4F4F4F"/>
                    <w:right w:val="single" w:sz="8" w:space="0" w:color="444444"/>
                  </w:tcBorders>
                </w:tcPr>
                <w:p w:rsidR="00243BBF" w:rsidRPr="00021A70" w:rsidRDefault="00243BBF" w:rsidP="00424DBD">
                  <w:pPr>
                    <w:framePr w:hSpace="181" w:wrap="around" w:vAnchor="text" w:hAnchor="margin" w:x="1" w:y="1"/>
                    <w:spacing w:after="0" w:line="240" w:lineRule="auto"/>
                    <w:jc w:val="both"/>
                    <w:rPr>
                      <w:sz w:val="16"/>
                      <w:szCs w:val="16"/>
                    </w:rPr>
                  </w:pPr>
                </w:p>
                <w:p w:rsidR="00243BBF" w:rsidRPr="00021A70" w:rsidRDefault="00243BBF" w:rsidP="00424DBD">
                  <w:pPr>
                    <w:framePr w:hSpace="181" w:wrap="around" w:vAnchor="text" w:hAnchor="margin" w:x="1" w:y="1"/>
                    <w:spacing w:after="0" w:line="240" w:lineRule="auto"/>
                    <w:ind w:left="94" w:right="-20"/>
                    <w:jc w:val="both"/>
                    <w:rPr>
                      <w:rFonts w:eastAsia="Arial" w:cs="Arial"/>
                      <w:sz w:val="16"/>
                      <w:szCs w:val="16"/>
                    </w:rPr>
                  </w:pPr>
                  <w:r w:rsidRPr="00021A70">
                    <w:rPr>
                      <w:rFonts w:eastAsia="Arial" w:cs="Arial"/>
                      <w:color w:val="2A2D2F"/>
                      <w:w w:val="112"/>
                      <w:sz w:val="16"/>
                      <w:szCs w:val="16"/>
                    </w:rPr>
                    <w:t>70</w:t>
                  </w:r>
                </w:p>
                <w:p w:rsidR="00243BBF" w:rsidRPr="00021A70" w:rsidRDefault="00243BBF" w:rsidP="00424DBD">
                  <w:pPr>
                    <w:framePr w:hSpace="181" w:wrap="around" w:vAnchor="text" w:hAnchor="margin" w:x="1" w:y="1"/>
                    <w:spacing w:after="0" w:line="240" w:lineRule="auto"/>
                    <w:ind w:left="94" w:right="-20"/>
                    <w:jc w:val="both"/>
                    <w:rPr>
                      <w:rFonts w:eastAsia="Arial" w:cs="Arial"/>
                      <w:sz w:val="16"/>
                      <w:szCs w:val="16"/>
                    </w:rPr>
                  </w:pPr>
                  <w:r w:rsidRPr="00021A70">
                    <w:rPr>
                      <w:rFonts w:eastAsia="Arial" w:cs="Arial"/>
                      <w:color w:val="545659"/>
                      <w:sz w:val="16"/>
                      <w:szCs w:val="16"/>
                    </w:rPr>
                    <w:t>%</w:t>
                  </w:r>
                </w:p>
              </w:tc>
            </w:tr>
          </w:tbl>
          <w:p w:rsidR="00243BBF" w:rsidRPr="00021A70" w:rsidRDefault="00243BBF" w:rsidP="00021A70">
            <w:pPr>
              <w:jc w:val="both"/>
              <w:rPr>
                <w:sz w:val="16"/>
                <w:szCs w:val="16"/>
              </w:rPr>
            </w:pPr>
          </w:p>
          <w:p w:rsidR="00243BBF" w:rsidRPr="00021A70" w:rsidRDefault="00243BBF" w:rsidP="00021A70">
            <w:pPr>
              <w:jc w:val="both"/>
              <w:rPr>
                <w:sz w:val="16"/>
                <w:szCs w:val="16"/>
              </w:rPr>
            </w:pPr>
          </w:p>
        </w:tc>
        <w:tc>
          <w:tcPr>
            <w:tcW w:w="1291" w:type="pct"/>
          </w:tcPr>
          <w:p w:rsidR="00341671" w:rsidRPr="00021A70" w:rsidRDefault="00B56684" w:rsidP="00021A70">
            <w:pPr>
              <w:jc w:val="both"/>
              <w:rPr>
                <w:sz w:val="16"/>
                <w:szCs w:val="16"/>
              </w:rPr>
            </w:pPr>
            <w:r w:rsidRPr="00021A70">
              <w:rPr>
                <w:sz w:val="16"/>
                <w:szCs w:val="16"/>
              </w:rPr>
              <w:t>In cadrul POR 2014-2020 nu se accepta contributia in natura</w:t>
            </w:r>
            <w:r w:rsidR="009A25C7">
              <w:rPr>
                <w:sz w:val="16"/>
                <w:szCs w:val="16"/>
              </w:rPr>
              <w:t>.</w:t>
            </w:r>
            <w:r w:rsidRPr="00021A70">
              <w:rPr>
                <w:sz w:val="16"/>
                <w:szCs w:val="16"/>
              </w:rPr>
              <w:t xml:space="preserve">Propunera dvs nu se accepta avand in vedere prevederile </w:t>
            </w:r>
            <w:r w:rsidR="00800572">
              <w:rPr>
                <w:sz w:val="16"/>
                <w:szCs w:val="16"/>
              </w:rPr>
              <w:t xml:space="preserve">legale </w:t>
            </w:r>
            <w:r w:rsidRPr="00021A70">
              <w:rPr>
                <w:sz w:val="16"/>
                <w:szCs w:val="16"/>
              </w:rPr>
              <w:t>cu privire la incadrarea in categoria intreprinderilor mari.</w:t>
            </w:r>
            <w:r w:rsidR="00E356E1" w:rsidRPr="00021A70">
              <w:rPr>
                <w:sz w:val="16"/>
                <w:szCs w:val="16"/>
              </w:rPr>
              <w:t xml:space="preserve"> De asemenea, referitor la solicitarea de majorare a procentajului pentru schema de ajutor de stat, precizăm că acesta a fost stabilit de Comisia Europeană care  a aprobat Harta intensităţilor maxime a ajutorului de stat regional 2014-2020 pentru România în conformitate cu prevederile noilor Liniilor directoare privind ajutorul de stat regional adoptate de Comisie în iunie 2013.</w:t>
            </w:r>
            <w:r w:rsidR="00341671" w:rsidRPr="00021A70">
              <w:rPr>
                <w:sz w:val="16"/>
                <w:szCs w:val="16"/>
              </w:rPr>
              <w:t xml:space="preserve"> Incadrarea în categoria IMM respecta prevederile legale in vigoare. Va rugam sa aveti in vedere forma finala a prevederilor ghidului specific aplicabil.</w:t>
            </w:r>
          </w:p>
          <w:p w:rsidR="00243BBF" w:rsidRPr="00021A70" w:rsidRDefault="00243BBF" w:rsidP="00021A70">
            <w:pPr>
              <w:jc w:val="both"/>
              <w:rPr>
                <w:sz w:val="16"/>
                <w:szCs w:val="16"/>
              </w:rPr>
            </w:pP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8</w:t>
            </w:r>
          </w:p>
        </w:tc>
        <w:tc>
          <w:tcPr>
            <w:tcW w:w="377" w:type="pct"/>
          </w:tcPr>
          <w:p w:rsidR="00243BBF" w:rsidRPr="00021A70" w:rsidRDefault="00243BBF" w:rsidP="00021A70">
            <w:pPr>
              <w:jc w:val="both"/>
              <w:rPr>
                <w:sz w:val="16"/>
                <w:szCs w:val="16"/>
              </w:rPr>
            </w:pPr>
            <w:r w:rsidRPr="00021A70">
              <w:rPr>
                <w:sz w:val="16"/>
                <w:szCs w:val="16"/>
              </w:rPr>
              <w:t>73007/30.05.2017</w:t>
            </w:r>
          </w:p>
        </w:tc>
        <w:tc>
          <w:tcPr>
            <w:tcW w:w="423" w:type="pct"/>
          </w:tcPr>
          <w:p w:rsidR="00243BBF" w:rsidRPr="00021A70" w:rsidRDefault="00243BBF" w:rsidP="00021A70">
            <w:pPr>
              <w:jc w:val="both"/>
              <w:rPr>
                <w:sz w:val="16"/>
                <w:szCs w:val="16"/>
              </w:rPr>
            </w:pPr>
            <w:r w:rsidRPr="00021A70">
              <w:rPr>
                <w:sz w:val="16"/>
                <w:szCs w:val="16"/>
              </w:rPr>
              <w:t>EURONEST ICT-Cluster</w:t>
            </w:r>
          </w:p>
        </w:tc>
        <w:tc>
          <w:tcPr>
            <w:tcW w:w="2639" w:type="pct"/>
          </w:tcPr>
          <w:p w:rsidR="00243BBF" w:rsidRPr="00021A70" w:rsidRDefault="00243BBF" w:rsidP="00021A70">
            <w:pPr>
              <w:jc w:val="both"/>
              <w:rPr>
                <w:b/>
                <w:sz w:val="16"/>
                <w:szCs w:val="16"/>
              </w:rPr>
            </w:pPr>
            <w:r w:rsidRPr="00021A70">
              <w:rPr>
                <w:b/>
                <w:sz w:val="16"/>
                <w:szCs w:val="16"/>
              </w:rPr>
              <w:t>Subcap. 3.4.1.</w:t>
            </w:r>
          </w:p>
          <w:p w:rsidR="00243BBF" w:rsidRPr="00021A70" w:rsidRDefault="00243BBF" w:rsidP="00021A70">
            <w:pPr>
              <w:numPr>
                <w:ilvl w:val="0"/>
                <w:numId w:val="7"/>
              </w:numPr>
              <w:jc w:val="both"/>
              <w:rPr>
                <w:rFonts w:eastAsia="Arial" w:cs="Arial"/>
                <w:sz w:val="16"/>
                <w:szCs w:val="16"/>
              </w:rPr>
            </w:pPr>
            <w:r w:rsidRPr="00021A70">
              <w:rPr>
                <w:rFonts w:eastAsia="Arial" w:cs="Arial"/>
                <w:sz w:val="16"/>
                <w:szCs w:val="16"/>
              </w:rPr>
              <w:t xml:space="preserve">Valoarea maxima a </w:t>
            </w:r>
            <w:r w:rsidRPr="00021A70">
              <w:rPr>
                <w:rFonts w:eastAsia="Arial" w:cs="Arial"/>
                <w:w w:val="110"/>
                <w:sz w:val="16"/>
                <w:szCs w:val="16"/>
              </w:rPr>
              <w:t xml:space="preserve">ajutorului, in </w:t>
            </w:r>
            <w:r w:rsidRPr="00021A70">
              <w:rPr>
                <w:rFonts w:eastAsia="Arial" w:cs="Arial"/>
                <w:sz w:val="16"/>
                <w:szCs w:val="16"/>
              </w:rPr>
              <w:t xml:space="preserve">regim  </w:t>
            </w:r>
            <w:r w:rsidRPr="00021A70">
              <w:rPr>
                <w:rFonts w:eastAsia="Times New Roman"/>
                <w:i/>
                <w:sz w:val="16"/>
                <w:szCs w:val="16"/>
              </w:rPr>
              <w:t xml:space="preserve">de </w:t>
            </w:r>
            <w:r w:rsidRPr="00021A70">
              <w:rPr>
                <w:rFonts w:eastAsia="Arial" w:cs="Arial"/>
                <w:i/>
                <w:w w:val="106"/>
                <w:sz w:val="16"/>
                <w:szCs w:val="16"/>
              </w:rPr>
              <w:t>minimis</w:t>
            </w:r>
            <w:r w:rsidRPr="00021A70">
              <w:rPr>
                <w:rFonts w:eastAsia="Arial" w:cs="Arial"/>
                <w:i/>
                <w:w w:val="174"/>
                <w:sz w:val="16"/>
                <w:szCs w:val="16"/>
              </w:rPr>
              <w:t>,</w:t>
            </w:r>
            <w:r w:rsidRPr="00021A70">
              <w:rPr>
                <w:rFonts w:eastAsia="Arial" w:cs="Arial"/>
                <w:i/>
                <w:sz w:val="16"/>
                <w:szCs w:val="16"/>
              </w:rPr>
              <w:t xml:space="preserve"> </w:t>
            </w:r>
            <w:r w:rsidRPr="00021A70">
              <w:rPr>
                <w:rFonts w:eastAsia="Arial" w:cs="Arial"/>
                <w:sz w:val="16"/>
                <w:szCs w:val="16"/>
              </w:rPr>
              <w:t xml:space="preserve">ce poate  </w:t>
            </w:r>
            <w:r w:rsidRPr="00021A70">
              <w:rPr>
                <w:rFonts w:eastAsia="Arial" w:cs="Arial"/>
                <w:w w:val="125"/>
                <w:sz w:val="16"/>
                <w:szCs w:val="16"/>
              </w:rPr>
              <w:t xml:space="preserve">fi </w:t>
            </w:r>
            <w:r w:rsidRPr="00021A70">
              <w:rPr>
                <w:rFonts w:eastAsia="Arial" w:cs="Arial"/>
                <w:sz w:val="16"/>
                <w:szCs w:val="16"/>
              </w:rPr>
              <w:t xml:space="preserve">acordata  unei </w:t>
            </w:r>
            <w:r w:rsidRPr="00021A70">
              <w:rPr>
                <w:rFonts w:eastAsia="Times New Roman"/>
                <w:i/>
                <w:sz w:val="16"/>
                <w:szCs w:val="16"/>
              </w:rPr>
              <w:t xml:space="preserve">intreprinderi unice </w:t>
            </w:r>
            <w:r w:rsidRPr="00021A70">
              <w:rPr>
                <w:rFonts w:eastAsia="Arial" w:cs="Arial"/>
                <w:sz w:val="16"/>
                <w:szCs w:val="16"/>
              </w:rPr>
              <w:t xml:space="preserve">(a se vedea mai </w:t>
            </w:r>
            <w:r w:rsidRPr="00021A70">
              <w:rPr>
                <w:rFonts w:eastAsia="Arial" w:cs="Arial"/>
                <w:w w:val="101"/>
                <w:sz w:val="16"/>
                <w:szCs w:val="16"/>
              </w:rPr>
              <w:t>jos)</w:t>
            </w:r>
            <w:r w:rsidRPr="00021A70">
              <w:rPr>
                <w:rFonts w:eastAsia="Arial" w:cs="Arial"/>
                <w:w w:val="178"/>
                <w:sz w:val="16"/>
                <w:szCs w:val="16"/>
              </w:rPr>
              <w:t>,</w:t>
            </w:r>
            <w:r w:rsidRPr="00021A70">
              <w:rPr>
                <w:rFonts w:eastAsia="Arial" w:cs="Arial"/>
                <w:sz w:val="16"/>
                <w:szCs w:val="16"/>
              </w:rPr>
              <w:t xml:space="preserve"> din fonduri publice, pe o perioada de </w:t>
            </w:r>
            <w:r w:rsidRPr="00021A70">
              <w:rPr>
                <w:rFonts w:eastAsia="Arial" w:cs="Arial"/>
                <w:b/>
                <w:sz w:val="16"/>
                <w:szCs w:val="16"/>
              </w:rPr>
              <w:t>3 ani fiscali consecutivi</w:t>
            </w:r>
            <w:r w:rsidRPr="00021A70">
              <w:rPr>
                <w:rFonts w:eastAsia="Arial" w:cs="Arial"/>
                <w:sz w:val="16"/>
                <w:szCs w:val="16"/>
              </w:rPr>
              <w:t xml:space="preserve"> </w:t>
            </w:r>
            <w:r w:rsidRPr="00021A70">
              <w:rPr>
                <w:rFonts w:eastAsia="Arial" w:cs="Arial"/>
                <w:w w:val="113"/>
                <w:sz w:val="16"/>
                <w:szCs w:val="16"/>
              </w:rPr>
              <w:t xml:space="preserve">(ultimii </w:t>
            </w:r>
            <w:r w:rsidRPr="00021A70">
              <w:rPr>
                <w:rFonts w:eastAsia="Arial" w:cs="Arial"/>
                <w:sz w:val="16"/>
                <w:szCs w:val="16"/>
              </w:rPr>
              <w:t xml:space="preserve">2 ani fiscali </w:t>
            </w:r>
            <w:r w:rsidRPr="00021A70">
              <w:rPr>
                <w:rFonts w:eastAsia="Arial" w:cs="Arial"/>
                <w:b/>
                <w:w w:val="111"/>
                <w:sz w:val="16"/>
                <w:szCs w:val="16"/>
              </w:rPr>
              <w:t xml:space="preserve">inainte </w:t>
            </w:r>
            <w:r w:rsidRPr="00021A70">
              <w:rPr>
                <w:rFonts w:eastAsia="Arial" w:cs="Arial"/>
                <w:b/>
                <w:sz w:val="16"/>
                <w:szCs w:val="16"/>
              </w:rPr>
              <w:t xml:space="preserve">de data depunerii  cererii  de </w:t>
            </w:r>
            <w:r w:rsidRPr="00021A70">
              <w:rPr>
                <w:rFonts w:eastAsia="Arial" w:cs="Arial"/>
                <w:b/>
                <w:w w:val="107"/>
                <w:sz w:val="16"/>
                <w:szCs w:val="16"/>
              </w:rPr>
              <w:t>finantar</w:t>
            </w:r>
            <w:r w:rsidRPr="00021A70">
              <w:rPr>
                <w:rFonts w:eastAsia="Arial" w:cs="Arial"/>
                <w:w w:val="107"/>
                <w:sz w:val="16"/>
                <w:szCs w:val="16"/>
              </w:rPr>
              <w:t xml:space="preserve">e </w:t>
            </w:r>
            <w:r w:rsidRPr="00021A70">
              <w:rPr>
                <w:rFonts w:eastAsia="Arial" w:cs="Arial"/>
                <w:b/>
                <w:w w:val="107"/>
                <w:sz w:val="16"/>
                <w:szCs w:val="16"/>
              </w:rPr>
              <w:t xml:space="preserve">si anul </w:t>
            </w:r>
            <w:r w:rsidRPr="00021A70">
              <w:rPr>
                <w:rFonts w:eastAsia="Arial" w:cs="Arial"/>
                <w:b/>
                <w:sz w:val="16"/>
                <w:szCs w:val="16"/>
              </w:rPr>
              <w:t>curent  depunerii  cererii  de finantare)</w:t>
            </w:r>
            <w:r w:rsidRPr="00021A70">
              <w:rPr>
                <w:rFonts w:eastAsia="Arial" w:cs="Arial"/>
                <w:sz w:val="16"/>
                <w:szCs w:val="16"/>
              </w:rPr>
              <w:t xml:space="preserve">  este de 200.000 </w:t>
            </w:r>
            <w:r w:rsidRPr="00021A70">
              <w:rPr>
                <w:rFonts w:eastAsia="Arial" w:cs="Arial"/>
                <w:w w:val="102"/>
                <w:sz w:val="16"/>
                <w:szCs w:val="16"/>
              </w:rPr>
              <w:t xml:space="preserve">de </w:t>
            </w:r>
            <w:r w:rsidRPr="00021A70">
              <w:rPr>
                <w:rFonts w:eastAsia="Arial" w:cs="Arial"/>
                <w:sz w:val="16"/>
                <w:szCs w:val="16"/>
              </w:rPr>
              <w:t xml:space="preserve">euro, echivalent </w:t>
            </w:r>
            <w:r w:rsidRPr="00021A70">
              <w:rPr>
                <w:rFonts w:eastAsia="Arial" w:cs="Arial"/>
                <w:w w:val="130"/>
                <w:sz w:val="16"/>
                <w:szCs w:val="16"/>
              </w:rPr>
              <w:t xml:space="preserve">in </w:t>
            </w:r>
            <w:r w:rsidRPr="00021A70">
              <w:rPr>
                <w:rFonts w:eastAsia="Arial" w:cs="Arial"/>
                <w:w w:val="105"/>
                <w:sz w:val="16"/>
                <w:szCs w:val="16"/>
              </w:rPr>
              <w:t>lei</w:t>
            </w:r>
            <w:r w:rsidRPr="00021A70">
              <w:rPr>
                <w:rFonts w:eastAsia="Arial" w:cs="Arial"/>
                <w:w w:val="213"/>
                <w:sz w:val="16"/>
                <w:szCs w:val="16"/>
              </w:rPr>
              <w:t>,</w:t>
            </w:r>
            <w:r w:rsidRPr="00021A70">
              <w:rPr>
                <w:rFonts w:eastAsia="Arial" w:cs="Arial"/>
                <w:w w:val="97"/>
                <w:sz w:val="16"/>
                <w:szCs w:val="16"/>
              </w:rPr>
              <w:t>I</w:t>
            </w:r>
            <w:r w:rsidRPr="00021A70">
              <w:rPr>
                <w:rFonts w:eastAsia="Arial" w:cs="Arial"/>
                <w:w w:val="98"/>
                <w:sz w:val="16"/>
                <w:szCs w:val="16"/>
              </w:rPr>
              <w:t>a</w:t>
            </w:r>
            <w:r w:rsidRPr="00021A70">
              <w:rPr>
                <w:rFonts w:eastAsia="Arial" w:cs="Arial"/>
                <w:sz w:val="16"/>
                <w:szCs w:val="16"/>
              </w:rPr>
              <w:t xml:space="preserve"> </w:t>
            </w:r>
            <w:r w:rsidRPr="00021A70">
              <w:rPr>
                <w:rFonts w:eastAsia="Arial" w:cs="Arial"/>
                <w:w w:val="104"/>
                <w:sz w:val="16"/>
                <w:szCs w:val="16"/>
              </w:rPr>
              <w:t>cu</w:t>
            </w:r>
            <w:r w:rsidRPr="00021A70">
              <w:rPr>
                <w:rFonts w:eastAsia="Arial" w:cs="Arial"/>
                <w:w w:val="106"/>
                <w:sz w:val="16"/>
                <w:szCs w:val="16"/>
              </w:rPr>
              <w:t>rsu</w:t>
            </w:r>
            <w:r w:rsidRPr="00021A70">
              <w:rPr>
                <w:rFonts w:eastAsia="Arial" w:cs="Arial"/>
                <w:w w:val="159"/>
                <w:sz w:val="16"/>
                <w:szCs w:val="16"/>
              </w:rPr>
              <w:t>I</w:t>
            </w:r>
            <w:r w:rsidRPr="00021A70">
              <w:rPr>
                <w:rFonts w:eastAsia="Arial" w:cs="Arial"/>
                <w:sz w:val="16"/>
                <w:szCs w:val="16"/>
              </w:rPr>
              <w:t xml:space="preserve"> de schimb lnforEuro </w:t>
            </w:r>
            <w:r w:rsidRPr="00021A70">
              <w:rPr>
                <w:rFonts w:eastAsia="Arial" w:cs="Arial"/>
                <w:w w:val="112"/>
                <w:sz w:val="16"/>
                <w:szCs w:val="16"/>
              </w:rPr>
              <w:t xml:space="preserve">valabil la </w:t>
            </w:r>
            <w:r w:rsidRPr="00021A70">
              <w:rPr>
                <w:rFonts w:eastAsia="Arial" w:cs="Arial"/>
                <w:sz w:val="16"/>
                <w:szCs w:val="16"/>
              </w:rPr>
              <w:t xml:space="preserve">data acordarii </w:t>
            </w:r>
            <w:r w:rsidRPr="00021A70">
              <w:rPr>
                <w:rFonts w:eastAsia="Arial" w:cs="Arial"/>
                <w:w w:val="111"/>
                <w:sz w:val="16"/>
                <w:szCs w:val="16"/>
              </w:rPr>
              <w:t>ajutorului.</w:t>
            </w:r>
          </w:p>
          <w:p w:rsidR="00243BBF" w:rsidRPr="00021A70" w:rsidRDefault="00243BBF" w:rsidP="00021A70">
            <w:pPr>
              <w:jc w:val="both"/>
              <w:rPr>
                <w:rFonts w:eastAsia="Arial" w:cs="Arial"/>
                <w:w w:val="111"/>
                <w:sz w:val="16"/>
                <w:szCs w:val="16"/>
              </w:rPr>
            </w:pPr>
          </w:p>
          <w:p w:rsidR="00243BBF" w:rsidRPr="00021A70" w:rsidRDefault="00243BBF" w:rsidP="00021A70">
            <w:pPr>
              <w:jc w:val="both"/>
              <w:rPr>
                <w:rFonts w:eastAsia="Arial" w:cs="Arial"/>
                <w:b/>
                <w:w w:val="111"/>
                <w:sz w:val="16"/>
                <w:szCs w:val="16"/>
              </w:rPr>
            </w:pPr>
            <w:r w:rsidRPr="00021A70">
              <w:rPr>
                <w:rFonts w:eastAsia="Arial" w:cs="Arial"/>
                <w:b/>
                <w:w w:val="111"/>
                <w:sz w:val="16"/>
                <w:szCs w:val="16"/>
              </w:rPr>
              <w:t>Subcap. 3.5 Data acordării ajutorului de stat regional/ajutorului de minimis</w:t>
            </w:r>
          </w:p>
          <w:p w:rsidR="00243BBF" w:rsidRPr="00021A70" w:rsidRDefault="00243BBF" w:rsidP="00021A70">
            <w:pPr>
              <w:jc w:val="both"/>
              <w:rPr>
                <w:rFonts w:eastAsia="Arial" w:cs="Arial"/>
                <w:w w:val="111"/>
                <w:sz w:val="16"/>
                <w:szCs w:val="16"/>
              </w:rPr>
            </w:pPr>
          </w:p>
          <w:p w:rsidR="00243BBF" w:rsidRPr="00021A70" w:rsidRDefault="00243BBF" w:rsidP="00021A70">
            <w:pPr>
              <w:jc w:val="both"/>
              <w:rPr>
                <w:rFonts w:eastAsia="Arial" w:cs="Arial"/>
                <w:w w:val="103"/>
                <w:sz w:val="16"/>
                <w:szCs w:val="16"/>
              </w:rPr>
            </w:pPr>
            <w:r w:rsidRPr="00021A70">
              <w:rPr>
                <w:rFonts w:eastAsia="Arial" w:cs="Arial"/>
                <w:sz w:val="16"/>
                <w:szCs w:val="16"/>
              </w:rPr>
              <w:t xml:space="preserve">Ajutoarele  de  stat/de  minimis  </w:t>
            </w:r>
            <w:r w:rsidRPr="00021A70">
              <w:rPr>
                <w:rFonts w:eastAsia="Arial" w:cs="Arial"/>
                <w:w w:val="105"/>
                <w:sz w:val="16"/>
                <w:szCs w:val="16"/>
              </w:rPr>
              <w:t>aplicabi</w:t>
            </w:r>
            <w:r w:rsidRPr="00021A70">
              <w:rPr>
                <w:rFonts w:eastAsia="Arial" w:cs="Arial"/>
                <w:w w:val="172"/>
                <w:sz w:val="16"/>
                <w:szCs w:val="16"/>
              </w:rPr>
              <w:t>l</w:t>
            </w:r>
            <w:r w:rsidRPr="00021A70">
              <w:rPr>
                <w:rFonts w:eastAsia="Arial" w:cs="Arial"/>
                <w:w w:val="95"/>
                <w:sz w:val="16"/>
                <w:szCs w:val="16"/>
              </w:rPr>
              <w:t>e</w:t>
            </w:r>
            <w:r w:rsidRPr="00021A70">
              <w:rPr>
                <w:rFonts w:eastAsia="Arial" w:cs="Arial"/>
                <w:sz w:val="16"/>
                <w:szCs w:val="16"/>
              </w:rPr>
              <w:t xml:space="preserve">  se considera  acordate  Ia  </w:t>
            </w:r>
            <w:r w:rsidRPr="00021A70">
              <w:rPr>
                <w:rFonts w:eastAsia="Arial" w:cs="Arial"/>
                <w:w w:val="109"/>
                <w:sz w:val="16"/>
                <w:szCs w:val="16"/>
              </w:rPr>
              <w:t xml:space="preserve">momentul </w:t>
            </w:r>
            <w:r w:rsidRPr="00021A70">
              <w:rPr>
                <w:rFonts w:eastAsia="Arial" w:cs="Arial"/>
                <w:sz w:val="16"/>
                <w:szCs w:val="16"/>
              </w:rPr>
              <w:t xml:space="preserve">în  care  dreptul  legal de a </w:t>
            </w:r>
            <w:r w:rsidRPr="00021A70">
              <w:rPr>
                <w:rFonts w:eastAsia="Arial" w:cs="Arial"/>
                <w:w w:val="102"/>
                <w:sz w:val="16"/>
                <w:szCs w:val="16"/>
              </w:rPr>
              <w:t>be</w:t>
            </w:r>
            <w:r w:rsidRPr="00021A70">
              <w:rPr>
                <w:rFonts w:eastAsia="Arial" w:cs="Arial"/>
                <w:w w:val="112"/>
                <w:sz w:val="16"/>
                <w:szCs w:val="16"/>
              </w:rPr>
              <w:t>ne</w:t>
            </w:r>
            <w:r w:rsidRPr="00021A70">
              <w:rPr>
                <w:rFonts w:eastAsia="Arial" w:cs="Arial"/>
                <w:w w:val="111"/>
                <w:sz w:val="16"/>
                <w:szCs w:val="16"/>
              </w:rPr>
              <w:t>f</w:t>
            </w:r>
            <w:r w:rsidRPr="00021A70">
              <w:rPr>
                <w:rFonts w:eastAsia="Arial" w:cs="Arial"/>
                <w:w w:val="172"/>
                <w:sz w:val="16"/>
                <w:szCs w:val="16"/>
              </w:rPr>
              <w:t>i</w:t>
            </w:r>
            <w:r w:rsidRPr="00021A70">
              <w:rPr>
                <w:rFonts w:eastAsia="Arial" w:cs="Arial"/>
                <w:w w:val="98"/>
                <w:sz w:val="16"/>
                <w:szCs w:val="16"/>
              </w:rPr>
              <w:t>cia</w:t>
            </w:r>
            <w:r w:rsidRPr="00021A70">
              <w:rPr>
                <w:rFonts w:eastAsia="Arial" w:cs="Arial"/>
                <w:sz w:val="16"/>
                <w:szCs w:val="16"/>
              </w:rPr>
              <w:t xml:space="preserve"> de aceste ajutoare  este conferit  </w:t>
            </w:r>
            <w:r w:rsidRPr="00021A70">
              <w:rPr>
                <w:rFonts w:eastAsia="Arial" w:cs="Arial"/>
                <w:w w:val="112"/>
                <w:sz w:val="16"/>
                <w:szCs w:val="16"/>
              </w:rPr>
              <w:t>întreprinderi</w:t>
            </w:r>
            <w:r w:rsidRPr="00021A70">
              <w:rPr>
                <w:rFonts w:eastAsia="Arial" w:cs="Arial"/>
                <w:w w:val="113"/>
                <w:sz w:val="16"/>
                <w:szCs w:val="16"/>
              </w:rPr>
              <w:t>i</w:t>
            </w:r>
            <w:r w:rsidRPr="00021A70">
              <w:rPr>
                <w:rFonts w:eastAsia="Arial" w:cs="Arial"/>
                <w:sz w:val="16"/>
                <w:szCs w:val="16"/>
              </w:rPr>
              <w:t xml:space="preserve"> In temeiul  legislatiei nationale  </w:t>
            </w:r>
            <w:r w:rsidRPr="00021A70">
              <w:rPr>
                <w:rFonts w:eastAsia="Arial" w:cs="Arial"/>
                <w:w w:val="102"/>
                <w:sz w:val="16"/>
                <w:szCs w:val="16"/>
              </w:rPr>
              <w:t>ap</w:t>
            </w:r>
            <w:r w:rsidRPr="00021A70">
              <w:rPr>
                <w:rFonts w:eastAsia="Arial" w:cs="Arial"/>
                <w:w w:val="107"/>
                <w:sz w:val="16"/>
                <w:szCs w:val="16"/>
              </w:rPr>
              <w:t>licab</w:t>
            </w:r>
            <w:r w:rsidRPr="00021A70">
              <w:rPr>
                <w:rFonts w:eastAsia="Arial" w:cs="Arial"/>
                <w:w w:val="129"/>
                <w:sz w:val="16"/>
                <w:szCs w:val="16"/>
              </w:rPr>
              <w:t>i</w:t>
            </w:r>
            <w:r w:rsidRPr="00021A70">
              <w:rPr>
                <w:rFonts w:eastAsia="Arial" w:cs="Arial"/>
                <w:w w:val="172"/>
                <w:sz w:val="16"/>
                <w:szCs w:val="16"/>
              </w:rPr>
              <w:t>l</w:t>
            </w:r>
            <w:r w:rsidRPr="00021A70">
              <w:rPr>
                <w:rFonts w:eastAsia="Arial" w:cs="Arial"/>
                <w:w w:val="107"/>
                <w:sz w:val="16"/>
                <w:szCs w:val="16"/>
              </w:rPr>
              <w:t>e</w:t>
            </w:r>
            <w:r w:rsidRPr="00021A70">
              <w:rPr>
                <w:rFonts w:eastAsia="Arial" w:cs="Arial"/>
                <w:w w:val="106"/>
                <w:sz w:val="16"/>
                <w:szCs w:val="16"/>
              </w:rPr>
              <w:t>,</w:t>
            </w:r>
            <w:r w:rsidRPr="00021A70">
              <w:rPr>
                <w:rFonts w:eastAsia="Arial" w:cs="Arial"/>
                <w:sz w:val="16"/>
                <w:szCs w:val="16"/>
              </w:rPr>
              <w:t xml:space="preserve"> </w:t>
            </w:r>
            <w:r w:rsidRPr="00021A70">
              <w:rPr>
                <w:rFonts w:eastAsia="Arial" w:cs="Arial"/>
                <w:w w:val="111"/>
                <w:sz w:val="16"/>
                <w:szCs w:val="16"/>
              </w:rPr>
              <w:t xml:space="preserve">indiferent </w:t>
            </w:r>
            <w:r w:rsidRPr="00021A70">
              <w:rPr>
                <w:rFonts w:eastAsia="Arial" w:cs="Arial"/>
                <w:sz w:val="16"/>
                <w:szCs w:val="16"/>
              </w:rPr>
              <w:t xml:space="preserve">de data Ia care ele se platesc </w:t>
            </w:r>
            <w:r w:rsidRPr="00021A70">
              <w:rPr>
                <w:rFonts w:eastAsia="Arial" w:cs="Arial"/>
                <w:w w:val="112"/>
                <w:sz w:val="16"/>
                <w:szCs w:val="16"/>
              </w:rPr>
              <w:t>lntreprinderi</w:t>
            </w:r>
            <w:r w:rsidRPr="00021A70">
              <w:rPr>
                <w:rFonts w:eastAsia="Arial" w:cs="Arial"/>
                <w:w w:val="113"/>
                <w:sz w:val="16"/>
                <w:szCs w:val="16"/>
              </w:rPr>
              <w:t>i</w:t>
            </w:r>
            <w:r w:rsidRPr="00021A70">
              <w:rPr>
                <w:rFonts w:eastAsia="Arial" w:cs="Arial"/>
                <w:sz w:val="16"/>
                <w:szCs w:val="16"/>
              </w:rPr>
              <w:t xml:space="preserve"> </w:t>
            </w:r>
            <w:r w:rsidRPr="00021A70">
              <w:rPr>
                <w:rFonts w:eastAsia="Arial" w:cs="Arial"/>
                <w:w w:val="103"/>
                <w:sz w:val="16"/>
                <w:szCs w:val="16"/>
              </w:rPr>
              <w:t>respective.</w:t>
            </w:r>
          </w:p>
          <w:p w:rsidR="00243BBF" w:rsidRPr="00021A70" w:rsidRDefault="00243BBF" w:rsidP="00021A70">
            <w:pPr>
              <w:jc w:val="both"/>
              <w:rPr>
                <w:rFonts w:eastAsia="Arial" w:cs="Arial"/>
                <w:w w:val="104"/>
                <w:sz w:val="16"/>
                <w:szCs w:val="16"/>
              </w:rPr>
            </w:pPr>
            <w:r w:rsidRPr="00021A70">
              <w:rPr>
                <w:rFonts w:eastAsia="Arial" w:cs="Arial"/>
                <w:sz w:val="16"/>
                <w:szCs w:val="16"/>
              </w:rPr>
              <w:t xml:space="preserve">In  cazul </w:t>
            </w:r>
            <w:r w:rsidRPr="00021A70">
              <w:rPr>
                <w:rFonts w:eastAsia="Arial" w:cs="Arial"/>
                <w:w w:val="89"/>
                <w:sz w:val="16"/>
                <w:szCs w:val="16"/>
              </w:rPr>
              <w:t xml:space="preserve">POR, </w:t>
            </w:r>
            <w:r w:rsidRPr="00021A70">
              <w:rPr>
                <w:rFonts w:eastAsia="Arial" w:cs="Arial"/>
                <w:b/>
                <w:sz w:val="16"/>
                <w:szCs w:val="16"/>
              </w:rPr>
              <w:t xml:space="preserve">data acordarii  </w:t>
            </w:r>
            <w:r w:rsidRPr="00021A70">
              <w:rPr>
                <w:rFonts w:eastAsia="Arial" w:cs="Arial"/>
                <w:b/>
                <w:w w:val="109"/>
                <w:sz w:val="16"/>
                <w:szCs w:val="16"/>
              </w:rPr>
              <w:t xml:space="preserve">ajutorului </w:t>
            </w:r>
            <w:r w:rsidRPr="00021A70">
              <w:rPr>
                <w:rFonts w:eastAsia="Arial" w:cs="Arial"/>
                <w:b/>
                <w:sz w:val="16"/>
                <w:szCs w:val="16"/>
              </w:rPr>
              <w:t>este  data Ia care intra în</w:t>
            </w:r>
            <w:r w:rsidRPr="00021A70">
              <w:rPr>
                <w:rFonts w:eastAsia="Arial" w:cs="Arial"/>
                <w:b/>
                <w:w w:val="136"/>
                <w:sz w:val="16"/>
                <w:szCs w:val="16"/>
              </w:rPr>
              <w:t xml:space="preserve"> </w:t>
            </w:r>
            <w:r w:rsidRPr="00021A70">
              <w:rPr>
                <w:rFonts w:eastAsia="Arial" w:cs="Arial"/>
                <w:b/>
                <w:sz w:val="16"/>
                <w:szCs w:val="16"/>
              </w:rPr>
              <w:t xml:space="preserve">vigoare  contractul  de </w:t>
            </w:r>
            <w:r w:rsidRPr="00021A70">
              <w:rPr>
                <w:rFonts w:eastAsia="Arial" w:cs="Arial"/>
                <w:b/>
                <w:w w:val="108"/>
                <w:sz w:val="16"/>
                <w:szCs w:val="16"/>
              </w:rPr>
              <w:t xml:space="preserve">finantare aferent proiectului </w:t>
            </w:r>
            <w:r w:rsidRPr="00021A70">
              <w:rPr>
                <w:rFonts w:eastAsia="Arial" w:cs="Arial"/>
                <w:b/>
                <w:sz w:val="16"/>
                <w:szCs w:val="16"/>
              </w:rPr>
              <w:t xml:space="preserve">propus  prin  cererea  de  </w:t>
            </w:r>
            <w:r w:rsidRPr="00021A70">
              <w:rPr>
                <w:rFonts w:eastAsia="Arial" w:cs="Arial"/>
                <w:b/>
                <w:w w:val="108"/>
                <w:sz w:val="16"/>
                <w:szCs w:val="16"/>
              </w:rPr>
              <w:t>finantar</w:t>
            </w:r>
            <w:r w:rsidRPr="00021A70">
              <w:rPr>
                <w:rFonts w:eastAsia="Arial" w:cs="Arial"/>
                <w:b/>
                <w:w w:val="109"/>
                <w:sz w:val="16"/>
                <w:szCs w:val="16"/>
              </w:rPr>
              <w:t>e</w:t>
            </w:r>
            <w:r w:rsidRPr="00021A70">
              <w:rPr>
                <w:rFonts w:eastAsia="Arial" w:cs="Arial"/>
                <w:b/>
                <w:w w:val="178"/>
                <w:sz w:val="16"/>
                <w:szCs w:val="16"/>
              </w:rPr>
              <w:t>,</w:t>
            </w:r>
            <w:r w:rsidRPr="00021A70">
              <w:rPr>
                <w:rFonts w:eastAsia="Arial" w:cs="Arial"/>
                <w:sz w:val="16"/>
                <w:szCs w:val="16"/>
              </w:rPr>
              <w:t xml:space="preserve"> </w:t>
            </w:r>
            <w:r w:rsidRPr="00021A70">
              <w:rPr>
                <w:rFonts w:eastAsia="Arial" w:cs="Arial"/>
                <w:w w:val="111"/>
                <w:sz w:val="16"/>
                <w:szCs w:val="16"/>
              </w:rPr>
              <w:t xml:space="preserve">indiferent </w:t>
            </w:r>
            <w:r w:rsidRPr="00021A70">
              <w:rPr>
                <w:rFonts w:eastAsia="Arial" w:cs="Arial"/>
                <w:sz w:val="16"/>
                <w:szCs w:val="16"/>
              </w:rPr>
              <w:t xml:space="preserve">de  </w:t>
            </w:r>
            <w:r w:rsidRPr="00021A70">
              <w:rPr>
                <w:rFonts w:eastAsia="Arial" w:cs="Arial"/>
                <w:w w:val="109"/>
                <w:sz w:val="16"/>
                <w:szCs w:val="16"/>
              </w:rPr>
              <w:t xml:space="preserve">momentul </w:t>
            </w:r>
            <w:r w:rsidRPr="00021A70">
              <w:rPr>
                <w:rFonts w:eastAsia="Arial" w:cs="Arial"/>
                <w:sz w:val="16"/>
                <w:szCs w:val="16"/>
              </w:rPr>
              <w:t xml:space="preserve">efectuarii  </w:t>
            </w:r>
            <w:r w:rsidRPr="00021A70">
              <w:rPr>
                <w:rFonts w:eastAsia="Arial" w:cs="Arial"/>
                <w:w w:val="111"/>
                <w:sz w:val="16"/>
                <w:szCs w:val="16"/>
              </w:rPr>
              <w:t xml:space="preserve">platilor/  rambursarilor </w:t>
            </w:r>
            <w:r w:rsidRPr="00021A70">
              <w:rPr>
                <w:rFonts w:eastAsia="Arial" w:cs="Arial"/>
                <w:w w:val="104"/>
                <w:sz w:val="16"/>
                <w:szCs w:val="16"/>
              </w:rPr>
              <w:t>efective.</w:t>
            </w:r>
          </w:p>
          <w:p w:rsidR="00243BBF" w:rsidRPr="00021A70" w:rsidRDefault="00243BBF" w:rsidP="00021A70">
            <w:pPr>
              <w:jc w:val="both"/>
              <w:rPr>
                <w:rFonts w:eastAsia="Arial" w:cs="Arial"/>
                <w:w w:val="104"/>
                <w:sz w:val="16"/>
                <w:szCs w:val="16"/>
              </w:rPr>
            </w:pPr>
          </w:p>
          <w:p w:rsidR="00243BBF" w:rsidRPr="00021A70" w:rsidRDefault="00243BBF" w:rsidP="00021A70">
            <w:pPr>
              <w:jc w:val="both"/>
              <w:rPr>
                <w:rFonts w:eastAsia="Arial" w:cs="Arial"/>
                <w:b/>
                <w:w w:val="104"/>
                <w:sz w:val="16"/>
                <w:szCs w:val="16"/>
              </w:rPr>
            </w:pPr>
            <w:r w:rsidRPr="00021A70">
              <w:rPr>
                <w:rFonts w:eastAsia="Arial" w:cs="Arial"/>
                <w:b/>
                <w:w w:val="104"/>
                <w:sz w:val="16"/>
                <w:szCs w:val="16"/>
              </w:rPr>
              <w:t>Justificare:</w:t>
            </w:r>
          </w:p>
          <w:p w:rsidR="00243BBF" w:rsidRPr="00021A70" w:rsidRDefault="00243BBF" w:rsidP="00021A70">
            <w:pPr>
              <w:jc w:val="both"/>
              <w:rPr>
                <w:sz w:val="16"/>
                <w:szCs w:val="16"/>
              </w:rPr>
            </w:pPr>
            <w:r w:rsidRPr="00021A70">
              <w:rPr>
                <w:sz w:val="16"/>
                <w:szCs w:val="16"/>
              </w:rPr>
              <w:t>Beneficiarii din categoria universități, dar și alte entități care au accesat fonduri din cadrul POSCCE 2007-2013 sau alte surse de finanțare în exercițiul financiar 2007-2013 au finalizat ultimele proiecte cu componentă de minimis în anul 2015, astfel încât, la acest moment, nu mai sunt eligibile pentru ajutorul de minimis.</w:t>
            </w:r>
          </w:p>
          <w:p w:rsidR="00243BBF" w:rsidRPr="00021A70" w:rsidRDefault="00243BBF" w:rsidP="00021A70">
            <w:pPr>
              <w:jc w:val="both"/>
              <w:rPr>
                <w:rFonts w:eastAsia="Arial" w:cs="Arial"/>
                <w:w w:val="104"/>
                <w:sz w:val="16"/>
                <w:szCs w:val="16"/>
              </w:rPr>
            </w:pPr>
            <w:r w:rsidRPr="00021A70">
              <w:rPr>
                <w:sz w:val="16"/>
                <w:szCs w:val="16"/>
              </w:rPr>
              <w:t>Pentru a facilita accesul la finanțare și, implicit, pentru a garanta implementarea unor proiecte de succes prin posibilitatea achiziționării de servicii de consultanță de specialitate și implicarea unor resurse umane cu expertiză adecvată în vederea optimizării rezultatelor transferului tehnologic, considerăm necesară fie luarea în considerare a datei acordării ajutorului de minimis la momentul contractării (începând cu 1 ianuarie 2018), așa cum rezultă din interpretarea mențiunii de la subcap. 3.5 (pag. 21 din Ghid),  fie prelungirea termenului de depunere după această dată (1 ianuarie 2018).</w:t>
            </w:r>
          </w:p>
          <w:p w:rsidR="00243BBF" w:rsidRPr="00021A70" w:rsidRDefault="00243BBF" w:rsidP="00021A70">
            <w:pPr>
              <w:jc w:val="both"/>
              <w:rPr>
                <w:rFonts w:eastAsia="Arial" w:cs="Arial"/>
                <w:w w:val="104"/>
                <w:sz w:val="16"/>
                <w:szCs w:val="16"/>
              </w:rPr>
            </w:pPr>
          </w:p>
          <w:p w:rsidR="00243BBF" w:rsidRPr="00021A70" w:rsidRDefault="00243BBF" w:rsidP="00021A70">
            <w:pPr>
              <w:jc w:val="both"/>
              <w:rPr>
                <w:rFonts w:eastAsia="Arial" w:cs="Arial"/>
                <w:w w:val="104"/>
                <w:sz w:val="16"/>
                <w:szCs w:val="16"/>
              </w:rPr>
            </w:pPr>
          </w:p>
          <w:p w:rsidR="00243BBF" w:rsidRPr="00021A70" w:rsidRDefault="00243BBF" w:rsidP="00021A70">
            <w:pPr>
              <w:jc w:val="both"/>
              <w:rPr>
                <w:rFonts w:eastAsia="Arial" w:cs="Arial"/>
                <w:b/>
                <w:w w:val="104"/>
                <w:sz w:val="16"/>
                <w:szCs w:val="16"/>
              </w:rPr>
            </w:pPr>
            <w:r w:rsidRPr="00021A70">
              <w:rPr>
                <w:rFonts w:eastAsia="Arial" w:cs="Arial"/>
                <w:b/>
                <w:w w:val="104"/>
                <w:sz w:val="16"/>
                <w:szCs w:val="16"/>
              </w:rPr>
              <w:t>Propunere de modificare:</w:t>
            </w:r>
          </w:p>
          <w:p w:rsidR="00243BBF" w:rsidRPr="00021A70" w:rsidRDefault="00243BBF" w:rsidP="00021A70">
            <w:pPr>
              <w:jc w:val="both"/>
              <w:rPr>
                <w:b/>
                <w:sz w:val="16"/>
                <w:szCs w:val="16"/>
              </w:rPr>
            </w:pPr>
            <w:r w:rsidRPr="00021A70">
              <w:rPr>
                <w:b/>
                <w:sz w:val="16"/>
                <w:szCs w:val="16"/>
              </w:rPr>
              <w:t>Subcap. 3.4.1.</w:t>
            </w:r>
          </w:p>
          <w:p w:rsidR="00243BBF" w:rsidRPr="00021A70" w:rsidRDefault="00243BBF" w:rsidP="00021A70">
            <w:pPr>
              <w:numPr>
                <w:ilvl w:val="0"/>
                <w:numId w:val="7"/>
              </w:numPr>
              <w:jc w:val="both"/>
              <w:rPr>
                <w:rFonts w:eastAsia="Arial" w:cs="Arial"/>
                <w:sz w:val="16"/>
                <w:szCs w:val="16"/>
              </w:rPr>
            </w:pPr>
            <w:r w:rsidRPr="00021A70">
              <w:rPr>
                <w:rFonts w:eastAsia="Arial" w:cs="Arial"/>
                <w:sz w:val="16"/>
                <w:szCs w:val="16"/>
              </w:rPr>
              <w:t xml:space="preserve">Valoarea maxima a </w:t>
            </w:r>
            <w:r w:rsidRPr="00021A70">
              <w:rPr>
                <w:rFonts w:eastAsia="Arial" w:cs="Arial"/>
                <w:w w:val="110"/>
                <w:sz w:val="16"/>
                <w:szCs w:val="16"/>
              </w:rPr>
              <w:t xml:space="preserve">ajutorului, in </w:t>
            </w:r>
            <w:r w:rsidRPr="00021A70">
              <w:rPr>
                <w:rFonts w:eastAsia="Arial" w:cs="Arial"/>
                <w:sz w:val="16"/>
                <w:szCs w:val="16"/>
              </w:rPr>
              <w:t xml:space="preserve">regim  </w:t>
            </w:r>
            <w:r w:rsidRPr="00021A70">
              <w:rPr>
                <w:rFonts w:eastAsia="Times New Roman"/>
                <w:i/>
                <w:sz w:val="16"/>
                <w:szCs w:val="16"/>
              </w:rPr>
              <w:t xml:space="preserve">de </w:t>
            </w:r>
            <w:r w:rsidRPr="00021A70">
              <w:rPr>
                <w:rFonts w:eastAsia="Arial" w:cs="Arial"/>
                <w:i/>
                <w:w w:val="106"/>
                <w:sz w:val="16"/>
                <w:szCs w:val="16"/>
              </w:rPr>
              <w:t>minimis</w:t>
            </w:r>
            <w:r w:rsidRPr="00021A70">
              <w:rPr>
                <w:rFonts w:eastAsia="Arial" w:cs="Arial"/>
                <w:i/>
                <w:w w:val="174"/>
                <w:sz w:val="16"/>
                <w:szCs w:val="16"/>
              </w:rPr>
              <w:t>,</w:t>
            </w:r>
            <w:r w:rsidRPr="00021A70">
              <w:rPr>
                <w:rFonts w:eastAsia="Arial" w:cs="Arial"/>
                <w:i/>
                <w:sz w:val="16"/>
                <w:szCs w:val="16"/>
              </w:rPr>
              <w:t xml:space="preserve"> </w:t>
            </w:r>
            <w:r w:rsidRPr="00021A70">
              <w:rPr>
                <w:rFonts w:eastAsia="Arial" w:cs="Arial"/>
                <w:sz w:val="16"/>
                <w:szCs w:val="16"/>
              </w:rPr>
              <w:t xml:space="preserve">ce poate  </w:t>
            </w:r>
            <w:r w:rsidRPr="00021A70">
              <w:rPr>
                <w:rFonts w:eastAsia="Arial" w:cs="Arial"/>
                <w:w w:val="125"/>
                <w:sz w:val="16"/>
                <w:szCs w:val="16"/>
              </w:rPr>
              <w:t xml:space="preserve">fi </w:t>
            </w:r>
            <w:r w:rsidRPr="00021A70">
              <w:rPr>
                <w:rFonts w:eastAsia="Arial" w:cs="Arial"/>
                <w:sz w:val="16"/>
                <w:szCs w:val="16"/>
              </w:rPr>
              <w:t xml:space="preserve">acordata  unei </w:t>
            </w:r>
            <w:r w:rsidRPr="00021A70">
              <w:rPr>
                <w:rFonts w:eastAsia="Times New Roman"/>
                <w:i/>
                <w:sz w:val="16"/>
                <w:szCs w:val="16"/>
              </w:rPr>
              <w:t xml:space="preserve">intreprinderi unice </w:t>
            </w:r>
            <w:r w:rsidRPr="00021A70">
              <w:rPr>
                <w:rFonts w:eastAsia="Arial" w:cs="Arial"/>
                <w:sz w:val="16"/>
                <w:szCs w:val="16"/>
              </w:rPr>
              <w:t xml:space="preserve">(a se vedea mai </w:t>
            </w:r>
            <w:r w:rsidRPr="00021A70">
              <w:rPr>
                <w:rFonts w:eastAsia="Arial" w:cs="Arial"/>
                <w:w w:val="101"/>
                <w:sz w:val="16"/>
                <w:szCs w:val="16"/>
              </w:rPr>
              <w:t>jos)</w:t>
            </w:r>
            <w:r w:rsidRPr="00021A70">
              <w:rPr>
                <w:rFonts w:eastAsia="Arial" w:cs="Arial"/>
                <w:w w:val="178"/>
                <w:sz w:val="16"/>
                <w:szCs w:val="16"/>
              </w:rPr>
              <w:t>,</w:t>
            </w:r>
            <w:r w:rsidRPr="00021A70">
              <w:rPr>
                <w:rFonts w:eastAsia="Arial" w:cs="Arial"/>
                <w:sz w:val="16"/>
                <w:szCs w:val="16"/>
              </w:rPr>
              <w:t xml:space="preserve"> din fonduri publice, pe o perioada de </w:t>
            </w:r>
            <w:r w:rsidRPr="00021A70">
              <w:rPr>
                <w:rFonts w:eastAsia="Arial" w:cs="Arial"/>
                <w:b/>
                <w:sz w:val="16"/>
                <w:szCs w:val="16"/>
              </w:rPr>
              <w:t>3 ani fiscali consecutivi</w:t>
            </w:r>
            <w:r w:rsidRPr="00021A70">
              <w:rPr>
                <w:rFonts w:eastAsia="Arial" w:cs="Arial"/>
                <w:sz w:val="16"/>
                <w:szCs w:val="16"/>
              </w:rPr>
              <w:t xml:space="preserve"> </w:t>
            </w:r>
            <w:r w:rsidRPr="00021A70">
              <w:rPr>
                <w:rFonts w:eastAsia="Arial" w:cs="Arial"/>
                <w:w w:val="113"/>
                <w:sz w:val="16"/>
                <w:szCs w:val="16"/>
              </w:rPr>
              <w:t xml:space="preserve">(ultimii </w:t>
            </w:r>
            <w:r w:rsidRPr="00021A70">
              <w:rPr>
                <w:rFonts w:eastAsia="Arial" w:cs="Arial"/>
                <w:sz w:val="16"/>
                <w:szCs w:val="16"/>
              </w:rPr>
              <w:t xml:space="preserve">2 ani fiscali </w:t>
            </w:r>
            <w:r w:rsidRPr="00021A70">
              <w:rPr>
                <w:rFonts w:eastAsia="Arial" w:cs="Arial"/>
                <w:b/>
                <w:w w:val="111"/>
                <w:sz w:val="16"/>
                <w:szCs w:val="16"/>
              </w:rPr>
              <w:t xml:space="preserve">inainte </w:t>
            </w:r>
            <w:r w:rsidRPr="00021A70">
              <w:rPr>
                <w:rFonts w:eastAsia="Arial" w:cs="Arial"/>
                <w:b/>
                <w:sz w:val="16"/>
                <w:szCs w:val="16"/>
              </w:rPr>
              <w:t>de data contractării</w:t>
            </w:r>
            <w:r w:rsidRPr="00021A70">
              <w:rPr>
                <w:rFonts w:eastAsia="Arial" w:cs="Arial"/>
                <w:sz w:val="16"/>
                <w:szCs w:val="16"/>
              </w:rPr>
              <w:t xml:space="preserve">  cererii  de </w:t>
            </w:r>
            <w:r w:rsidRPr="00021A70">
              <w:rPr>
                <w:rFonts w:eastAsia="Arial" w:cs="Arial"/>
                <w:w w:val="107"/>
                <w:sz w:val="16"/>
                <w:szCs w:val="16"/>
              </w:rPr>
              <w:t xml:space="preserve">finantare </w:t>
            </w:r>
            <w:r w:rsidRPr="00021A70">
              <w:rPr>
                <w:rFonts w:eastAsia="Arial" w:cs="Arial"/>
                <w:b/>
                <w:w w:val="107"/>
                <w:sz w:val="16"/>
                <w:szCs w:val="16"/>
              </w:rPr>
              <w:t xml:space="preserve">si anul </w:t>
            </w:r>
            <w:r w:rsidRPr="00021A70">
              <w:rPr>
                <w:rFonts w:eastAsia="Arial" w:cs="Arial"/>
                <w:b/>
                <w:sz w:val="16"/>
                <w:szCs w:val="16"/>
              </w:rPr>
              <w:t>curent  al contractării  cererii  de finantare)</w:t>
            </w:r>
            <w:r w:rsidRPr="00021A70">
              <w:rPr>
                <w:rFonts w:eastAsia="Arial" w:cs="Arial"/>
                <w:sz w:val="16"/>
                <w:szCs w:val="16"/>
              </w:rPr>
              <w:t xml:space="preserve">  este de 200.000 </w:t>
            </w:r>
            <w:r w:rsidRPr="00021A70">
              <w:rPr>
                <w:rFonts w:eastAsia="Arial" w:cs="Arial"/>
                <w:w w:val="102"/>
                <w:sz w:val="16"/>
                <w:szCs w:val="16"/>
              </w:rPr>
              <w:t xml:space="preserve">de </w:t>
            </w:r>
            <w:r w:rsidRPr="00021A70">
              <w:rPr>
                <w:rFonts w:eastAsia="Arial" w:cs="Arial"/>
                <w:sz w:val="16"/>
                <w:szCs w:val="16"/>
              </w:rPr>
              <w:t xml:space="preserve">euro, echivalent </w:t>
            </w:r>
            <w:r w:rsidRPr="00021A70">
              <w:rPr>
                <w:rFonts w:eastAsia="Arial" w:cs="Arial"/>
                <w:w w:val="130"/>
                <w:sz w:val="16"/>
                <w:szCs w:val="16"/>
              </w:rPr>
              <w:t xml:space="preserve">in </w:t>
            </w:r>
            <w:r w:rsidRPr="00021A70">
              <w:rPr>
                <w:rFonts w:eastAsia="Arial" w:cs="Arial"/>
                <w:w w:val="105"/>
                <w:sz w:val="16"/>
                <w:szCs w:val="16"/>
              </w:rPr>
              <w:t>lei</w:t>
            </w:r>
            <w:r w:rsidRPr="00021A70">
              <w:rPr>
                <w:rFonts w:eastAsia="Arial" w:cs="Arial"/>
                <w:w w:val="213"/>
                <w:sz w:val="16"/>
                <w:szCs w:val="16"/>
              </w:rPr>
              <w:t>,</w:t>
            </w:r>
            <w:r w:rsidRPr="00021A70">
              <w:rPr>
                <w:rFonts w:eastAsia="Arial" w:cs="Arial"/>
                <w:w w:val="97"/>
                <w:sz w:val="16"/>
                <w:szCs w:val="16"/>
              </w:rPr>
              <w:t>I</w:t>
            </w:r>
            <w:r w:rsidRPr="00021A70">
              <w:rPr>
                <w:rFonts w:eastAsia="Arial" w:cs="Arial"/>
                <w:w w:val="98"/>
                <w:sz w:val="16"/>
                <w:szCs w:val="16"/>
              </w:rPr>
              <w:t>a</w:t>
            </w:r>
            <w:r w:rsidRPr="00021A70">
              <w:rPr>
                <w:rFonts w:eastAsia="Arial" w:cs="Arial"/>
                <w:sz w:val="16"/>
                <w:szCs w:val="16"/>
              </w:rPr>
              <w:t xml:space="preserve"> </w:t>
            </w:r>
            <w:r w:rsidRPr="00021A70">
              <w:rPr>
                <w:rFonts w:eastAsia="Arial" w:cs="Arial"/>
                <w:w w:val="104"/>
                <w:sz w:val="16"/>
                <w:szCs w:val="16"/>
              </w:rPr>
              <w:t>cu</w:t>
            </w:r>
            <w:r w:rsidRPr="00021A70">
              <w:rPr>
                <w:rFonts w:eastAsia="Arial" w:cs="Arial"/>
                <w:w w:val="106"/>
                <w:sz w:val="16"/>
                <w:szCs w:val="16"/>
              </w:rPr>
              <w:t>rsu</w:t>
            </w:r>
            <w:r w:rsidRPr="00021A70">
              <w:rPr>
                <w:rFonts w:eastAsia="Arial" w:cs="Arial"/>
                <w:w w:val="159"/>
                <w:sz w:val="16"/>
                <w:szCs w:val="16"/>
              </w:rPr>
              <w:t>I</w:t>
            </w:r>
            <w:r w:rsidRPr="00021A70">
              <w:rPr>
                <w:rFonts w:eastAsia="Arial" w:cs="Arial"/>
                <w:sz w:val="16"/>
                <w:szCs w:val="16"/>
              </w:rPr>
              <w:t xml:space="preserve"> de schimb lnforEuro </w:t>
            </w:r>
            <w:r w:rsidRPr="00021A70">
              <w:rPr>
                <w:rFonts w:eastAsia="Arial" w:cs="Arial"/>
                <w:w w:val="112"/>
                <w:sz w:val="16"/>
                <w:szCs w:val="16"/>
              </w:rPr>
              <w:t xml:space="preserve">valabil la </w:t>
            </w:r>
            <w:r w:rsidRPr="00021A70">
              <w:rPr>
                <w:rFonts w:eastAsia="Arial" w:cs="Arial"/>
                <w:sz w:val="16"/>
                <w:szCs w:val="16"/>
              </w:rPr>
              <w:t xml:space="preserve">data acordarii </w:t>
            </w:r>
            <w:r w:rsidRPr="00021A70">
              <w:rPr>
                <w:rFonts w:eastAsia="Arial" w:cs="Arial"/>
                <w:w w:val="111"/>
                <w:sz w:val="16"/>
                <w:szCs w:val="16"/>
              </w:rPr>
              <w:t>ajutorului.</w:t>
            </w:r>
          </w:p>
          <w:p w:rsidR="00243BBF" w:rsidRPr="00021A70" w:rsidRDefault="00243BBF" w:rsidP="00021A70">
            <w:pPr>
              <w:jc w:val="both"/>
              <w:rPr>
                <w:sz w:val="16"/>
                <w:szCs w:val="16"/>
              </w:rPr>
            </w:pPr>
          </w:p>
        </w:tc>
        <w:tc>
          <w:tcPr>
            <w:tcW w:w="1291" w:type="pct"/>
          </w:tcPr>
          <w:p w:rsidR="00243BBF" w:rsidRPr="00021A70" w:rsidRDefault="00B56684" w:rsidP="00021A70">
            <w:pPr>
              <w:jc w:val="both"/>
              <w:rPr>
                <w:sz w:val="16"/>
                <w:szCs w:val="16"/>
              </w:rPr>
            </w:pPr>
            <w:r w:rsidRPr="00021A70">
              <w:rPr>
                <w:sz w:val="16"/>
                <w:szCs w:val="16"/>
              </w:rPr>
              <w:t>Propunerea dvs nu se accepta.</w:t>
            </w:r>
            <w:r w:rsidR="00E356E1" w:rsidRPr="00021A70">
              <w:rPr>
                <w:sz w:val="16"/>
                <w:szCs w:val="16"/>
              </w:rPr>
              <w:t xml:space="preserve"> Condiţia a fost introdusă în conformitate cu REGULAMENTUL (UE) NR. 1407/2013 AL COMISIEI din 18 decembrie 2013 privind aplicarea articolelor 107 și 108 din Tratatul privind funcționarea Uniunii Europene ajutoarelor de minimis</w:t>
            </w:r>
            <w:r w:rsidRPr="00021A70">
              <w:rPr>
                <w:sz w:val="16"/>
                <w:szCs w:val="16"/>
              </w:rPr>
              <w:t xml:space="preserve"> </w:t>
            </w:r>
          </w:p>
          <w:p w:rsidR="00E356E1" w:rsidRPr="00021A70" w:rsidRDefault="00E356E1" w:rsidP="009A25C7">
            <w:pPr>
              <w:jc w:val="both"/>
              <w:rPr>
                <w:sz w:val="16"/>
                <w:szCs w:val="16"/>
              </w:rPr>
            </w:pPr>
            <w:r w:rsidRPr="00021A70">
              <w:rPr>
                <w:sz w:val="16"/>
                <w:szCs w:val="16"/>
              </w:rPr>
              <w:t xml:space="preserve">Perioada de trei ani care urmează să fie luată în considerare în sensul </w:t>
            </w:r>
            <w:r w:rsidR="009A25C7">
              <w:rPr>
                <w:sz w:val="16"/>
                <w:szCs w:val="16"/>
              </w:rPr>
              <w:t>regulamentului anterior mentionat</w:t>
            </w:r>
            <w:r w:rsidRPr="00021A70">
              <w:rPr>
                <w:sz w:val="16"/>
                <w:szCs w:val="16"/>
              </w:rPr>
              <w:t xml:space="preserve"> ar trebui evaluată în mod constant, astfel încât, atunci când se acordă un nou ajutor de minimis, să se ia în considerare valoarea totală a ajutoarelor de minimis acordate în cursul exercițiului financiar</w:t>
            </w:r>
            <w:r w:rsidR="009A25C7">
              <w:rPr>
                <w:sz w:val="16"/>
                <w:szCs w:val="16"/>
              </w:rPr>
              <w:t xml:space="preserve"> respectiv </w:t>
            </w:r>
            <w:r w:rsidRPr="00021A70">
              <w:rPr>
                <w:sz w:val="16"/>
                <w:szCs w:val="16"/>
              </w:rPr>
              <w:t>și în cursul celor două exerciții financiare precedente.</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9</w:t>
            </w:r>
          </w:p>
        </w:tc>
        <w:tc>
          <w:tcPr>
            <w:tcW w:w="377" w:type="pct"/>
          </w:tcPr>
          <w:p w:rsidR="00243BBF" w:rsidRPr="00021A70" w:rsidRDefault="00243BBF" w:rsidP="00021A70">
            <w:pPr>
              <w:jc w:val="both"/>
              <w:rPr>
                <w:sz w:val="16"/>
                <w:szCs w:val="16"/>
              </w:rPr>
            </w:pPr>
            <w:r w:rsidRPr="00021A70">
              <w:rPr>
                <w:sz w:val="16"/>
                <w:szCs w:val="16"/>
              </w:rPr>
              <w:t>73007/30.05.2017</w:t>
            </w:r>
          </w:p>
        </w:tc>
        <w:tc>
          <w:tcPr>
            <w:tcW w:w="423" w:type="pct"/>
          </w:tcPr>
          <w:p w:rsidR="00243BBF" w:rsidRPr="00021A70" w:rsidRDefault="00243BBF" w:rsidP="00021A70">
            <w:pPr>
              <w:jc w:val="both"/>
              <w:rPr>
                <w:sz w:val="16"/>
                <w:szCs w:val="16"/>
              </w:rPr>
            </w:pPr>
            <w:r w:rsidRPr="00021A70">
              <w:rPr>
                <w:sz w:val="16"/>
                <w:szCs w:val="16"/>
              </w:rPr>
              <w:t>EURONEST ICT-Cluster</w:t>
            </w:r>
          </w:p>
        </w:tc>
        <w:tc>
          <w:tcPr>
            <w:tcW w:w="2639" w:type="pct"/>
          </w:tcPr>
          <w:p w:rsidR="00243BBF" w:rsidRPr="00021A70" w:rsidRDefault="00243BBF" w:rsidP="00021A70">
            <w:pPr>
              <w:jc w:val="both"/>
              <w:rPr>
                <w:b/>
                <w:sz w:val="16"/>
                <w:szCs w:val="16"/>
              </w:rPr>
            </w:pPr>
            <w:r w:rsidRPr="00021A70">
              <w:rPr>
                <w:b/>
                <w:sz w:val="16"/>
                <w:szCs w:val="16"/>
              </w:rPr>
              <w:t>Subcap. 4.2, alin. 3</w:t>
            </w:r>
          </w:p>
          <w:p w:rsidR="00243BBF" w:rsidRPr="00021A70" w:rsidRDefault="00243BBF" w:rsidP="00021A70">
            <w:pPr>
              <w:jc w:val="both"/>
              <w:rPr>
                <w:b/>
                <w:sz w:val="16"/>
                <w:szCs w:val="16"/>
              </w:rPr>
            </w:pPr>
            <w:r w:rsidRPr="00021A70">
              <w:rPr>
                <w:b/>
                <w:sz w:val="16"/>
                <w:szCs w:val="16"/>
              </w:rPr>
              <w:t>3) Acreditări solicitate pentru solicitant/lider de parteneriat</w:t>
            </w:r>
          </w:p>
          <w:p w:rsidR="00243BBF" w:rsidRPr="00021A70" w:rsidRDefault="00243BBF" w:rsidP="00021A70">
            <w:pPr>
              <w:jc w:val="both"/>
              <w:rPr>
                <w:sz w:val="16"/>
                <w:szCs w:val="16"/>
              </w:rPr>
            </w:pPr>
            <w:r w:rsidRPr="00021A70">
              <w:rPr>
                <w:b/>
                <w:sz w:val="16"/>
                <w:szCs w:val="16"/>
              </w:rPr>
              <w:t xml:space="preserve">(...) </w:t>
            </w:r>
            <w:r w:rsidRPr="00021A70">
              <w:rPr>
                <w:sz w:val="16"/>
                <w:szCs w:val="16"/>
              </w:rPr>
              <w:t xml:space="preserve">În cazul în care proiectul nu se referă la crearea unei noi unități de prestare servicii de transfer tehnologic, </w:t>
            </w:r>
            <w:r w:rsidRPr="00021A70">
              <w:rPr>
                <w:b/>
                <w:sz w:val="16"/>
                <w:szCs w:val="16"/>
              </w:rPr>
              <w:t>solicitantul la finanțare/liderul de parteneriat</w:t>
            </w:r>
            <w:r w:rsidRPr="00021A70">
              <w:rPr>
                <w:sz w:val="16"/>
                <w:szCs w:val="16"/>
              </w:rPr>
              <w:t xml:space="preserve"> trebuie să fie autorizat provizoriu/acreditat, de la momentul depunerii cererii de finanțare ca entitate de transfer tehnologic</w:t>
            </w:r>
          </w:p>
          <w:p w:rsidR="00243BBF" w:rsidRPr="00021A70" w:rsidRDefault="00243BBF" w:rsidP="00021A70">
            <w:pPr>
              <w:jc w:val="both"/>
              <w:rPr>
                <w:sz w:val="16"/>
                <w:szCs w:val="16"/>
              </w:rPr>
            </w:pPr>
            <w:r w:rsidRPr="00021A70">
              <w:rPr>
                <w:sz w:val="16"/>
                <w:szCs w:val="16"/>
              </w:rPr>
              <w:t xml:space="preserve">*(...) </w:t>
            </w:r>
            <w:r w:rsidRPr="00021A70">
              <w:rPr>
                <w:b/>
                <w:sz w:val="16"/>
                <w:szCs w:val="16"/>
              </w:rPr>
              <w:t xml:space="preserve">Solicitanții </w:t>
            </w:r>
            <w:r w:rsidRPr="00021A70">
              <w:rPr>
                <w:sz w:val="16"/>
                <w:szCs w:val="16"/>
              </w:rPr>
              <w:t>care sunt acreditați până la data depunerii cererii de finanțare și/sau în etapa precontractuală vor fi punctați suplimentar în cadrul grilei de evaluare tehnice și financiare.</w:t>
            </w:r>
          </w:p>
          <w:p w:rsidR="00243BBF" w:rsidRPr="00021A70" w:rsidRDefault="00243BBF" w:rsidP="00021A70">
            <w:pPr>
              <w:jc w:val="both"/>
              <w:rPr>
                <w:sz w:val="16"/>
                <w:szCs w:val="16"/>
              </w:rPr>
            </w:pPr>
          </w:p>
          <w:p w:rsidR="00243BBF" w:rsidRPr="00021A70" w:rsidRDefault="00243BBF" w:rsidP="00021A70">
            <w:pPr>
              <w:jc w:val="both"/>
              <w:rPr>
                <w:sz w:val="16"/>
                <w:szCs w:val="16"/>
              </w:rPr>
            </w:pPr>
            <w:r w:rsidRPr="00021A70">
              <w:rPr>
                <w:sz w:val="16"/>
                <w:szCs w:val="16"/>
              </w:rPr>
              <w:t>Propunere de modificare:</w:t>
            </w:r>
          </w:p>
          <w:p w:rsidR="00243BBF" w:rsidRPr="00021A70" w:rsidRDefault="00243BBF" w:rsidP="00021A70">
            <w:pPr>
              <w:jc w:val="both"/>
              <w:rPr>
                <w:b/>
                <w:sz w:val="16"/>
                <w:szCs w:val="16"/>
              </w:rPr>
            </w:pPr>
            <w:r w:rsidRPr="00021A70">
              <w:rPr>
                <w:b/>
                <w:sz w:val="16"/>
                <w:szCs w:val="16"/>
              </w:rPr>
              <w:t>3) Acreditări solicitate pentru solicitant/ partener</w:t>
            </w:r>
          </w:p>
          <w:p w:rsidR="00243BBF" w:rsidRPr="00021A70" w:rsidRDefault="00243BBF" w:rsidP="00021A70">
            <w:pPr>
              <w:jc w:val="both"/>
              <w:rPr>
                <w:sz w:val="16"/>
                <w:szCs w:val="16"/>
              </w:rPr>
            </w:pPr>
            <w:r w:rsidRPr="00021A70">
              <w:rPr>
                <w:b/>
                <w:sz w:val="16"/>
                <w:szCs w:val="16"/>
              </w:rPr>
              <w:t xml:space="preserve">(...) </w:t>
            </w:r>
            <w:r w:rsidRPr="00021A70">
              <w:rPr>
                <w:sz w:val="16"/>
                <w:szCs w:val="16"/>
              </w:rPr>
              <w:t xml:space="preserve">În cazul în care proiectul nu se referă la crearea unei noi unități de prestare servicii de transfer tehnologic, </w:t>
            </w:r>
            <w:r w:rsidRPr="00021A70">
              <w:rPr>
                <w:b/>
                <w:sz w:val="16"/>
                <w:szCs w:val="16"/>
              </w:rPr>
              <w:t>solicitantul la finanțare/liderul de parteneriat</w:t>
            </w:r>
            <w:r w:rsidRPr="00021A70">
              <w:rPr>
                <w:sz w:val="16"/>
                <w:szCs w:val="16"/>
              </w:rPr>
              <w:t xml:space="preserve"> trebuie să fie autorizat provizoriu/acreditat, de la momentul depunerii cererii de finanțare ca entitate de transfer tehnologic</w:t>
            </w:r>
          </w:p>
          <w:p w:rsidR="00243BBF" w:rsidRPr="00021A70" w:rsidRDefault="00243BBF" w:rsidP="00021A70">
            <w:pPr>
              <w:jc w:val="both"/>
              <w:rPr>
                <w:sz w:val="16"/>
                <w:szCs w:val="16"/>
              </w:rPr>
            </w:pPr>
            <w:r w:rsidRPr="00021A70">
              <w:rPr>
                <w:sz w:val="16"/>
                <w:szCs w:val="16"/>
              </w:rPr>
              <w:t xml:space="preserve">*(...) </w:t>
            </w:r>
            <w:r w:rsidRPr="00021A70">
              <w:rPr>
                <w:b/>
                <w:sz w:val="16"/>
                <w:szCs w:val="16"/>
              </w:rPr>
              <w:t xml:space="preserve">Solicitanții/partenerii </w:t>
            </w:r>
            <w:r w:rsidRPr="00021A70">
              <w:rPr>
                <w:sz w:val="16"/>
                <w:szCs w:val="16"/>
              </w:rPr>
              <w:t>care sunt acreditați până la data depunerii cererii de finanțare și/sau în etapa precontractuală vor fi punctați suplimentar în cadrul grilei de evaluare tehnice și financiare.</w:t>
            </w:r>
          </w:p>
        </w:tc>
        <w:tc>
          <w:tcPr>
            <w:tcW w:w="1291" w:type="pct"/>
          </w:tcPr>
          <w:p w:rsidR="00243BBF" w:rsidRPr="00021A70" w:rsidRDefault="00B56684" w:rsidP="00021A70">
            <w:pPr>
              <w:jc w:val="both"/>
              <w:rPr>
                <w:sz w:val="16"/>
                <w:szCs w:val="16"/>
              </w:rPr>
            </w:pPr>
            <w:r w:rsidRPr="00021A70">
              <w:rPr>
                <w:sz w:val="16"/>
                <w:szCs w:val="16"/>
              </w:rPr>
              <w:t>A se vedea raspunsul cu privire la acestea aspecte in corelare</w:t>
            </w:r>
            <w:r w:rsidR="00B8700B">
              <w:rPr>
                <w:sz w:val="16"/>
                <w:szCs w:val="16"/>
              </w:rPr>
              <w:t xml:space="preserve"> cu</w:t>
            </w:r>
            <w:r w:rsidRPr="00021A70">
              <w:rPr>
                <w:sz w:val="16"/>
                <w:szCs w:val="16"/>
              </w:rPr>
              <w:t xml:space="preserve"> eligibilitatea parteneriatului intre ITT. Va rugam sa consultati forma finala a ghidului specific pentru criteriul respectiv.</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10</w:t>
            </w:r>
          </w:p>
        </w:tc>
        <w:tc>
          <w:tcPr>
            <w:tcW w:w="377" w:type="pct"/>
          </w:tcPr>
          <w:p w:rsidR="00243BBF" w:rsidRPr="00021A70" w:rsidRDefault="00243BBF" w:rsidP="00021A70">
            <w:pPr>
              <w:jc w:val="both"/>
              <w:rPr>
                <w:sz w:val="16"/>
                <w:szCs w:val="16"/>
              </w:rPr>
            </w:pPr>
            <w:r w:rsidRPr="00021A70">
              <w:rPr>
                <w:sz w:val="16"/>
                <w:szCs w:val="16"/>
              </w:rPr>
              <w:t>73010/30.05.2017</w:t>
            </w:r>
          </w:p>
        </w:tc>
        <w:tc>
          <w:tcPr>
            <w:tcW w:w="423" w:type="pct"/>
          </w:tcPr>
          <w:p w:rsidR="00243BBF" w:rsidRPr="00021A70" w:rsidRDefault="00243BBF" w:rsidP="00021A70">
            <w:pPr>
              <w:jc w:val="both"/>
              <w:rPr>
                <w:sz w:val="16"/>
                <w:szCs w:val="16"/>
              </w:rPr>
            </w:pPr>
            <w:r w:rsidRPr="00021A70">
              <w:rPr>
                <w:sz w:val="16"/>
                <w:szCs w:val="16"/>
              </w:rPr>
              <w:t>TDP PARTNERS</w:t>
            </w:r>
          </w:p>
        </w:tc>
        <w:tc>
          <w:tcPr>
            <w:tcW w:w="2639" w:type="pct"/>
          </w:tcPr>
          <w:p w:rsidR="00243BBF" w:rsidRPr="00021A70" w:rsidRDefault="00243BBF" w:rsidP="00021A70">
            <w:pPr>
              <w:jc w:val="both"/>
              <w:rPr>
                <w:sz w:val="16"/>
                <w:szCs w:val="16"/>
              </w:rPr>
            </w:pPr>
          </w:p>
          <w:p w:rsidR="00243BBF" w:rsidRPr="00021A70" w:rsidRDefault="00243BBF" w:rsidP="00021A70">
            <w:pPr>
              <w:jc w:val="both"/>
              <w:rPr>
                <w:sz w:val="16"/>
                <w:szCs w:val="16"/>
              </w:rPr>
            </w:pPr>
          </w:p>
          <w:p w:rsidR="00243BBF" w:rsidRPr="00021A70" w:rsidRDefault="00243BBF" w:rsidP="00021A70">
            <w:pPr>
              <w:autoSpaceDE w:val="0"/>
              <w:autoSpaceDN w:val="0"/>
              <w:adjustRightInd w:val="0"/>
              <w:jc w:val="both"/>
              <w:rPr>
                <w:rFonts w:cs="Arial"/>
                <w:noProof/>
                <w:sz w:val="16"/>
                <w:szCs w:val="16"/>
                <w:lang w:eastAsia="en-GB"/>
              </w:rPr>
            </w:pPr>
          </w:p>
          <w:p w:rsidR="00243BBF" w:rsidRPr="00021A70" w:rsidRDefault="00243BBF" w:rsidP="00021A70">
            <w:pPr>
              <w:pStyle w:val="ListParagraph"/>
              <w:numPr>
                <w:ilvl w:val="0"/>
                <w:numId w:val="11"/>
              </w:numPr>
              <w:autoSpaceDE w:val="0"/>
              <w:autoSpaceDN w:val="0"/>
              <w:adjustRightInd w:val="0"/>
              <w:contextualSpacing/>
              <w:jc w:val="both"/>
              <w:rPr>
                <w:rFonts w:asciiTheme="minorHAnsi" w:hAnsiTheme="minorHAnsi" w:cs="Arial"/>
                <w:b/>
                <w:sz w:val="16"/>
                <w:szCs w:val="16"/>
                <w:lang w:eastAsia="en-GB"/>
              </w:rPr>
            </w:pPr>
            <w:r w:rsidRPr="00021A70">
              <w:rPr>
                <w:rFonts w:asciiTheme="minorHAnsi" w:hAnsiTheme="minorHAnsi" w:cs="Arial"/>
                <w:b/>
                <w:sz w:val="16"/>
                <w:szCs w:val="16"/>
                <w:lang w:eastAsia="en-GB"/>
              </w:rPr>
              <w:t xml:space="preserve">În cadrul subcapitolului 4.3 Eligibilitatea proiectului și a activităților, </w:t>
            </w:r>
          </w:p>
          <w:p w:rsidR="00243BBF" w:rsidRPr="00021A70" w:rsidRDefault="00243BBF" w:rsidP="00021A70">
            <w:pPr>
              <w:autoSpaceDE w:val="0"/>
              <w:autoSpaceDN w:val="0"/>
              <w:adjustRightInd w:val="0"/>
              <w:jc w:val="both"/>
              <w:rPr>
                <w:rFonts w:cs="Arial"/>
                <w:b/>
                <w:noProof/>
                <w:sz w:val="16"/>
                <w:szCs w:val="16"/>
                <w:lang w:eastAsia="en-GB"/>
              </w:rPr>
            </w:pPr>
          </w:p>
          <w:p w:rsidR="00243BBF" w:rsidRPr="00021A70" w:rsidRDefault="00243BBF" w:rsidP="00021A70">
            <w:pPr>
              <w:pStyle w:val="ListParagraph"/>
              <w:numPr>
                <w:ilvl w:val="0"/>
                <w:numId w:val="12"/>
              </w:numPr>
              <w:contextualSpacing/>
              <w:jc w:val="both"/>
              <w:rPr>
                <w:rFonts w:asciiTheme="minorHAnsi" w:hAnsiTheme="minorHAnsi" w:cs="Arial"/>
                <w:bCs/>
                <w:i/>
                <w:sz w:val="16"/>
                <w:szCs w:val="16"/>
              </w:rPr>
            </w:pPr>
            <w:r w:rsidRPr="00021A70">
              <w:rPr>
                <w:rFonts w:asciiTheme="minorHAnsi" w:hAnsiTheme="minorHAnsi" w:cs="Arial"/>
                <w:bCs/>
                <w:i/>
                <w:sz w:val="16"/>
                <w:szCs w:val="16"/>
              </w:rPr>
              <w:t>Componenta/măsura de ajutor de minimis  implică sprijinirea personalului entităților de transfer tehnologic, inclusiv  achiziționarea de servicii specifice de transfer tehnologic în domeniile de specializare inteligentă naționale sau regionale (altele decât cele realizate cu personalul propriu):</w:t>
            </w:r>
          </w:p>
          <w:p w:rsidR="00243BBF" w:rsidRPr="00021A70" w:rsidRDefault="00243BBF" w:rsidP="00021A70">
            <w:pPr>
              <w:jc w:val="both"/>
              <w:rPr>
                <w:rFonts w:cs="Arial"/>
                <w:bCs/>
                <w:i/>
                <w:noProof/>
                <w:sz w:val="16"/>
                <w:szCs w:val="16"/>
              </w:rPr>
            </w:pPr>
          </w:p>
          <w:p w:rsidR="00243BBF" w:rsidRPr="00021A70" w:rsidRDefault="00243BBF" w:rsidP="00021A70">
            <w:pPr>
              <w:jc w:val="both"/>
              <w:rPr>
                <w:rFonts w:cs="Arial"/>
                <w:bCs/>
                <w:i/>
                <w:noProof/>
                <w:sz w:val="16"/>
                <w:szCs w:val="16"/>
              </w:rPr>
            </w:pPr>
            <w:r w:rsidRPr="00021A70">
              <w:rPr>
                <w:rFonts w:cs="Arial"/>
                <w:bCs/>
                <w:i/>
                <w:noProof/>
                <w:sz w:val="16"/>
                <w:szCs w:val="16"/>
              </w:rPr>
              <w:t>La punctele a si c se prevăd:</w:t>
            </w:r>
          </w:p>
          <w:p w:rsidR="00243BBF" w:rsidRPr="00021A70" w:rsidRDefault="00243BBF" w:rsidP="00021A70">
            <w:pPr>
              <w:jc w:val="both"/>
              <w:rPr>
                <w:rFonts w:cs="Arial"/>
                <w:bCs/>
                <w:i/>
                <w:noProof/>
                <w:sz w:val="16"/>
                <w:szCs w:val="16"/>
              </w:rPr>
            </w:pPr>
          </w:p>
          <w:p w:rsidR="00243BBF" w:rsidRPr="00021A70" w:rsidRDefault="00243BBF" w:rsidP="00021A70">
            <w:pPr>
              <w:numPr>
                <w:ilvl w:val="0"/>
                <w:numId w:val="13"/>
              </w:numPr>
              <w:jc w:val="both"/>
              <w:rPr>
                <w:rFonts w:cs="Arial"/>
                <w:noProof/>
                <w:sz w:val="16"/>
                <w:szCs w:val="16"/>
              </w:rPr>
            </w:pPr>
            <w:r w:rsidRPr="00021A70">
              <w:rPr>
                <w:rFonts w:cs="Arial"/>
                <w:noProof/>
                <w:sz w:val="16"/>
                <w:szCs w:val="16"/>
              </w:rPr>
              <w:t>activități de transfer tehnologic specific</w:t>
            </w:r>
          </w:p>
          <w:p w:rsidR="00243BBF" w:rsidRPr="00021A70" w:rsidRDefault="00243BBF" w:rsidP="00021A70">
            <w:pPr>
              <w:jc w:val="both"/>
              <w:rPr>
                <w:rFonts w:cs="Arial"/>
                <w:bCs/>
                <w:i/>
                <w:noProof/>
                <w:sz w:val="16"/>
                <w:szCs w:val="16"/>
              </w:rPr>
            </w:pPr>
          </w:p>
          <w:p w:rsidR="00243BBF" w:rsidRPr="00021A70" w:rsidRDefault="00243BBF" w:rsidP="00021A70">
            <w:pPr>
              <w:numPr>
                <w:ilvl w:val="0"/>
                <w:numId w:val="14"/>
              </w:numPr>
              <w:jc w:val="both"/>
              <w:rPr>
                <w:rFonts w:cs="Arial"/>
                <w:noProof/>
                <w:sz w:val="16"/>
                <w:szCs w:val="16"/>
              </w:rPr>
            </w:pPr>
            <w:r w:rsidRPr="00021A70">
              <w:rPr>
                <w:rFonts w:cs="Arial"/>
                <w:noProof/>
                <w:sz w:val="16"/>
                <w:szCs w:val="16"/>
              </w:rPr>
              <w:t>Drepturi salariale pentru personalul implicat in activitatea de transfer tehnologic, in limita a maxim 20% din valoarea cheltuielilor eligibile aferente ajutorului de minimis.</w:t>
            </w:r>
          </w:p>
          <w:p w:rsidR="00243BBF" w:rsidRPr="00021A70" w:rsidRDefault="00243BBF" w:rsidP="00021A70">
            <w:pPr>
              <w:jc w:val="both"/>
              <w:rPr>
                <w:noProof/>
                <w:sz w:val="16"/>
                <w:szCs w:val="16"/>
              </w:rPr>
            </w:pPr>
          </w:p>
          <w:p w:rsidR="00243BBF" w:rsidRPr="00021A70" w:rsidRDefault="00243BBF" w:rsidP="00021A70">
            <w:pPr>
              <w:ind w:left="720"/>
              <w:jc w:val="both"/>
              <w:rPr>
                <w:noProof/>
                <w:sz w:val="16"/>
                <w:szCs w:val="16"/>
              </w:rPr>
            </w:pPr>
          </w:p>
          <w:p w:rsidR="00243BBF" w:rsidRPr="00021A70" w:rsidRDefault="00243BBF" w:rsidP="00021A70">
            <w:pPr>
              <w:jc w:val="both"/>
              <w:rPr>
                <w:rFonts w:cs="Arial"/>
                <w:bCs/>
                <w:noProof/>
                <w:sz w:val="16"/>
                <w:szCs w:val="16"/>
              </w:rPr>
            </w:pPr>
            <w:r w:rsidRPr="00021A70">
              <w:rPr>
                <w:rFonts w:cs="Arial"/>
                <w:bCs/>
                <w:noProof/>
                <w:sz w:val="16"/>
                <w:szCs w:val="16"/>
              </w:rPr>
              <w:t>Limitarea de 20% a cheltuielilor salariale pentru personalul implicat în activitatea de transfer tehnologic duce la o situație absurdă, aceea ca majoritatea absolută a activității de transfer tehnologic trebuie externalizată. Prevederea creează o situație absurdă, descurajând dezvoltarea de competențe în cadrul centrului (cu 20% din 200.000 de euro nu se poate plăti nici măcar un specialist 12 luni), deci entitate sprijinită va deveni un intermediar, accesând bani pentru a plăti servicii unor terți.</w:t>
            </w:r>
          </w:p>
          <w:p w:rsidR="00243BBF" w:rsidRPr="00021A70" w:rsidRDefault="00243BBF" w:rsidP="00021A70">
            <w:pPr>
              <w:ind w:left="720"/>
              <w:jc w:val="both"/>
              <w:rPr>
                <w:rFonts w:cs="Arial"/>
                <w:bCs/>
                <w:noProof/>
                <w:sz w:val="16"/>
                <w:szCs w:val="16"/>
              </w:rPr>
            </w:pPr>
          </w:p>
          <w:p w:rsidR="00243BBF" w:rsidRPr="00021A70" w:rsidRDefault="00243BBF" w:rsidP="00021A70">
            <w:pPr>
              <w:jc w:val="both"/>
              <w:rPr>
                <w:rFonts w:cs="Arial"/>
                <w:bCs/>
                <w:noProof/>
                <w:sz w:val="16"/>
                <w:szCs w:val="16"/>
              </w:rPr>
            </w:pPr>
            <w:r w:rsidRPr="00021A70">
              <w:rPr>
                <w:rFonts w:cs="Arial"/>
                <w:bCs/>
                <w:noProof/>
                <w:sz w:val="16"/>
                <w:szCs w:val="16"/>
              </w:rPr>
              <w:t>Ținând cont că discutăm de o afacere care se dorește a deveni sustenabilă, șansele unui model de afaceri în care un manager intermediază doar transferul tehnologic de a deveni sustenabile sunt ZERO.</w:t>
            </w:r>
          </w:p>
          <w:p w:rsidR="00243BBF" w:rsidRPr="00021A70" w:rsidRDefault="00243BBF" w:rsidP="00021A70">
            <w:pPr>
              <w:ind w:left="720"/>
              <w:jc w:val="both"/>
              <w:rPr>
                <w:rFonts w:cs="Arial"/>
                <w:bCs/>
                <w:noProof/>
                <w:sz w:val="16"/>
                <w:szCs w:val="16"/>
              </w:rPr>
            </w:pPr>
          </w:p>
          <w:p w:rsidR="00243BBF" w:rsidRPr="00021A70" w:rsidRDefault="00243BBF" w:rsidP="00021A70">
            <w:pPr>
              <w:jc w:val="both"/>
              <w:rPr>
                <w:rFonts w:cs="Arial"/>
                <w:bCs/>
                <w:noProof/>
                <w:sz w:val="16"/>
                <w:szCs w:val="16"/>
                <w:lang w:val="en-US"/>
              </w:rPr>
            </w:pPr>
            <w:r w:rsidRPr="00021A70">
              <w:rPr>
                <w:rFonts w:cs="Arial"/>
                <w:bCs/>
                <w:noProof/>
                <w:sz w:val="16"/>
                <w:szCs w:val="16"/>
              </w:rPr>
              <w:t xml:space="preserve">Considerăm că nu ar trebui limitată sub nicio formă cheltuiala cu salariile pe ajutorul de minimis, aceasta fiind esența dezvoltării și funcționării centrului de transfer tehnologic. Din contra, ar trebui menționat un proces maxim de externalizare, majoritatea cheltuielilor de la punctul </w:t>
            </w:r>
            <w:r w:rsidRPr="00021A70">
              <w:rPr>
                <w:rFonts w:cs="Arial"/>
                <w:bCs/>
                <w:noProof/>
                <w:sz w:val="16"/>
                <w:szCs w:val="16"/>
                <w:lang w:val="en-US"/>
              </w:rPr>
              <w:t>“</w:t>
            </w:r>
            <w:r w:rsidRPr="00021A70">
              <w:rPr>
                <w:rFonts w:cs="Arial"/>
                <w:bCs/>
                <w:noProof/>
                <w:sz w:val="16"/>
                <w:szCs w:val="16"/>
              </w:rPr>
              <w:t>a. activit</w:t>
            </w:r>
            <w:r w:rsidRPr="00021A70">
              <w:rPr>
                <w:rFonts w:cs="Arial"/>
                <w:bCs/>
                <w:noProof/>
                <w:sz w:val="16"/>
                <w:szCs w:val="16"/>
                <w:lang w:val="en-US"/>
              </w:rPr>
              <w:t>ăți de transfer tehnologic specific” fiind recomandabil a fi realizate cu personalul propriu.</w:t>
            </w:r>
          </w:p>
          <w:p w:rsidR="00243BBF" w:rsidRPr="00021A70" w:rsidRDefault="00243BBF" w:rsidP="00021A70">
            <w:pPr>
              <w:jc w:val="both"/>
              <w:rPr>
                <w:sz w:val="16"/>
                <w:szCs w:val="16"/>
              </w:rPr>
            </w:pPr>
          </w:p>
        </w:tc>
        <w:tc>
          <w:tcPr>
            <w:tcW w:w="1291" w:type="pct"/>
          </w:tcPr>
          <w:p w:rsidR="00243BBF" w:rsidRPr="00021A70" w:rsidRDefault="00166D0B" w:rsidP="00B8700B">
            <w:pPr>
              <w:jc w:val="both"/>
              <w:rPr>
                <w:sz w:val="16"/>
                <w:szCs w:val="16"/>
              </w:rPr>
            </w:pPr>
            <w:r w:rsidRPr="00021A70">
              <w:rPr>
                <w:sz w:val="16"/>
                <w:szCs w:val="16"/>
              </w:rPr>
              <w:t xml:space="preserve">Se va analiza cresterea procentului de cheltuieli salariale din cadurl </w:t>
            </w:r>
            <w:r w:rsidR="00B8700B" w:rsidRPr="00021A70">
              <w:rPr>
                <w:sz w:val="16"/>
                <w:szCs w:val="16"/>
              </w:rPr>
              <w:t>pro</w:t>
            </w:r>
            <w:r w:rsidR="00B8700B">
              <w:rPr>
                <w:sz w:val="16"/>
                <w:szCs w:val="16"/>
              </w:rPr>
              <w:t>ie</w:t>
            </w:r>
            <w:r w:rsidR="00B8700B" w:rsidRPr="00021A70">
              <w:rPr>
                <w:sz w:val="16"/>
                <w:szCs w:val="16"/>
              </w:rPr>
              <w:t xml:space="preserve">ctului </w:t>
            </w:r>
            <w:r w:rsidRPr="00021A70">
              <w:rPr>
                <w:sz w:val="16"/>
                <w:szCs w:val="16"/>
              </w:rPr>
              <w:t>insa acesta nu va depasi 50% din valoarea solicitata in cadrul ajutorului de minimis. De asemenea va rugam sa aveti in vedere faptul ca unele ITT sunt create in cadrul unor entitati publice iar salariile se asigura de la bugetul de stat. Va rugam</w:t>
            </w:r>
            <w:r w:rsidR="00463579" w:rsidRPr="00021A70">
              <w:rPr>
                <w:sz w:val="16"/>
                <w:szCs w:val="16"/>
              </w:rPr>
              <w:t xml:space="preserve"> să</w:t>
            </w:r>
            <w:r w:rsidRPr="00021A70">
              <w:rPr>
                <w:sz w:val="16"/>
                <w:szCs w:val="16"/>
              </w:rPr>
              <w:t xml:space="preserve"> consultati versiunea finala a ghidului cu privire la procentul respectiv.</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11</w:t>
            </w:r>
          </w:p>
        </w:tc>
        <w:tc>
          <w:tcPr>
            <w:tcW w:w="377" w:type="pct"/>
          </w:tcPr>
          <w:p w:rsidR="00243BBF" w:rsidRPr="00021A70" w:rsidRDefault="00243BBF" w:rsidP="00021A70">
            <w:pPr>
              <w:jc w:val="both"/>
              <w:rPr>
                <w:sz w:val="16"/>
                <w:szCs w:val="16"/>
              </w:rPr>
            </w:pPr>
            <w:r w:rsidRPr="00021A70">
              <w:rPr>
                <w:sz w:val="16"/>
                <w:szCs w:val="16"/>
              </w:rPr>
              <w:t>73010/30.05.2017</w:t>
            </w:r>
          </w:p>
        </w:tc>
        <w:tc>
          <w:tcPr>
            <w:tcW w:w="423" w:type="pct"/>
          </w:tcPr>
          <w:p w:rsidR="00243BBF" w:rsidRPr="00021A70" w:rsidRDefault="00243BBF" w:rsidP="00021A70">
            <w:pPr>
              <w:jc w:val="both"/>
              <w:rPr>
                <w:sz w:val="16"/>
                <w:szCs w:val="16"/>
              </w:rPr>
            </w:pPr>
            <w:r w:rsidRPr="00021A70">
              <w:rPr>
                <w:sz w:val="16"/>
                <w:szCs w:val="16"/>
              </w:rPr>
              <w:t>TDP PARTNERS</w:t>
            </w:r>
          </w:p>
        </w:tc>
        <w:tc>
          <w:tcPr>
            <w:tcW w:w="2639" w:type="pct"/>
          </w:tcPr>
          <w:p w:rsidR="00243BBF" w:rsidRPr="00021A70" w:rsidRDefault="00243BBF" w:rsidP="00021A70">
            <w:pPr>
              <w:pStyle w:val="ListParagraph"/>
              <w:ind w:left="1080"/>
              <w:jc w:val="both"/>
              <w:rPr>
                <w:rFonts w:asciiTheme="minorHAnsi" w:hAnsiTheme="minorHAnsi" w:cs="Arial"/>
                <w:bCs/>
                <w:i/>
                <w:sz w:val="16"/>
                <w:szCs w:val="16"/>
              </w:rPr>
            </w:pPr>
          </w:p>
          <w:p w:rsidR="00243BBF" w:rsidRPr="00021A70" w:rsidRDefault="00243BBF" w:rsidP="00021A70">
            <w:pPr>
              <w:pStyle w:val="ListParagraph"/>
              <w:numPr>
                <w:ilvl w:val="0"/>
                <w:numId w:val="11"/>
              </w:numPr>
              <w:autoSpaceDE w:val="0"/>
              <w:autoSpaceDN w:val="0"/>
              <w:adjustRightInd w:val="0"/>
              <w:contextualSpacing/>
              <w:jc w:val="both"/>
              <w:rPr>
                <w:rFonts w:asciiTheme="minorHAnsi" w:hAnsiTheme="minorHAnsi" w:cs="Arial"/>
                <w:b/>
                <w:sz w:val="16"/>
                <w:szCs w:val="16"/>
                <w:lang w:eastAsia="en-GB"/>
              </w:rPr>
            </w:pPr>
            <w:r w:rsidRPr="00021A70">
              <w:rPr>
                <w:rFonts w:asciiTheme="minorHAnsi" w:hAnsiTheme="minorHAnsi" w:cs="Arial"/>
                <w:b/>
                <w:sz w:val="16"/>
                <w:szCs w:val="16"/>
                <w:lang w:eastAsia="en-GB"/>
              </w:rPr>
              <w:t>Nivel salarial</w:t>
            </w:r>
          </w:p>
          <w:p w:rsidR="00243BBF" w:rsidRPr="00021A70" w:rsidRDefault="00243BBF" w:rsidP="00021A70">
            <w:pPr>
              <w:autoSpaceDE w:val="0"/>
              <w:autoSpaceDN w:val="0"/>
              <w:adjustRightInd w:val="0"/>
              <w:jc w:val="both"/>
              <w:rPr>
                <w:rFonts w:cs="Arial"/>
                <w:b/>
                <w:noProof/>
                <w:sz w:val="16"/>
                <w:szCs w:val="16"/>
                <w:lang w:eastAsia="en-GB"/>
              </w:rPr>
            </w:pPr>
          </w:p>
          <w:p w:rsidR="00243BBF" w:rsidRPr="00021A70" w:rsidRDefault="00243BBF" w:rsidP="00021A70">
            <w:pPr>
              <w:autoSpaceDE w:val="0"/>
              <w:autoSpaceDN w:val="0"/>
              <w:adjustRightInd w:val="0"/>
              <w:jc w:val="both"/>
              <w:rPr>
                <w:rFonts w:cs="Arial"/>
                <w:noProof/>
                <w:sz w:val="16"/>
                <w:szCs w:val="16"/>
                <w:lang w:val="en-US" w:eastAsia="en-GB"/>
              </w:rPr>
            </w:pPr>
            <w:r w:rsidRPr="00021A70">
              <w:rPr>
                <w:rFonts w:cs="Arial"/>
                <w:noProof/>
                <w:sz w:val="16"/>
                <w:szCs w:val="16"/>
                <w:lang w:eastAsia="en-GB"/>
              </w:rPr>
              <w:t>V</w:t>
            </w:r>
            <w:r w:rsidRPr="00021A70">
              <w:rPr>
                <w:rFonts w:cs="Arial"/>
                <w:noProof/>
                <w:sz w:val="16"/>
                <w:szCs w:val="16"/>
                <w:lang w:val="en-US" w:eastAsia="en-GB"/>
              </w:rPr>
              <w:t>ă rugăm să precizați dacă există limite salariale pentru angajații centrului de transfer. Singurele limite legale sunt cele pentru activitatea de cercetare, dar considerăm că transferul tehnologic nu se încadrează strict în această definiție.</w:t>
            </w:r>
          </w:p>
        </w:tc>
        <w:tc>
          <w:tcPr>
            <w:tcW w:w="1291" w:type="pct"/>
          </w:tcPr>
          <w:p w:rsidR="00243BBF" w:rsidRPr="00021A70" w:rsidRDefault="00A15C72" w:rsidP="00A15C72">
            <w:pPr>
              <w:jc w:val="both"/>
              <w:rPr>
                <w:sz w:val="16"/>
                <w:szCs w:val="16"/>
              </w:rPr>
            </w:pPr>
            <w:r>
              <w:rPr>
                <w:sz w:val="16"/>
                <w:szCs w:val="16"/>
              </w:rPr>
              <w:t>E</w:t>
            </w:r>
            <w:r w:rsidR="00166D0B" w:rsidRPr="00021A70">
              <w:rPr>
                <w:sz w:val="16"/>
                <w:szCs w:val="16"/>
              </w:rPr>
              <w:t>xista limitare la suma totala care poate fi considerata eligibila in cadrul ajutorului de minimis, respectiv un procent maxim din valoarea solicitata aferenta ajutorului de minimis</w:t>
            </w:r>
            <w:r w:rsidR="00110D9F" w:rsidRPr="00021A70">
              <w:rPr>
                <w:sz w:val="16"/>
                <w:szCs w:val="16"/>
              </w:rPr>
              <w:t>.  Acestea nu vor putea depasi 50% din valoarea solicitata in cadrul ajutorului de minimis.</w:t>
            </w:r>
            <w:r>
              <w:rPr>
                <w:sz w:val="16"/>
                <w:szCs w:val="16"/>
              </w:rPr>
              <w:t xml:space="preserve">  Totusi precizam ca in cadrul planului de afaceri solicitantul va justifica toate cheltuielile aferente implementarii proiectului.</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12</w:t>
            </w:r>
          </w:p>
        </w:tc>
        <w:tc>
          <w:tcPr>
            <w:tcW w:w="377" w:type="pct"/>
          </w:tcPr>
          <w:p w:rsidR="00243BBF" w:rsidRPr="00021A70" w:rsidRDefault="00243BBF" w:rsidP="00021A70">
            <w:pPr>
              <w:jc w:val="both"/>
              <w:rPr>
                <w:sz w:val="16"/>
                <w:szCs w:val="16"/>
              </w:rPr>
            </w:pPr>
            <w:r w:rsidRPr="00021A70">
              <w:rPr>
                <w:sz w:val="16"/>
                <w:szCs w:val="16"/>
              </w:rPr>
              <w:t>73010/30.05.2017</w:t>
            </w:r>
          </w:p>
        </w:tc>
        <w:tc>
          <w:tcPr>
            <w:tcW w:w="423" w:type="pct"/>
          </w:tcPr>
          <w:p w:rsidR="00243BBF" w:rsidRPr="00021A70" w:rsidRDefault="00243BBF" w:rsidP="00021A70">
            <w:pPr>
              <w:jc w:val="both"/>
              <w:rPr>
                <w:sz w:val="16"/>
                <w:szCs w:val="16"/>
              </w:rPr>
            </w:pPr>
            <w:r w:rsidRPr="00021A70">
              <w:rPr>
                <w:sz w:val="16"/>
                <w:szCs w:val="16"/>
              </w:rPr>
              <w:t>TDP PARTNERS</w:t>
            </w:r>
          </w:p>
        </w:tc>
        <w:tc>
          <w:tcPr>
            <w:tcW w:w="2639" w:type="pct"/>
          </w:tcPr>
          <w:p w:rsidR="00243BBF" w:rsidRPr="00021A70" w:rsidRDefault="00243BBF" w:rsidP="00021A70">
            <w:pPr>
              <w:pStyle w:val="ListParagraph"/>
              <w:numPr>
                <w:ilvl w:val="0"/>
                <w:numId w:val="11"/>
              </w:numPr>
              <w:autoSpaceDE w:val="0"/>
              <w:autoSpaceDN w:val="0"/>
              <w:adjustRightInd w:val="0"/>
              <w:contextualSpacing/>
              <w:jc w:val="both"/>
              <w:rPr>
                <w:rFonts w:asciiTheme="minorHAnsi" w:hAnsiTheme="minorHAnsi" w:cs="Arial"/>
                <w:b/>
                <w:sz w:val="16"/>
                <w:szCs w:val="16"/>
                <w:lang w:val="en-US" w:eastAsia="en-GB"/>
              </w:rPr>
            </w:pPr>
            <w:r w:rsidRPr="00021A70">
              <w:rPr>
                <w:rFonts w:asciiTheme="minorHAnsi" w:hAnsiTheme="minorHAnsi" w:cs="Arial"/>
                <w:b/>
                <w:sz w:val="16"/>
                <w:szCs w:val="16"/>
                <w:lang w:val="en-US" w:eastAsia="en-GB"/>
              </w:rPr>
              <w:t>Punctaj</w:t>
            </w:r>
          </w:p>
          <w:p w:rsidR="00243BBF" w:rsidRPr="00021A70" w:rsidRDefault="00243BBF" w:rsidP="00021A70">
            <w:pPr>
              <w:autoSpaceDE w:val="0"/>
              <w:autoSpaceDN w:val="0"/>
              <w:adjustRightInd w:val="0"/>
              <w:jc w:val="both"/>
              <w:rPr>
                <w:rFonts w:cs="Arial"/>
                <w:b/>
                <w:noProof/>
                <w:sz w:val="16"/>
                <w:szCs w:val="16"/>
                <w:lang w:val="en-US" w:eastAsia="en-GB"/>
              </w:rPr>
            </w:pPr>
          </w:p>
          <w:p w:rsidR="00243BBF" w:rsidRPr="00021A70" w:rsidRDefault="00243BBF" w:rsidP="00021A70">
            <w:pPr>
              <w:autoSpaceDE w:val="0"/>
              <w:autoSpaceDN w:val="0"/>
              <w:adjustRightInd w:val="0"/>
              <w:jc w:val="both"/>
              <w:rPr>
                <w:rFonts w:cs="Arial"/>
                <w:noProof/>
                <w:sz w:val="16"/>
                <w:szCs w:val="16"/>
                <w:lang w:val="en-US" w:eastAsia="en-GB"/>
              </w:rPr>
            </w:pPr>
            <w:r w:rsidRPr="00021A70">
              <w:rPr>
                <w:rFonts w:cs="Arial"/>
                <w:noProof/>
                <w:sz w:val="16"/>
                <w:szCs w:val="16"/>
                <w:lang w:val="en-US" w:eastAsia="en-GB"/>
              </w:rPr>
              <w:t xml:space="preserve">Vă rugăm precizați cum se aplică punctajul de la criteriile 1.1-1.4 pentru entități de transfer tehnologic  noi. Astfel, dacă luăm în calcul că acestea pleacă de la zero, punctajul este maxim la toate criteriile. </w:t>
            </w:r>
          </w:p>
          <w:p w:rsidR="00243BBF" w:rsidRPr="00021A70" w:rsidRDefault="00243BBF" w:rsidP="00021A70">
            <w:pPr>
              <w:autoSpaceDE w:val="0"/>
              <w:autoSpaceDN w:val="0"/>
              <w:adjustRightInd w:val="0"/>
              <w:ind w:left="360"/>
              <w:jc w:val="both"/>
              <w:rPr>
                <w:rFonts w:cs="Arial"/>
                <w:noProof/>
                <w:sz w:val="16"/>
                <w:szCs w:val="16"/>
                <w:lang w:val="en-US" w:eastAsia="en-GB"/>
              </w:rPr>
            </w:pPr>
          </w:p>
          <w:p w:rsidR="00243BBF" w:rsidRPr="00021A70" w:rsidRDefault="00243BBF" w:rsidP="00021A70">
            <w:pPr>
              <w:autoSpaceDE w:val="0"/>
              <w:autoSpaceDN w:val="0"/>
              <w:adjustRightInd w:val="0"/>
              <w:jc w:val="both"/>
              <w:rPr>
                <w:rFonts w:cs="Arial"/>
                <w:noProof/>
                <w:sz w:val="16"/>
                <w:szCs w:val="16"/>
                <w:lang w:val="en-US" w:eastAsia="en-GB"/>
              </w:rPr>
            </w:pPr>
            <w:r w:rsidRPr="00021A70">
              <w:rPr>
                <w:rFonts w:cs="Arial"/>
                <w:noProof/>
                <w:sz w:val="16"/>
                <w:szCs w:val="16"/>
                <w:lang w:val="en-US" w:eastAsia="en-GB"/>
              </w:rPr>
              <w:t>De asemenea, vă rugăm precizați dacă entitatea tehnologică nouă face parte din una veche, fiind un punct de lucru, dacă valoarea creșterilor indicatorilor precizați la punctele 1.1-1.4 se raportează la zero sau la cifrele înregistrate de entitatea veche.</w:t>
            </w:r>
          </w:p>
        </w:tc>
        <w:tc>
          <w:tcPr>
            <w:tcW w:w="1291" w:type="pct"/>
          </w:tcPr>
          <w:p w:rsidR="00243BBF" w:rsidRPr="00021A70" w:rsidRDefault="00A15C72" w:rsidP="00021A70">
            <w:pPr>
              <w:jc w:val="both"/>
              <w:rPr>
                <w:sz w:val="16"/>
                <w:szCs w:val="16"/>
              </w:rPr>
            </w:pPr>
            <w:r>
              <w:rPr>
                <w:sz w:val="16"/>
                <w:szCs w:val="16"/>
              </w:rPr>
              <w:t>Pentru entitatile nou create, punctajul la aceste subcriterii este maximum. Precizam totusi ca aceste entitati vor fi punctate corespunzator la experienta in domeniul transferului tehnologic, maturitatea proiectului, si capacitatea solicitantului de implementa proiectul. Pentru cel de-al doilea aspect semnalat se va lua in considerare experienta entitatii existente, intrucat nu vorbim de o noua entitate ci de un punct de lucru diferit.</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13</w:t>
            </w:r>
          </w:p>
        </w:tc>
        <w:tc>
          <w:tcPr>
            <w:tcW w:w="377" w:type="pct"/>
          </w:tcPr>
          <w:p w:rsidR="00243BBF" w:rsidRPr="00021A70" w:rsidRDefault="00243BBF" w:rsidP="00021A70">
            <w:pPr>
              <w:jc w:val="both"/>
              <w:rPr>
                <w:sz w:val="16"/>
                <w:szCs w:val="16"/>
              </w:rPr>
            </w:pPr>
            <w:r w:rsidRPr="00021A70">
              <w:rPr>
                <w:sz w:val="16"/>
                <w:szCs w:val="16"/>
              </w:rPr>
              <w:t>73012/30.05.2017</w:t>
            </w:r>
          </w:p>
        </w:tc>
        <w:tc>
          <w:tcPr>
            <w:tcW w:w="423" w:type="pct"/>
          </w:tcPr>
          <w:p w:rsidR="00243BBF" w:rsidRPr="00021A70" w:rsidRDefault="00243BBF" w:rsidP="00021A70">
            <w:pPr>
              <w:jc w:val="both"/>
              <w:rPr>
                <w:sz w:val="16"/>
                <w:szCs w:val="16"/>
              </w:rPr>
            </w:pPr>
            <w:r w:rsidRPr="00021A70">
              <w:rPr>
                <w:sz w:val="16"/>
                <w:szCs w:val="16"/>
              </w:rPr>
              <w:t>SC IPA SA</w:t>
            </w:r>
          </w:p>
        </w:tc>
        <w:tc>
          <w:tcPr>
            <w:tcW w:w="2639" w:type="pct"/>
          </w:tcPr>
          <w:p w:rsidR="00243BBF" w:rsidRPr="00021A70" w:rsidRDefault="00243BBF" w:rsidP="00021A70">
            <w:pPr>
              <w:jc w:val="both"/>
              <w:rPr>
                <w:sz w:val="16"/>
                <w:szCs w:val="16"/>
              </w:rPr>
            </w:pPr>
            <w:r w:rsidRPr="00021A70">
              <w:rPr>
                <w:sz w:val="16"/>
                <w:szCs w:val="16"/>
              </w:rPr>
              <w:t xml:space="preserve"> In cadrul Ghidului sunt prevazute la pct. 4.4.3 – Categorii de cheltuieli eligibile in cadrul acestui apel de proiecte, la componenta B – Sprijinirea personalului entitatilor de transfer tehnologic si a serviciilor specifice(altele decat cele prestate de personalul propriu al Entitatii de inovare si tr. tehnologic) cheltuielile 8, 29( 104, 108-115, 122). Daca este posibil si legal, va rugam sa includeti aceste cheltuieli  ca fiind cheltuieli eligibile- inclusiv salariale- aferente ajutorului de stat/din componenta regionala, care sa poata fi utilizate si de catre entitatea juridica a Entitatii de Inovare si Transfer Tehnologic pentru sprijinirea personalului propriu a EITT; aceasta, avand in vedere si faptul ca, drepturile salariale pentru personalul implicat in activitatea de transfer tehnologic, sunt prevazuta a fi  in limita a max.  20%  din valoarea cheltuielilor eligibile aferente ajutorului de minimis( adica max. 40 000 E, pe intreaga durata de 3 ani a proiectului, suma total insuficienta pt sustinerea activitatilor).</w:t>
            </w:r>
          </w:p>
        </w:tc>
        <w:tc>
          <w:tcPr>
            <w:tcW w:w="1291" w:type="pct"/>
          </w:tcPr>
          <w:p w:rsidR="00463579" w:rsidRPr="00021A70" w:rsidRDefault="00A15C72" w:rsidP="00021A70">
            <w:pPr>
              <w:jc w:val="both"/>
              <w:rPr>
                <w:sz w:val="16"/>
                <w:szCs w:val="16"/>
              </w:rPr>
            </w:pPr>
            <w:r>
              <w:rPr>
                <w:sz w:val="16"/>
                <w:szCs w:val="16"/>
              </w:rPr>
              <w:t>E</w:t>
            </w:r>
            <w:r w:rsidRPr="00021A70">
              <w:rPr>
                <w:sz w:val="16"/>
                <w:szCs w:val="16"/>
              </w:rPr>
              <w:t>xista limitare la suma totala care poate fi considerata eligibila in cadrul ajutorului de minimis, respectiv un procent maxim din valoarea solicitata aferenta ajutorului de minimis.  Acestea nu vor putea depasi 50% din valoarea solicitata in cadrul ajutorului de minimis.</w:t>
            </w:r>
            <w:r>
              <w:rPr>
                <w:sz w:val="16"/>
                <w:szCs w:val="16"/>
              </w:rPr>
              <w:t xml:space="preserve">  Totusi precizam ca in cadrul planului de afaceri solicitantul va justifica toate cheltuielile aferente implementarii proiectului.</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14</w:t>
            </w:r>
          </w:p>
        </w:tc>
        <w:tc>
          <w:tcPr>
            <w:tcW w:w="377" w:type="pct"/>
          </w:tcPr>
          <w:p w:rsidR="00243BBF" w:rsidRPr="00021A70" w:rsidRDefault="00243BBF" w:rsidP="00021A70">
            <w:pPr>
              <w:jc w:val="both"/>
              <w:rPr>
                <w:sz w:val="16"/>
                <w:szCs w:val="16"/>
              </w:rPr>
            </w:pPr>
            <w:r w:rsidRPr="00021A70">
              <w:rPr>
                <w:sz w:val="16"/>
                <w:szCs w:val="16"/>
              </w:rPr>
              <w:t>73014/30.05.2017</w:t>
            </w:r>
          </w:p>
        </w:tc>
        <w:tc>
          <w:tcPr>
            <w:tcW w:w="423" w:type="pct"/>
          </w:tcPr>
          <w:p w:rsidR="00243BBF" w:rsidRPr="00021A70" w:rsidRDefault="00243BBF" w:rsidP="00021A70">
            <w:pPr>
              <w:jc w:val="both"/>
              <w:rPr>
                <w:sz w:val="16"/>
                <w:szCs w:val="16"/>
              </w:rPr>
            </w:pPr>
            <w:r w:rsidRPr="00021A70">
              <w:rPr>
                <w:sz w:val="16"/>
                <w:szCs w:val="16"/>
              </w:rPr>
              <w:t>ASOCIATIA GAL SUCEVITA-PUTNA</w:t>
            </w:r>
          </w:p>
        </w:tc>
        <w:tc>
          <w:tcPr>
            <w:tcW w:w="2639" w:type="pct"/>
          </w:tcPr>
          <w:p w:rsidR="00733655" w:rsidRPr="00021A70" w:rsidRDefault="00733655" w:rsidP="00021A70">
            <w:pPr>
              <w:jc w:val="both"/>
              <w:rPr>
                <w:rFonts w:cs="Times New Roman"/>
                <w:sz w:val="16"/>
                <w:szCs w:val="16"/>
              </w:rPr>
            </w:pPr>
            <w:r w:rsidRPr="00021A70">
              <w:rPr>
                <w:rFonts w:cs="Times New Roman"/>
                <w:sz w:val="16"/>
                <w:szCs w:val="16"/>
              </w:rPr>
              <w:t xml:space="preserve">Cu privire la :  </w:t>
            </w:r>
            <w:r w:rsidRPr="00021A70">
              <w:rPr>
                <w:rFonts w:cs="Times New Roman"/>
                <w:b/>
                <w:sz w:val="16"/>
                <w:szCs w:val="16"/>
              </w:rPr>
              <w:t>Ghidul Solicitantului- Conditii specifice de accesare a fondurilor , Apelul 1, PI 1.1, Operatiunea A- Sprijinirea enititatilor de inovare si transfer tehnologic , cu privire la  punctul 2)  obiectivele prioritatii de investitii prin sustinerea ITT in domeniile de specializare inteligenta  nationale si/sau regionale</w:t>
            </w:r>
            <w:r w:rsidRPr="00021A70">
              <w:rPr>
                <w:rFonts w:cs="Times New Roman"/>
                <w:sz w:val="16"/>
                <w:szCs w:val="16"/>
              </w:rPr>
              <w:t xml:space="preserve"> , va transmitem  </w:t>
            </w:r>
            <w:r w:rsidRPr="00021A70">
              <w:rPr>
                <w:rFonts w:cs="Times New Roman"/>
                <w:b/>
                <w:sz w:val="16"/>
                <w:szCs w:val="16"/>
              </w:rPr>
              <w:t>solicitarea de a include  in cadrul domeniilor de interventie prezentate in ghidul specific  consultativ , domeniul turism , pentru regiunea Nord-Este ,</w:t>
            </w:r>
            <w:r w:rsidRPr="00021A70">
              <w:rPr>
                <w:rFonts w:cs="Times New Roman"/>
                <w:sz w:val="16"/>
                <w:szCs w:val="16"/>
              </w:rPr>
              <w:t xml:space="preserve"> din urmatoarele  considerente  : </w:t>
            </w:r>
          </w:p>
          <w:p w:rsidR="00733655" w:rsidRPr="00021A70" w:rsidRDefault="00733655" w:rsidP="00021A70">
            <w:pPr>
              <w:ind w:firstLine="708"/>
              <w:jc w:val="both"/>
              <w:rPr>
                <w:rFonts w:cs="Times New Roman"/>
                <w:sz w:val="16"/>
                <w:szCs w:val="16"/>
              </w:rPr>
            </w:pPr>
          </w:p>
          <w:p w:rsidR="00733655" w:rsidRPr="00021A70" w:rsidRDefault="00733655" w:rsidP="00021A70">
            <w:pPr>
              <w:pStyle w:val="ListParagraph"/>
              <w:numPr>
                <w:ilvl w:val="0"/>
                <w:numId w:val="18"/>
              </w:numPr>
              <w:contextualSpacing/>
              <w:jc w:val="both"/>
              <w:rPr>
                <w:rFonts w:asciiTheme="minorHAnsi" w:eastAsia="Calibri" w:hAnsiTheme="minorHAnsi"/>
                <w:sz w:val="16"/>
                <w:szCs w:val="16"/>
              </w:rPr>
            </w:pPr>
            <w:r w:rsidRPr="00021A70">
              <w:rPr>
                <w:rFonts w:asciiTheme="minorHAnsi" w:hAnsiTheme="minorHAnsi"/>
                <w:sz w:val="16"/>
                <w:szCs w:val="16"/>
              </w:rPr>
              <w:t>domeniile de interventie prezentate in ghidul specific consultativ -</w:t>
            </w:r>
            <w:r w:rsidRPr="00021A70">
              <w:rPr>
                <w:rFonts w:asciiTheme="minorHAnsi" w:hAnsiTheme="minorHAnsi"/>
                <w:b/>
                <w:sz w:val="16"/>
                <w:szCs w:val="16"/>
              </w:rPr>
              <w:t xml:space="preserve"> </w:t>
            </w:r>
            <w:r w:rsidRPr="00021A70">
              <w:rPr>
                <w:rFonts w:asciiTheme="minorHAnsi" w:hAnsiTheme="minorHAnsi"/>
                <w:sz w:val="16"/>
                <w:szCs w:val="16"/>
              </w:rPr>
              <w:t>Ghidul Solicitantului- Conditii specifice de accesare a fondurilor , Apelul 1, PI 1.1, Operatiunea A- Sprijinirea enititatilor de inovare si transfer tehnologic , anexa prezentata la pagina 31  din ghid ,  pentru regiunea Nord -Est , nu include  domeniul  turism (traditii, etnografie, patrimoniu, ecoturim);</w:t>
            </w:r>
          </w:p>
          <w:p w:rsidR="00733655" w:rsidRPr="00021A70" w:rsidRDefault="00733655" w:rsidP="00021A70">
            <w:pPr>
              <w:pStyle w:val="ListParagraph"/>
              <w:ind w:left="1380"/>
              <w:jc w:val="both"/>
              <w:rPr>
                <w:rFonts w:asciiTheme="minorHAnsi" w:eastAsia="Calibri" w:hAnsiTheme="minorHAnsi"/>
                <w:sz w:val="16"/>
                <w:szCs w:val="16"/>
              </w:rPr>
            </w:pPr>
          </w:p>
          <w:p w:rsidR="00733655" w:rsidRPr="00021A70" w:rsidRDefault="00733655" w:rsidP="00021A70">
            <w:pPr>
              <w:pStyle w:val="ListParagraph"/>
              <w:numPr>
                <w:ilvl w:val="0"/>
                <w:numId w:val="18"/>
              </w:numPr>
              <w:contextualSpacing/>
              <w:jc w:val="both"/>
              <w:rPr>
                <w:rFonts w:asciiTheme="minorHAnsi" w:eastAsia="Times New Roman" w:hAnsiTheme="minorHAnsi"/>
                <w:i/>
                <w:sz w:val="16"/>
                <w:szCs w:val="16"/>
              </w:rPr>
            </w:pPr>
            <w:r w:rsidRPr="00021A70">
              <w:rPr>
                <w:rFonts w:asciiTheme="minorHAnsi" w:eastAsia="Times New Roman" w:hAnsiTheme="minorHAnsi" w:cs="Arial"/>
                <w:sz w:val="16"/>
                <w:szCs w:val="16"/>
              </w:rPr>
              <w:t xml:space="preserve"> </w:t>
            </w:r>
            <w:r w:rsidRPr="00021A70">
              <w:rPr>
                <w:rFonts w:asciiTheme="minorHAnsi" w:eastAsia="Times New Roman" w:hAnsiTheme="minorHAnsi"/>
                <w:sz w:val="16"/>
                <w:szCs w:val="16"/>
              </w:rPr>
              <w:t>In  Documentul  Cadru Regional pentru Strategia pentru Cercetare si Inovare Regionala prin Specializare Inteligenta NORD-EST ,este  identificat ca domeniu de specializare inteligenta , domeniul turismului , iar cu privire la domeniul turismului,  Documentul Cadru Regional mentioneaza  : „</w:t>
            </w:r>
            <w:r w:rsidRPr="00021A70">
              <w:rPr>
                <w:rFonts w:asciiTheme="minorHAnsi" w:eastAsia="Times New Roman" w:hAnsiTheme="minorHAnsi"/>
                <w:i/>
                <w:sz w:val="16"/>
                <w:szCs w:val="16"/>
              </w:rPr>
              <w:t xml:space="preserve">Aceste sectoare sunt limitate în ceea ce privește noua abordare: pentru sectorul biotehnologiilor cauza fundamentală a problemei este fragmentarea și absența masei critice, iar pentru sectorul de turism este lipsa inovării în materie de tehnologie,făcând parte din categoria sectoarelor care nu creează tehnologie, însă o utilizează.” </w:t>
            </w:r>
          </w:p>
          <w:p w:rsidR="00733655" w:rsidRPr="00021A70" w:rsidRDefault="00733655" w:rsidP="00021A70">
            <w:pPr>
              <w:pStyle w:val="ListParagraph"/>
              <w:numPr>
                <w:ilvl w:val="0"/>
                <w:numId w:val="18"/>
              </w:numPr>
              <w:contextualSpacing/>
              <w:jc w:val="both"/>
              <w:rPr>
                <w:rFonts w:asciiTheme="minorHAnsi" w:eastAsia="Calibri" w:hAnsiTheme="minorHAnsi"/>
                <w:sz w:val="16"/>
                <w:szCs w:val="16"/>
              </w:rPr>
            </w:pPr>
            <w:r w:rsidRPr="00021A70">
              <w:rPr>
                <w:rFonts w:asciiTheme="minorHAnsi" w:hAnsiTheme="minorHAnsi"/>
                <w:sz w:val="16"/>
                <w:szCs w:val="16"/>
              </w:rPr>
              <w:t xml:space="preserve"> precizam ca Regiunea Nord Est are un potential turistic  mare , pe toate cele trei componente  de turism : patrimoniu,traditii, etnografie, ecoturism ;</w:t>
            </w:r>
          </w:p>
          <w:p w:rsidR="00733655" w:rsidRPr="00021A70" w:rsidRDefault="00733655" w:rsidP="00021A70">
            <w:pPr>
              <w:pStyle w:val="ListParagraph"/>
              <w:ind w:left="1380"/>
              <w:jc w:val="both"/>
              <w:rPr>
                <w:rFonts w:asciiTheme="minorHAnsi" w:eastAsia="Calibri" w:hAnsiTheme="minorHAnsi"/>
                <w:sz w:val="16"/>
                <w:szCs w:val="16"/>
              </w:rPr>
            </w:pPr>
          </w:p>
          <w:p w:rsidR="00733655" w:rsidRPr="00021A70" w:rsidRDefault="00733655" w:rsidP="00021A70">
            <w:pPr>
              <w:pStyle w:val="ListParagraph"/>
              <w:numPr>
                <w:ilvl w:val="0"/>
                <w:numId w:val="18"/>
              </w:numPr>
              <w:contextualSpacing/>
              <w:jc w:val="both"/>
              <w:rPr>
                <w:rFonts w:asciiTheme="minorHAnsi" w:eastAsia="Calibri" w:hAnsiTheme="minorHAnsi"/>
                <w:sz w:val="16"/>
                <w:szCs w:val="16"/>
              </w:rPr>
            </w:pPr>
            <w:r w:rsidRPr="00021A70">
              <w:rPr>
                <w:rFonts w:asciiTheme="minorHAnsi" w:hAnsiTheme="minorHAnsi"/>
                <w:sz w:val="16"/>
                <w:szCs w:val="16"/>
              </w:rPr>
              <w:t xml:space="preserve">proiectul propus in scrisoarea de intentie  nr. 75/24.03.2017, cu titlul : </w:t>
            </w:r>
            <w:r w:rsidRPr="00021A70">
              <w:rPr>
                <w:rFonts w:asciiTheme="minorHAnsi" w:eastAsia="Calibri" w:hAnsiTheme="minorHAnsi"/>
                <w:b/>
                <w:sz w:val="16"/>
                <w:szCs w:val="16"/>
              </w:rPr>
              <w:t>„VATRA SATULUI</w:t>
            </w:r>
            <w:r w:rsidRPr="00021A70">
              <w:rPr>
                <w:rFonts w:asciiTheme="minorHAnsi" w:eastAsia="Calibri" w:hAnsiTheme="minorHAnsi"/>
                <w:sz w:val="16"/>
                <w:szCs w:val="16"/>
              </w:rPr>
              <w:t xml:space="preserve"> - </w:t>
            </w:r>
            <w:r w:rsidRPr="00021A70">
              <w:rPr>
                <w:rFonts w:asciiTheme="minorHAnsi" w:eastAsia="Calibri" w:hAnsiTheme="minorHAnsi"/>
                <w:b/>
                <w:sz w:val="16"/>
                <w:szCs w:val="16"/>
              </w:rPr>
              <w:t xml:space="preserve">CENTRUL DE CERCETARE  SI INOVARE IN TURISM, TRADITII  SI PATRIMONIU CULTURAL IN MICROREGIUNEA  SUCEVITA PUTNA”, </w:t>
            </w:r>
            <w:r w:rsidRPr="00021A70">
              <w:rPr>
                <w:rFonts w:asciiTheme="minorHAnsi" w:eastAsia="Calibri" w:hAnsiTheme="minorHAnsi"/>
                <w:sz w:val="16"/>
                <w:szCs w:val="16"/>
              </w:rPr>
              <w:t xml:space="preserve">este  un proiect de impact regional , fiind unicul proiect in domeniul turismului , proiectul urmand a integra conceptul inovator , in centrul de transfer tehnologic care va fi realizat , in domeniul turismului , la nivel regional . </w:t>
            </w:r>
          </w:p>
          <w:p w:rsidR="00733655" w:rsidRPr="00021A70" w:rsidRDefault="00733655" w:rsidP="00021A70">
            <w:pPr>
              <w:jc w:val="both"/>
              <w:rPr>
                <w:rFonts w:cs="Times New Roman"/>
                <w:sz w:val="16"/>
                <w:szCs w:val="16"/>
              </w:rPr>
            </w:pPr>
            <w:r w:rsidRPr="00021A70">
              <w:rPr>
                <w:rFonts w:eastAsia="Times New Roman" w:cs="Times New Roman"/>
                <w:sz w:val="16"/>
                <w:szCs w:val="16"/>
                <w:lang w:val="pt-BR" w:eastAsia="ro-RO"/>
              </w:rPr>
              <w:t xml:space="preserve">   Asociatia GAL Sucevita -Putna ,   este  o organizatie nonguvernamentala ,constituita prin parteneriat public privat , avand un numar de 81 de parteneri  , functionand ca organism de management pentru dezvoltare rurala in judetul Suceava .</w:t>
            </w:r>
            <w:r w:rsidRPr="00021A70">
              <w:rPr>
                <w:sz w:val="16"/>
                <w:szCs w:val="16"/>
                <w:lang w:val="it-IT"/>
              </w:rPr>
              <w:t xml:space="preserve">   </w:t>
            </w:r>
            <w:r w:rsidRPr="00021A70">
              <w:rPr>
                <w:rFonts w:cs="Times New Roman"/>
                <w:sz w:val="16"/>
                <w:szCs w:val="16"/>
              </w:rPr>
              <w:t xml:space="preserve">Microregiunea Sucevița Putna acoperă o suprafață de 1.028 km2, cu o populație de 63.619 locuitori și cuprinde 15 comune și 1 oraș, respectiv comunele: Arbore, Brodina, Burla, Cacica, Horodnic de Jos, Horodnic de Sus, Iaslovăț, Mănăstirea Humorului, Marginea, Poieni Solca, Putna, Straja, Sucevița, Ulma, Volovăț și orașul Solca, proiectele propuse in cadrul Scrisorilor de intentie  transmise catre  ADR NORD EST  : </w:t>
            </w:r>
            <w:r w:rsidRPr="00021A70">
              <w:rPr>
                <w:rFonts w:eastAsia="Calibri" w:cs="Times New Roman"/>
                <w:b/>
                <w:sz w:val="16"/>
                <w:szCs w:val="16"/>
              </w:rPr>
              <w:t>„VATRA SATULUI</w:t>
            </w:r>
            <w:r w:rsidRPr="00021A70">
              <w:rPr>
                <w:rFonts w:eastAsia="Calibri" w:cs="Times New Roman"/>
                <w:sz w:val="16"/>
                <w:szCs w:val="16"/>
              </w:rPr>
              <w:t xml:space="preserve"> - </w:t>
            </w:r>
            <w:r w:rsidRPr="00021A70">
              <w:rPr>
                <w:rFonts w:eastAsia="Calibri" w:cs="Times New Roman"/>
                <w:b/>
                <w:sz w:val="16"/>
                <w:szCs w:val="16"/>
              </w:rPr>
              <w:t>CENTRUL DE CERCETARE  SI INOVARE IN TURISM, TRADITII  SI PATRIMONIU CULTURAL IN MICROREGIUNEA  SUCEVITA PUTNA”</w:t>
            </w:r>
            <w:r w:rsidRPr="00021A70">
              <w:rPr>
                <w:rFonts w:cs="Times New Roman"/>
                <w:sz w:val="16"/>
                <w:szCs w:val="16"/>
              </w:rPr>
              <w:t xml:space="preserve">  si  </w:t>
            </w:r>
          </w:p>
          <w:p w:rsidR="00733655" w:rsidRPr="00021A70" w:rsidRDefault="00733655" w:rsidP="00021A70">
            <w:pPr>
              <w:jc w:val="both"/>
              <w:rPr>
                <w:rFonts w:eastAsia="Calibri" w:cs="Times New Roman"/>
                <w:sz w:val="16"/>
                <w:szCs w:val="16"/>
              </w:rPr>
            </w:pPr>
            <w:r w:rsidRPr="00021A70">
              <w:rPr>
                <w:rFonts w:eastAsia="Calibri" w:cs="Times New Roman"/>
                <w:b/>
                <w:sz w:val="16"/>
                <w:szCs w:val="16"/>
              </w:rPr>
              <w:t>„CERT VET- GAL SUCEVITA PUTNA</w:t>
            </w:r>
            <w:r w:rsidRPr="00021A70">
              <w:rPr>
                <w:rFonts w:eastAsia="Calibri" w:cs="Times New Roman"/>
                <w:sz w:val="16"/>
                <w:szCs w:val="16"/>
              </w:rPr>
              <w:t xml:space="preserve"> - </w:t>
            </w:r>
            <w:r w:rsidRPr="00021A70">
              <w:rPr>
                <w:rFonts w:eastAsia="Calibri" w:cs="Times New Roman"/>
                <w:b/>
                <w:sz w:val="16"/>
                <w:szCs w:val="16"/>
              </w:rPr>
              <w:t>CENTRUL DE CERCETARE  AL PATOLOGIEI  ECVINE,  ANIMALE MARI SI BIOSECURITATE ALIMENTARA ”</w:t>
            </w:r>
          </w:p>
          <w:p w:rsidR="00243BBF" w:rsidRPr="00021A70" w:rsidRDefault="00733655" w:rsidP="00021A70">
            <w:pPr>
              <w:jc w:val="both"/>
              <w:rPr>
                <w:sz w:val="16"/>
                <w:szCs w:val="16"/>
              </w:rPr>
            </w:pPr>
            <w:r w:rsidRPr="00021A70">
              <w:rPr>
                <w:rFonts w:cs="Times New Roman"/>
                <w:sz w:val="16"/>
                <w:szCs w:val="16"/>
              </w:rPr>
              <w:t xml:space="preserve">fiind proiecte de impact regional, unice ca domeniu,  in cadrul carora  vor fi create doua  centre de transfer tehnologic de impact regional pentru regiunea  Nord Est   </w:t>
            </w:r>
          </w:p>
        </w:tc>
        <w:tc>
          <w:tcPr>
            <w:tcW w:w="1291" w:type="pct"/>
          </w:tcPr>
          <w:p w:rsidR="00243BBF" w:rsidRPr="00021A70" w:rsidRDefault="00BF1453" w:rsidP="00021A70">
            <w:pPr>
              <w:jc w:val="both"/>
              <w:rPr>
                <w:sz w:val="16"/>
                <w:szCs w:val="16"/>
              </w:rPr>
            </w:pPr>
            <w:r w:rsidRPr="00021A70">
              <w:rPr>
                <w:sz w:val="16"/>
                <w:szCs w:val="16"/>
              </w:rPr>
              <w:t xml:space="preserve">Domeniile de specializarea inteligenta sunt stabilite printr-un </w:t>
            </w:r>
            <w:r w:rsidR="008C4025" w:rsidRPr="00021A70">
              <w:rPr>
                <w:sz w:val="16"/>
                <w:szCs w:val="16"/>
              </w:rPr>
              <w:t xml:space="preserve">proces </w:t>
            </w:r>
            <w:r w:rsidRPr="00021A70">
              <w:rPr>
                <w:sz w:val="16"/>
                <w:szCs w:val="16"/>
              </w:rPr>
              <w:t>partenerial in cadrul concepte-note-urilor regionale. Varianta finala a ghidului specific va include domeniile identificate la nivel regional in cadrul documentelor respective. Nu sunt eligibile alte domenii avand in vedere prevederile POR 2014-2020 si</w:t>
            </w:r>
            <w:r w:rsidR="008C4025" w:rsidRPr="00021A70">
              <w:rPr>
                <w:sz w:val="16"/>
                <w:szCs w:val="16"/>
              </w:rPr>
              <w:t xml:space="preserve"> ale </w:t>
            </w:r>
            <w:r w:rsidRPr="00021A70">
              <w:rPr>
                <w:sz w:val="16"/>
                <w:szCs w:val="16"/>
              </w:rPr>
              <w:t xml:space="preserve"> mecanismul</w:t>
            </w:r>
            <w:r w:rsidR="008C4025" w:rsidRPr="00021A70">
              <w:rPr>
                <w:sz w:val="16"/>
                <w:szCs w:val="16"/>
              </w:rPr>
              <w:t>ui</w:t>
            </w:r>
            <w:r w:rsidRPr="00021A70">
              <w:rPr>
                <w:sz w:val="16"/>
                <w:szCs w:val="16"/>
              </w:rPr>
              <w:t xml:space="preserve"> de implementare a AP 1</w:t>
            </w:r>
          </w:p>
        </w:tc>
      </w:tr>
      <w:tr w:rsidR="00243BBF" w:rsidRPr="00021A70" w:rsidTr="00DB1CC5">
        <w:trPr>
          <w:trHeight w:val="5519"/>
        </w:trPr>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15</w:t>
            </w:r>
          </w:p>
        </w:tc>
        <w:tc>
          <w:tcPr>
            <w:tcW w:w="377" w:type="pct"/>
          </w:tcPr>
          <w:p w:rsidR="00243BBF" w:rsidRPr="00021A70" w:rsidRDefault="00243BBF" w:rsidP="00021A70">
            <w:pPr>
              <w:jc w:val="both"/>
              <w:rPr>
                <w:sz w:val="16"/>
                <w:szCs w:val="16"/>
              </w:rPr>
            </w:pPr>
            <w:r w:rsidRPr="00021A70">
              <w:rPr>
                <w:sz w:val="16"/>
                <w:szCs w:val="16"/>
              </w:rPr>
              <w:t>73015/30.05.2017</w:t>
            </w:r>
          </w:p>
        </w:tc>
        <w:tc>
          <w:tcPr>
            <w:tcW w:w="423" w:type="pct"/>
          </w:tcPr>
          <w:p w:rsidR="00243BBF" w:rsidRPr="00021A70" w:rsidRDefault="00243BBF" w:rsidP="00021A70">
            <w:pPr>
              <w:jc w:val="both"/>
              <w:rPr>
                <w:sz w:val="16"/>
                <w:szCs w:val="16"/>
              </w:rPr>
            </w:pPr>
            <w:r w:rsidRPr="00021A70">
              <w:rPr>
                <w:sz w:val="16"/>
                <w:szCs w:val="16"/>
              </w:rPr>
              <w:t>INCDCP ICECHIM Filiala Calărași</w:t>
            </w:r>
          </w:p>
        </w:tc>
        <w:tc>
          <w:tcPr>
            <w:tcW w:w="2639" w:type="pct"/>
          </w:tcPr>
          <w:p w:rsidR="00243BBF" w:rsidRPr="00021A70" w:rsidRDefault="00243BBF" w:rsidP="00021A70">
            <w:pPr>
              <w:pStyle w:val="NormalWeb"/>
              <w:spacing w:before="0" w:beforeAutospacing="0" w:after="0" w:afterAutospacing="0"/>
              <w:jc w:val="both"/>
              <w:rPr>
                <w:rFonts w:asciiTheme="minorHAnsi" w:hAnsiTheme="minorHAnsi" w:cs="Arial"/>
                <w:sz w:val="16"/>
                <w:szCs w:val="16"/>
                <w:lang w:val="ro-RO"/>
              </w:rPr>
            </w:pPr>
            <w:r w:rsidRPr="00021A70">
              <w:rPr>
                <w:rFonts w:asciiTheme="minorHAnsi" w:hAnsiTheme="minorHAnsi" w:cs="Arial"/>
                <w:sz w:val="16"/>
                <w:szCs w:val="16"/>
                <w:lang w:val="ro-RO"/>
              </w:rPr>
              <w:t xml:space="preserve">Marea majoritate a entităților de inovare și transfer tehnologic (ITT) din România au fost înființate în cadrul unor institute de cercetare sau universități, unități de drept public, finanțate preponderent de la bugetul de stat sau în cadrul unor proiecte cu buget controlat, astfel încât nu este posibilă acumularea de fonduri prin care să poată fi finanțate proiecte de transfer tehnologic având scopul de a stimula dezvoltarea regională. În special activitatea de informare tehnologică, nu este de natură de a genera venituri pentru entitățile care asigură aceste servicii, o astfel de activitate necesitând un sprijin financiar consistent din partea autorităților locale, județene și centrale care doresc să stimuleze în acest mod dezvoltarea economică regională. În plus, în condițiile în care mediul de afaceri din anumite regiuni este mai puțin dezvoltat, nu se poate aștepta din partea agenților economici cofinanțarea unor proiecte în condițiile în care nu există perspectiva certă de generare a unor venituri stabile care să asigure recuperarea acestei investiții. Astfel, considerăm că, dacă se dorește cu adevărat ca aceste entități să ia ființă și să contribuie în mod real la dezvoltarea regională, activitatea lor ar trebui finanțată, pe perioada derulării proiectului, exclusiv din fonduri publice alocate de la bugetul de stat, respectiv bugetele consiliilor locale/ județene. Prin urmare, în opinia noastră, modul în care fost conceput acest program, nu va putea conduce la absorbția fondurilor alocate de UE și nu va putea rezolva în mod real problemele cărora li se adresează ce au fost identificate în strategiile de dezvoltare regională, respectiv numărul mic de rezultate ale cercetării care se valorifică pe piaţă şi gradul redus de inovare al întreprinderilor. </w:t>
            </w:r>
          </w:p>
          <w:p w:rsidR="00243BBF" w:rsidRPr="00021A70" w:rsidRDefault="00243BBF" w:rsidP="00021A70">
            <w:pPr>
              <w:pStyle w:val="NormalWeb"/>
              <w:spacing w:before="0" w:beforeAutospacing="0" w:after="0" w:afterAutospacing="0"/>
              <w:jc w:val="both"/>
              <w:rPr>
                <w:rFonts w:asciiTheme="minorHAnsi" w:hAnsiTheme="minorHAnsi" w:cs="Arial"/>
                <w:sz w:val="16"/>
                <w:szCs w:val="16"/>
                <w:lang w:val="ro-RO"/>
              </w:rPr>
            </w:pPr>
            <w:r w:rsidRPr="00021A70">
              <w:rPr>
                <w:rFonts w:asciiTheme="minorHAnsi" w:hAnsiTheme="minorHAnsi" w:cs="Arial"/>
                <w:sz w:val="16"/>
                <w:szCs w:val="16"/>
                <w:lang w:val="ro-RO"/>
              </w:rPr>
              <w:t>Referitor la încadrarea tuturor entităților de drept public la categoria ”întreprinderi mari”, aceasta contravine atât legislației euroepene, cât și datelor furnizate de ANAF</w:t>
            </w:r>
          </w:p>
          <w:p w:rsidR="00243BBF" w:rsidRPr="00021A70" w:rsidRDefault="000F6E93" w:rsidP="00021A70">
            <w:pPr>
              <w:pStyle w:val="NormalWeb"/>
              <w:spacing w:before="0" w:beforeAutospacing="0" w:after="0" w:afterAutospacing="0"/>
              <w:jc w:val="both"/>
              <w:rPr>
                <w:rFonts w:asciiTheme="minorHAnsi" w:hAnsiTheme="minorHAnsi" w:cs="Arial"/>
                <w:sz w:val="16"/>
                <w:szCs w:val="16"/>
                <w:lang w:val="ro-RO"/>
              </w:rPr>
            </w:pPr>
            <w:hyperlink r:id="rId9" w:history="1">
              <w:r w:rsidR="00243BBF" w:rsidRPr="00021A70">
                <w:rPr>
                  <w:rStyle w:val="Hyperlink"/>
                  <w:rFonts w:asciiTheme="minorHAnsi" w:hAnsiTheme="minorHAnsi" w:cs="Arial"/>
                  <w:sz w:val="16"/>
                  <w:szCs w:val="16"/>
                  <w:lang w:val="ro-RO"/>
                </w:rPr>
                <w:t>https://www.anaf.ro/anaf/internet/ANAF/informatii_publice/informatii_agenti_economici/lista_contrib_mari_mijlocii/!ut/p/a1/hc89D4IwEAbg3-LAyp00kMatoqEhxo0IXUxJ-DLYklLh74uGwUHrbXd53twdCMhBKDl1jbSdVrJ_9SK68i2PeECDlLLjHllMzxmNeRCTcAHFAvBHMXTlaULWvAP82X8B4SLJgazAcWIKoul1-X63YKoktAFhqroylfEfZhm31g7jzkMP53n2pZK1b7SH33yrRwv5B4PhnuV4C_vpxDZPbjNm_A!!/dl5/d5/L2dBISEvZ0FBIS9nQSEh/</w:t>
              </w:r>
            </w:hyperlink>
          </w:p>
          <w:p w:rsidR="00243BBF" w:rsidRPr="00021A70" w:rsidRDefault="000F6E93" w:rsidP="00021A70">
            <w:pPr>
              <w:pStyle w:val="NormalWeb"/>
              <w:spacing w:before="0" w:beforeAutospacing="0" w:after="0" w:afterAutospacing="0"/>
              <w:ind w:left="720"/>
              <w:jc w:val="both"/>
              <w:rPr>
                <w:rFonts w:asciiTheme="minorHAnsi" w:hAnsiTheme="minorHAnsi" w:cs="Arial"/>
                <w:sz w:val="16"/>
                <w:szCs w:val="16"/>
                <w:lang w:val="ro-RO"/>
              </w:rPr>
            </w:pPr>
            <w:hyperlink r:id="rId10" w:history="1">
              <w:r w:rsidR="00243BBF" w:rsidRPr="00021A70">
                <w:rPr>
                  <w:rStyle w:val="Hyperlink"/>
                  <w:rFonts w:asciiTheme="minorHAnsi" w:hAnsiTheme="minorHAnsi" w:cs="Arial"/>
                  <w:sz w:val="16"/>
                  <w:szCs w:val="16"/>
                  <w:lang w:val="ro-RO"/>
                </w:rPr>
                <w:t>https://static.anaf.ro/static/10/Anaf/legislatie/regiuneabucuresti_27122016.pdf</w:t>
              </w:r>
            </w:hyperlink>
            <w:r w:rsidR="00243BBF" w:rsidRPr="00021A70">
              <w:rPr>
                <w:rFonts w:asciiTheme="minorHAnsi" w:hAnsiTheme="minorHAnsi" w:cs="Arial"/>
                <w:sz w:val="16"/>
                <w:szCs w:val="16"/>
                <w:lang w:val="ro-RO"/>
              </w:rPr>
              <w:t xml:space="preserve"> </w:t>
            </w:r>
          </w:p>
          <w:p w:rsidR="00243BBF" w:rsidRPr="00021A70" w:rsidRDefault="00243BBF" w:rsidP="00021A70">
            <w:pPr>
              <w:pStyle w:val="NormalWeb"/>
              <w:spacing w:before="0" w:beforeAutospacing="0" w:after="0" w:afterAutospacing="0"/>
              <w:jc w:val="both"/>
              <w:rPr>
                <w:rFonts w:asciiTheme="minorHAnsi" w:hAnsiTheme="minorHAnsi" w:cs="Arial"/>
                <w:sz w:val="16"/>
                <w:szCs w:val="16"/>
                <w:lang w:val="ro-RO"/>
              </w:rPr>
            </w:pPr>
            <w:r w:rsidRPr="00021A70">
              <w:rPr>
                <w:rFonts w:asciiTheme="minorHAnsi" w:hAnsiTheme="minorHAnsi" w:cs="Arial"/>
                <w:sz w:val="16"/>
                <w:szCs w:val="16"/>
                <w:lang w:val="ro-RO"/>
              </w:rPr>
              <w:t>Conform legislației comunitare, precum și listei publicate de ANAF, ICECHIM, împreună cu majoritatea institutelor de cercetare din România, face parte din categoria întreprinderilor mijlocii, neîndeplinind niciunul dintre criteriile pe baza cărora sunt definite întreprinderile mari (numărul de angajați este mai mic de 250, cifra de afaceri pe anul anterior este mai mică de 50 mil Euro, ȘI valoarea totală a activelor este mai mică de 43 mil. Euro.</w:t>
            </w:r>
          </w:p>
          <w:p w:rsidR="00243BBF" w:rsidRPr="00021A70" w:rsidRDefault="00243BBF" w:rsidP="00021A70">
            <w:pPr>
              <w:pStyle w:val="NormalWeb"/>
              <w:spacing w:before="0" w:beforeAutospacing="0" w:after="0" w:afterAutospacing="0"/>
              <w:jc w:val="both"/>
              <w:rPr>
                <w:rFonts w:asciiTheme="minorHAnsi" w:hAnsiTheme="minorHAnsi" w:cs="Arial"/>
                <w:sz w:val="16"/>
                <w:szCs w:val="16"/>
                <w:lang w:val="ro-RO"/>
              </w:rPr>
            </w:pPr>
            <w:r w:rsidRPr="00021A70">
              <w:rPr>
                <w:rFonts w:asciiTheme="minorHAnsi" w:hAnsiTheme="minorHAnsi" w:cs="Arial"/>
                <w:sz w:val="16"/>
                <w:szCs w:val="16"/>
                <w:lang w:val="ro-RO"/>
              </w:rPr>
              <w:t>Prin urmare, încadrarea ICECHIM în categoria întreprinderilor mari reprezintă o limitare artificială suplimentară a posibilităților de accesare a acestor fonduri.</w:t>
            </w:r>
          </w:p>
        </w:tc>
        <w:tc>
          <w:tcPr>
            <w:tcW w:w="1291" w:type="pct"/>
          </w:tcPr>
          <w:p w:rsidR="00243BBF" w:rsidRPr="00021A70" w:rsidRDefault="00BF1453" w:rsidP="00021A70">
            <w:pPr>
              <w:pStyle w:val="NormalWeb"/>
              <w:spacing w:before="0" w:beforeAutospacing="0" w:after="0" w:afterAutospacing="0"/>
              <w:jc w:val="both"/>
              <w:rPr>
                <w:rFonts w:asciiTheme="minorHAnsi" w:hAnsiTheme="minorHAnsi" w:cs="Arial"/>
                <w:sz w:val="16"/>
                <w:szCs w:val="16"/>
                <w:lang w:val="ro-RO"/>
              </w:rPr>
            </w:pPr>
            <w:r w:rsidRPr="00021A70">
              <w:rPr>
                <w:rFonts w:asciiTheme="minorHAnsi" w:hAnsiTheme="minorHAnsi" w:cs="Arial"/>
                <w:sz w:val="16"/>
                <w:szCs w:val="16"/>
                <w:lang w:val="ro-RO"/>
              </w:rPr>
              <w:t>POR 2014-2020 este aprobat de CE prin decizia nr.  C (2015) 4272/23.06.2015, cu modificările și completările ulterioare. In cazul in care nu este fezabilă linia de finanțare în urma lansării apelurilor specifice, MDRAP va analiza posibilitatea realocarii fondurilor aferente AP 1 sau, in masura in care este posibil, reajustarea liniei de finanțare.</w:t>
            </w:r>
          </w:p>
          <w:p w:rsidR="00BF1453" w:rsidRPr="00021A70" w:rsidRDefault="006E38E0" w:rsidP="00021A70">
            <w:pPr>
              <w:pStyle w:val="NormalWeb"/>
              <w:spacing w:before="0" w:beforeAutospacing="0" w:after="0" w:afterAutospacing="0"/>
              <w:jc w:val="both"/>
              <w:rPr>
                <w:rFonts w:asciiTheme="minorHAnsi" w:hAnsiTheme="minorHAnsi" w:cs="Arial"/>
                <w:sz w:val="16"/>
                <w:szCs w:val="16"/>
                <w:lang w:val="ro-RO"/>
              </w:rPr>
            </w:pPr>
            <w:r w:rsidRPr="00021A70">
              <w:rPr>
                <w:rFonts w:asciiTheme="minorHAnsi" w:hAnsiTheme="minorHAnsi" w:cs="Arial"/>
                <w:sz w:val="16"/>
                <w:szCs w:val="16"/>
                <w:lang w:val="ro-RO"/>
              </w:rPr>
              <w:t xml:space="preserve">Verificarea incadrarii in categoria IMM se realizeaza in conformitate cu prevederile Legii 346/2004 privind stimularea infiintarii si dezvoltarii intreprinderilor mici si mijlocii, cu modificarile si compeltarile ulterioare si </w:t>
            </w:r>
            <w:r w:rsidR="008C4025" w:rsidRPr="00021A70">
              <w:rPr>
                <w:rFonts w:asciiTheme="minorHAnsi" w:hAnsiTheme="minorHAnsi" w:cs="Arial"/>
                <w:sz w:val="16"/>
                <w:szCs w:val="16"/>
                <w:lang w:val="ro-RO"/>
              </w:rPr>
              <w:t xml:space="preserve">nu </w:t>
            </w:r>
            <w:r w:rsidRPr="00021A70">
              <w:rPr>
                <w:rFonts w:asciiTheme="minorHAnsi" w:hAnsiTheme="minorHAnsi" w:cs="Arial"/>
                <w:sz w:val="16"/>
                <w:szCs w:val="16"/>
                <w:lang w:val="ro-RO"/>
              </w:rPr>
              <w:t>raportat la reglementarile contabile si cele stabilite prin ordinul</w:t>
            </w:r>
            <w:r w:rsidR="004D4F27" w:rsidRPr="00021A70">
              <w:rPr>
                <w:rFonts w:asciiTheme="minorHAnsi" w:hAnsiTheme="minorHAnsi"/>
                <w:sz w:val="16"/>
                <w:szCs w:val="16"/>
                <w:lang w:val="ro-RO"/>
              </w:rPr>
              <w:t> </w:t>
            </w:r>
            <w:r w:rsidR="004D4F27" w:rsidRPr="00021A70">
              <w:rPr>
                <w:rFonts w:asciiTheme="minorHAnsi" w:hAnsiTheme="minorHAnsi" w:cs="Arial"/>
                <w:sz w:val="16"/>
                <w:szCs w:val="16"/>
                <w:lang w:val="ro-RO"/>
              </w:rPr>
              <w:t xml:space="preserve">preşedintelui Agenţiei Naţionale de Administrare Fiscală pentru aprobarea Listei marilor contribuabili şi a Listei contribuabililor mijlocii. </w:t>
            </w:r>
          </w:p>
          <w:p w:rsidR="004D4F27" w:rsidRPr="00021A70" w:rsidRDefault="004D4F27" w:rsidP="00021A70">
            <w:pPr>
              <w:autoSpaceDE w:val="0"/>
              <w:autoSpaceDN w:val="0"/>
              <w:adjustRightInd w:val="0"/>
              <w:jc w:val="both"/>
              <w:rPr>
                <w:i/>
                <w:iCs/>
                <w:sz w:val="16"/>
                <w:szCs w:val="16"/>
              </w:rPr>
            </w:pPr>
          </w:p>
          <w:p w:rsidR="004D4F27" w:rsidRPr="00021A70" w:rsidRDefault="004D4F27" w:rsidP="00021A70">
            <w:pPr>
              <w:autoSpaceDE w:val="0"/>
              <w:autoSpaceDN w:val="0"/>
              <w:adjustRightInd w:val="0"/>
              <w:jc w:val="both"/>
              <w:rPr>
                <w:i/>
                <w:iCs/>
                <w:sz w:val="16"/>
                <w:szCs w:val="16"/>
              </w:rPr>
            </w:pPr>
            <w:r w:rsidRPr="00021A70">
              <w:rPr>
                <w:rFonts w:cs="Arial"/>
                <w:sz w:val="16"/>
                <w:szCs w:val="16"/>
              </w:rPr>
              <w:t>In conformitate cu prevederile Legii 346/2004 privind stimularea infiintarii si dezvoltarii intreprinderilor mici si mijlocii, cu modificarile si compeltarile ulterioare</w:t>
            </w:r>
          </w:p>
          <w:p w:rsidR="004D4F27" w:rsidRPr="00021A70" w:rsidRDefault="004D4F27" w:rsidP="00021A70">
            <w:pPr>
              <w:autoSpaceDE w:val="0"/>
              <w:autoSpaceDN w:val="0"/>
              <w:adjustRightInd w:val="0"/>
              <w:jc w:val="both"/>
              <w:rPr>
                <w:i/>
                <w:iCs/>
                <w:sz w:val="16"/>
                <w:szCs w:val="16"/>
              </w:rPr>
            </w:pPr>
          </w:p>
          <w:p w:rsidR="004D4F27" w:rsidRPr="00021A70" w:rsidRDefault="004D4F27" w:rsidP="00021A70">
            <w:pPr>
              <w:pStyle w:val="ListParagraph"/>
              <w:numPr>
                <w:ilvl w:val="0"/>
                <w:numId w:val="22"/>
              </w:numPr>
              <w:autoSpaceDE w:val="0"/>
              <w:autoSpaceDN w:val="0"/>
              <w:adjustRightInd w:val="0"/>
              <w:jc w:val="both"/>
              <w:rPr>
                <w:rFonts w:asciiTheme="minorHAnsi" w:hAnsiTheme="minorHAnsi"/>
                <w:i/>
                <w:iCs/>
                <w:sz w:val="16"/>
                <w:szCs w:val="16"/>
              </w:rPr>
            </w:pPr>
            <w:r w:rsidRPr="00021A70">
              <w:rPr>
                <w:rFonts w:asciiTheme="minorHAnsi" w:hAnsiTheme="minorHAnsi"/>
                <w:iCs/>
                <w:sz w:val="16"/>
                <w:szCs w:val="16"/>
              </w:rPr>
              <w:t>Prin interpretarea per a contrario a art. 3, alin 2, rezulta definitia intreprinderii mari -</w:t>
            </w:r>
            <w:r w:rsidRPr="00021A70">
              <w:rPr>
                <w:rFonts w:asciiTheme="minorHAnsi" w:hAnsiTheme="minorHAnsi"/>
                <w:i/>
                <w:iCs/>
                <w:sz w:val="16"/>
                <w:szCs w:val="16"/>
              </w:rPr>
              <w:t xml:space="preserve"> </w:t>
            </w:r>
            <w:r w:rsidRPr="00021A70">
              <w:rPr>
                <w:rFonts w:asciiTheme="minorHAnsi" w:hAnsiTheme="minorHAnsi"/>
                <w:sz w:val="16"/>
                <w:szCs w:val="16"/>
              </w:rPr>
              <w:t>peste 250 de angajaţi, au o cifra de afaceri anuală netă care depăşeşte 50 de milioane de euro, sau active totale care depăşesc 43 de milioane de euro, echivalent în lei.</w:t>
            </w:r>
          </w:p>
          <w:p w:rsidR="004D4F27" w:rsidRPr="00021A70" w:rsidRDefault="004D4F27" w:rsidP="00021A70">
            <w:pPr>
              <w:autoSpaceDE w:val="0"/>
              <w:autoSpaceDN w:val="0"/>
              <w:adjustRightInd w:val="0"/>
              <w:jc w:val="both"/>
              <w:rPr>
                <w:i/>
                <w:iCs/>
                <w:sz w:val="16"/>
                <w:szCs w:val="16"/>
              </w:rPr>
            </w:pPr>
            <w:r w:rsidRPr="00021A70">
              <w:rPr>
                <w:sz w:val="16"/>
                <w:szCs w:val="16"/>
              </w:rPr>
              <w:t xml:space="preserve">    </w:t>
            </w:r>
          </w:p>
          <w:p w:rsidR="004D4F27" w:rsidRPr="00021A70" w:rsidRDefault="004D4F27" w:rsidP="00021A70">
            <w:pPr>
              <w:pStyle w:val="ListParagraph"/>
              <w:numPr>
                <w:ilvl w:val="0"/>
                <w:numId w:val="22"/>
              </w:numPr>
              <w:autoSpaceDE w:val="0"/>
              <w:autoSpaceDN w:val="0"/>
              <w:adjustRightInd w:val="0"/>
              <w:jc w:val="both"/>
              <w:rPr>
                <w:rFonts w:asciiTheme="minorHAnsi" w:hAnsiTheme="minorHAnsi"/>
                <w:iCs/>
                <w:sz w:val="16"/>
                <w:szCs w:val="16"/>
              </w:rPr>
            </w:pPr>
            <w:r w:rsidRPr="00021A70">
              <w:rPr>
                <w:rFonts w:asciiTheme="minorHAnsi" w:hAnsiTheme="minorHAnsi"/>
                <w:iCs/>
                <w:sz w:val="16"/>
                <w:szCs w:val="16"/>
              </w:rPr>
              <w:t xml:space="preserve">Raportat la art 4 , art </w:t>
            </w:r>
            <w:r w:rsidRPr="00021A70">
              <w:rPr>
                <w:rFonts w:asciiTheme="minorHAnsi" w:hAnsiTheme="minorHAnsi"/>
                <w:color w:val="FF0000"/>
                <w:sz w:val="16"/>
                <w:szCs w:val="16"/>
                <w:u w:val="single"/>
              </w:rPr>
              <w:t xml:space="preserve">4^1 -4^1 , rezulta urmatoarele:  </w:t>
            </w:r>
            <w:r w:rsidRPr="00021A70">
              <w:rPr>
                <w:rFonts w:asciiTheme="minorHAnsi" w:hAnsiTheme="minorHAnsi"/>
                <w:iCs/>
                <w:sz w:val="16"/>
                <w:szCs w:val="16"/>
              </w:rPr>
              <w:t xml:space="preserve">O întreprindere este autonomă dacă deţine mai puţin de 25% din capitalul social sau din drepturile de vot (oricare dintre acestea este mai mare) în una ori în mai multe întreprinderi sau dacă una ori mai multe întreprinderi nu deţin mai mult de 25% din capitalul social sau din drepturile de vot ale întreprinderii în cauză. Prin excepţie de la prevederile o întreprindere este considerată autonomă, neavând, prin urmare, nici o întreprindere parteneră, chiar dacă acest prag de 25% este atins sau depăşit de către următoarele categorii de investitori, cu condiţia ca aceşti investitori să nu fie legaţi, în sensul </w:t>
            </w:r>
            <w:r w:rsidRPr="00021A70">
              <w:rPr>
                <w:rFonts w:asciiTheme="minorHAnsi" w:hAnsiTheme="minorHAnsi"/>
                <w:iCs/>
                <w:color w:val="008000"/>
                <w:sz w:val="16"/>
                <w:szCs w:val="16"/>
                <w:u w:val="single"/>
              </w:rPr>
              <w:t>art. 4^4</w:t>
            </w:r>
            <w:r w:rsidR="009B6F2C" w:rsidRPr="00021A70">
              <w:rPr>
                <w:rFonts w:asciiTheme="minorHAnsi" w:hAnsiTheme="minorHAnsi"/>
                <w:iCs/>
                <w:color w:val="008000"/>
                <w:sz w:val="16"/>
                <w:szCs w:val="16"/>
                <w:u w:val="single"/>
              </w:rPr>
              <w:t xml:space="preserve"> din lege</w:t>
            </w:r>
            <w:r w:rsidRPr="00021A70">
              <w:rPr>
                <w:rFonts w:asciiTheme="minorHAnsi" w:hAnsiTheme="minorHAnsi"/>
                <w:iCs/>
                <w:sz w:val="16"/>
                <w:szCs w:val="16"/>
              </w:rPr>
              <w:t>, individual sau în comun, de întreprinderea în cauză:</w:t>
            </w:r>
          </w:p>
          <w:p w:rsidR="004D4F27" w:rsidRPr="00021A70" w:rsidRDefault="004D4F27" w:rsidP="00021A70">
            <w:pPr>
              <w:autoSpaceDE w:val="0"/>
              <w:autoSpaceDN w:val="0"/>
              <w:adjustRightInd w:val="0"/>
              <w:ind w:left="1308" w:hanging="283"/>
              <w:jc w:val="both"/>
              <w:rPr>
                <w:sz w:val="16"/>
                <w:szCs w:val="16"/>
              </w:rPr>
            </w:pPr>
            <w:r w:rsidRPr="00021A70">
              <w:rPr>
                <w:i/>
                <w:iCs/>
                <w:sz w:val="16"/>
                <w:szCs w:val="16"/>
              </w:rPr>
              <w:t xml:space="preserve">    a) societăţi publice de investiţii, societăţi de capital de risc, persoane fizice sau grupuri de persoane fizice care realizează, conform declaraţiei anuale de venit, venituri majoritare din activitatea de investiţii în capital de risc (business angels) şi care investesc fonduri proprii în societăţi necotate la bursă, cu condiţia ca investiţia totală a acestor investitori în aceeaşi întreprindere să nu depăşească echivalentul în lei a 1.250.000 euro;</w:t>
            </w:r>
          </w:p>
          <w:p w:rsidR="004D4F27" w:rsidRPr="00021A70" w:rsidRDefault="004D4F27" w:rsidP="00021A70">
            <w:pPr>
              <w:autoSpaceDE w:val="0"/>
              <w:autoSpaceDN w:val="0"/>
              <w:adjustRightInd w:val="0"/>
              <w:ind w:left="1308" w:hanging="283"/>
              <w:jc w:val="both"/>
              <w:rPr>
                <w:i/>
                <w:iCs/>
                <w:sz w:val="16"/>
                <w:szCs w:val="16"/>
              </w:rPr>
            </w:pPr>
            <w:r w:rsidRPr="00021A70">
              <w:rPr>
                <w:i/>
                <w:iCs/>
                <w:sz w:val="16"/>
                <w:szCs w:val="16"/>
              </w:rPr>
              <w:t xml:space="preserve">    b) universităţi sau centre de cercetare fără scop lucrativ;</w:t>
            </w:r>
          </w:p>
          <w:p w:rsidR="004D4F27" w:rsidRPr="00021A70" w:rsidRDefault="004D4F27" w:rsidP="00021A70">
            <w:pPr>
              <w:autoSpaceDE w:val="0"/>
              <w:autoSpaceDN w:val="0"/>
              <w:adjustRightInd w:val="0"/>
              <w:ind w:left="1308" w:hanging="283"/>
              <w:jc w:val="both"/>
              <w:rPr>
                <w:sz w:val="16"/>
                <w:szCs w:val="16"/>
              </w:rPr>
            </w:pPr>
            <w:r w:rsidRPr="00021A70">
              <w:rPr>
                <w:i/>
                <w:iCs/>
                <w:sz w:val="16"/>
                <w:szCs w:val="16"/>
              </w:rPr>
              <w:t xml:space="preserve">    c) investitori instituţionali, inclusiv fonduri de dezvoltare regională;</w:t>
            </w:r>
          </w:p>
          <w:p w:rsidR="004D4F27" w:rsidRPr="00021A70" w:rsidRDefault="004D4F27" w:rsidP="00021A70">
            <w:pPr>
              <w:autoSpaceDE w:val="0"/>
              <w:autoSpaceDN w:val="0"/>
              <w:adjustRightInd w:val="0"/>
              <w:ind w:left="1308" w:hanging="283"/>
              <w:jc w:val="both"/>
              <w:rPr>
                <w:sz w:val="16"/>
                <w:szCs w:val="16"/>
              </w:rPr>
            </w:pPr>
            <w:r w:rsidRPr="00021A70">
              <w:rPr>
                <w:i/>
                <w:iCs/>
                <w:sz w:val="16"/>
                <w:szCs w:val="16"/>
              </w:rPr>
              <w:t xml:space="preserve">    d) autorităţi ale administraţiei publice locale, respectiv primăriile.</w:t>
            </w:r>
          </w:p>
          <w:p w:rsidR="004D4F27" w:rsidRPr="00021A70" w:rsidRDefault="004D4F27" w:rsidP="00021A70">
            <w:pPr>
              <w:autoSpaceDE w:val="0"/>
              <w:autoSpaceDN w:val="0"/>
              <w:adjustRightInd w:val="0"/>
              <w:jc w:val="both"/>
              <w:rPr>
                <w:sz w:val="16"/>
                <w:szCs w:val="16"/>
              </w:rPr>
            </w:pPr>
            <w:r w:rsidRPr="00021A70">
              <w:rPr>
                <w:sz w:val="16"/>
                <w:szCs w:val="16"/>
              </w:rPr>
              <w:t xml:space="preserve">    </w:t>
            </w:r>
          </w:p>
          <w:p w:rsidR="004D4F27" w:rsidRPr="00021A70" w:rsidRDefault="004D4F27" w:rsidP="00021A70">
            <w:pPr>
              <w:pStyle w:val="ListParagraph"/>
              <w:numPr>
                <w:ilvl w:val="0"/>
                <w:numId w:val="22"/>
              </w:numPr>
              <w:autoSpaceDE w:val="0"/>
              <w:autoSpaceDN w:val="0"/>
              <w:adjustRightInd w:val="0"/>
              <w:jc w:val="both"/>
              <w:rPr>
                <w:rFonts w:asciiTheme="minorHAnsi" w:hAnsiTheme="minorHAnsi"/>
                <w:sz w:val="16"/>
                <w:szCs w:val="16"/>
              </w:rPr>
            </w:pPr>
            <w:r w:rsidRPr="00021A70">
              <w:rPr>
                <w:rFonts w:asciiTheme="minorHAnsi" w:hAnsiTheme="minorHAnsi"/>
                <w:sz w:val="16"/>
                <w:szCs w:val="16"/>
              </w:rPr>
              <w:t xml:space="preserve">        </w:t>
            </w:r>
            <w:r w:rsidR="009B6F2C" w:rsidRPr="00021A70">
              <w:rPr>
                <w:rFonts w:asciiTheme="minorHAnsi" w:hAnsiTheme="minorHAnsi"/>
                <w:sz w:val="16"/>
                <w:szCs w:val="16"/>
              </w:rPr>
              <w:t xml:space="preserve">Raportat la </w:t>
            </w:r>
            <w:r w:rsidRPr="00021A70">
              <w:rPr>
                <w:rFonts w:asciiTheme="minorHAnsi" w:hAnsiTheme="minorHAnsi"/>
                <w:color w:val="FF0000"/>
                <w:sz w:val="16"/>
                <w:szCs w:val="16"/>
                <w:u w:val="single"/>
              </w:rPr>
              <w:t>ART. 4^5</w:t>
            </w:r>
            <w:r w:rsidR="009B6F2C" w:rsidRPr="00021A70">
              <w:rPr>
                <w:rFonts w:asciiTheme="minorHAnsi" w:hAnsiTheme="minorHAnsi"/>
                <w:color w:val="FF0000"/>
                <w:sz w:val="16"/>
                <w:szCs w:val="16"/>
                <w:u w:val="single"/>
              </w:rPr>
              <w:t>, c</w:t>
            </w:r>
            <w:r w:rsidRPr="00021A70">
              <w:rPr>
                <w:rFonts w:asciiTheme="minorHAnsi" w:hAnsiTheme="minorHAnsi"/>
                <w:i/>
                <w:iCs/>
                <w:sz w:val="16"/>
                <w:szCs w:val="16"/>
              </w:rPr>
              <w:t xml:space="preserve">u excepţia cazurilor prevăzute la alin. (3) al </w:t>
            </w:r>
            <w:r w:rsidRPr="00021A70">
              <w:rPr>
                <w:rFonts w:asciiTheme="minorHAnsi" w:hAnsiTheme="minorHAnsi"/>
                <w:i/>
                <w:iCs/>
                <w:color w:val="008000"/>
                <w:sz w:val="16"/>
                <w:szCs w:val="16"/>
                <w:u w:val="single"/>
              </w:rPr>
              <w:t>art. 4^2</w:t>
            </w:r>
            <w:r w:rsidRPr="00021A70">
              <w:rPr>
                <w:rFonts w:asciiTheme="minorHAnsi" w:hAnsiTheme="minorHAnsi"/>
                <w:i/>
                <w:iCs/>
                <w:sz w:val="16"/>
                <w:szCs w:val="16"/>
              </w:rPr>
              <w:t>, o întreprindere nu poate fi considerată mică sau mijlocie dacă cel puţin 25% din capitalul social ori din drepturile de vot ale acesteia sunt controlate, direct sau indirect, în comun ori cu titlu individual, de către una sau mai multe organisme ori colectivităţi publice.</w:t>
            </w:r>
          </w:p>
          <w:p w:rsidR="004D4F27" w:rsidRPr="00021A70" w:rsidRDefault="009B6F2C" w:rsidP="00021A70">
            <w:pPr>
              <w:pStyle w:val="NormalWeb"/>
              <w:spacing w:before="0" w:beforeAutospacing="0" w:after="0" w:afterAutospacing="0"/>
              <w:jc w:val="both"/>
              <w:rPr>
                <w:rFonts w:asciiTheme="minorHAnsi" w:hAnsiTheme="minorHAnsi"/>
                <w:color w:val="444444"/>
                <w:sz w:val="16"/>
                <w:szCs w:val="16"/>
                <w:shd w:val="clear" w:color="auto" w:fill="FFFFFF"/>
              </w:rPr>
            </w:pPr>
            <w:r w:rsidRPr="00021A70">
              <w:rPr>
                <w:rFonts w:asciiTheme="minorHAnsi" w:hAnsiTheme="minorHAnsi"/>
                <w:color w:val="444444"/>
                <w:sz w:val="16"/>
                <w:szCs w:val="16"/>
                <w:shd w:val="clear" w:color="auto" w:fill="FFFFFF"/>
              </w:rPr>
              <w:t>Avand in vedere cele de mai sus ghidul va fi corelat în consecință.</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16</w:t>
            </w:r>
          </w:p>
        </w:tc>
        <w:tc>
          <w:tcPr>
            <w:tcW w:w="377" w:type="pct"/>
          </w:tcPr>
          <w:p w:rsidR="00243BBF" w:rsidRPr="00021A70" w:rsidRDefault="00243BBF" w:rsidP="00021A70">
            <w:pPr>
              <w:jc w:val="both"/>
              <w:rPr>
                <w:sz w:val="16"/>
                <w:szCs w:val="16"/>
              </w:rPr>
            </w:pPr>
            <w:r w:rsidRPr="00021A70">
              <w:rPr>
                <w:sz w:val="16"/>
                <w:szCs w:val="16"/>
              </w:rPr>
              <w:t>73015/30.05.2017</w:t>
            </w:r>
          </w:p>
        </w:tc>
        <w:tc>
          <w:tcPr>
            <w:tcW w:w="423" w:type="pct"/>
          </w:tcPr>
          <w:p w:rsidR="00243BBF" w:rsidRPr="00021A70" w:rsidRDefault="00243BBF" w:rsidP="00021A70">
            <w:pPr>
              <w:jc w:val="both"/>
              <w:rPr>
                <w:sz w:val="16"/>
                <w:szCs w:val="16"/>
              </w:rPr>
            </w:pPr>
            <w:r w:rsidRPr="00021A70">
              <w:rPr>
                <w:sz w:val="16"/>
                <w:szCs w:val="16"/>
              </w:rPr>
              <w:t>INCDCP ICECHIM Filiala Calărași</w:t>
            </w:r>
          </w:p>
        </w:tc>
        <w:tc>
          <w:tcPr>
            <w:tcW w:w="2639" w:type="pct"/>
          </w:tcPr>
          <w:p w:rsidR="00243BBF" w:rsidRPr="00021A70" w:rsidRDefault="00243BBF" w:rsidP="00021A70">
            <w:pPr>
              <w:pStyle w:val="NormalWeb"/>
              <w:spacing w:before="0" w:beforeAutospacing="0" w:after="0" w:afterAutospacing="0"/>
              <w:jc w:val="both"/>
              <w:rPr>
                <w:rFonts w:asciiTheme="minorHAnsi" w:hAnsiTheme="minorHAnsi" w:cs="Arial"/>
                <w:sz w:val="16"/>
                <w:szCs w:val="16"/>
                <w:lang w:val="ro-RO"/>
              </w:rPr>
            </w:pPr>
            <w:r w:rsidRPr="00021A70">
              <w:rPr>
                <w:rFonts w:asciiTheme="minorHAnsi" w:hAnsiTheme="minorHAnsi" w:cs="Arial"/>
                <w:sz w:val="16"/>
                <w:szCs w:val="16"/>
                <w:lang w:val="ro-RO"/>
              </w:rPr>
              <w:t>La capitolul 4.3 Eligibilitatea proiectului și a activităților – considerăm total inoportună devierea de la strategia de specializare inteligentă prin adăugarea la domeniile de intervenție a turismului, sectorului de construcții și a industriei auto (pagina 31). Mai mult, în timp ce la construcții și auto se poate discuta despre transferul tehnologic, în cazul turismului acesta pare a fi un non-sens.</w:t>
            </w:r>
          </w:p>
        </w:tc>
        <w:tc>
          <w:tcPr>
            <w:tcW w:w="1291" w:type="pct"/>
          </w:tcPr>
          <w:p w:rsidR="00302A04" w:rsidRPr="00021A70" w:rsidRDefault="00302A04" w:rsidP="00021A70">
            <w:pPr>
              <w:jc w:val="both"/>
              <w:rPr>
                <w:b/>
                <w:sz w:val="16"/>
                <w:szCs w:val="16"/>
              </w:rPr>
            </w:pPr>
            <w:r w:rsidRPr="00021A70">
              <w:rPr>
                <w:b/>
                <w:sz w:val="16"/>
                <w:szCs w:val="16"/>
              </w:rPr>
              <w:t>Mecanismul de implementare al AP 1 in conformitate cu prevederile POR 2014-2020 cuprinde urmatoarele etape:</w:t>
            </w:r>
          </w:p>
          <w:p w:rsidR="00302A04" w:rsidRPr="00021A70" w:rsidRDefault="00302A04" w:rsidP="00021A70">
            <w:pPr>
              <w:jc w:val="both"/>
              <w:rPr>
                <w:sz w:val="16"/>
                <w:szCs w:val="16"/>
              </w:rPr>
            </w:pPr>
          </w:p>
          <w:p w:rsidR="00302A04" w:rsidRPr="00021A70" w:rsidRDefault="00302A04" w:rsidP="00021A70">
            <w:pPr>
              <w:numPr>
                <w:ilvl w:val="0"/>
                <w:numId w:val="43"/>
              </w:numPr>
              <w:jc w:val="both"/>
              <w:rPr>
                <w:sz w:val="16"/>
                <w:szCs w:val="16"/>
              </w:rPr>
            </w:pPr>
            <w:r w:rsidRPr="00021A70">
              <w:rPr>
                <w:sz w:val="16"/>
                <w:szCs w:val="16"/>
              </w:rPr>
              <w:t>Etapa 1 - Realizarea Concept Note-ului Regional (CNR) la nivelul fiecăreia dintre cele şapte regiuni de dezvoltare eligibile pentru finanţare din Axa Prioritară 1 a POR 2014-2020, pe baza unei metodologii comune.  CNR va fundamenta domeniile regionale de specializare inteligentă în sensul orientării acestora către sectoare economice clare, tipuri de servicii vizate pe grad de sofisticare, localizare, criterii de prioritizare, etc.</w:t>
            </w:r>
          </w:p>
          <w:p w:rsidR="00302A04" w:rsidRPr="00021A70" w:rsidRDefault="00302A04" w:rsidP="00021A70">
            <w:pPr>
              <w:numPr>
                <w:ilvl w:val="0"/>
                <w:numId w:val="43"/>
              </w:numPr>
              <w:jc w:val="both"/>
              <w:rPr>
                <w:sz w:val="16"/>
                <w:szCs w:val="16"/>
              </w:rPr>
            </w:pPr>
            <w:r w:rsidRPr="00021A70">
              <w:rPr>
                <w:sz w:val="16"/>
                <w:szCs w:val="16"/>
              </w:rPr>
              <w:t>Etapa 2 – Apel pentru scrisori de intenţie din partea ITT Scrisorile de intenţie din partea ITT vor avea la bază o metodologie standard.</w:t>
            </w:r>
          </w:p>
          <w:p w:rsidR="00302A04" w:rsidRPr="00021A70" w:rsidRDefault="00302A04" w:rsidP="00021A70">
            <w:pPr>
              <w:numPr>
                <w:ilvl w:val="0"/>
                <w:numId w:val="43"/>
              </w:numPr>
              <w:jc w:val="both"/>
              <w:rPr>
                <w:sz w:val="16"/>
                <w:szCs w:val="16"/>
              </w:rPr>
            </w:pPr>
            <w:r w:rsidRPr="00021A70">
              <w:rPr>
                <w:sz w:val="16"/>
                <w:szCs w:val="16"/>
              </w:rPr>
              <w:t xml:space="preserve">Etapa 3- Prioritizarea proiectelor conform informaţiilor din scrisorile de intenţii. Scrisorile de intenţii au fost analizate şi prioritizate de către structura partenerială care a elaborat concept note -ul. </w:t>
            </w:r>
          </w:p>
          <w:p w:rsidR="00302A04" w:rsidRPr="00021A70" w:rsidRDefault="00302A04" w:rsidP="00021A70">
            <w:pPr>
              <w:numPr>
                <w:ilvl w:val="0"/>
                <w:numId w:val="43"/>
              </w:numPr>
              <w:jc w:val="both"/>
              <w:rPr>
                <w:sz w:val="16"/>
                <w:szCs w:val="16"/>
              </w:rPr>
            </w:pPr>
            <w:r w:rsidRPr="00021A70">
              <w:rPr>
                <w:sz w:val="16"/>
                <w:szCs w:val="16"/>
              </w:rPr>
              <w:t>Etapa 4 - Depunerea cererilor de finanţare de către ITT prin procedura standard de depunere a POR 2014-2020, la nivel regional. Alocarea fondurilor pe această operațiune cu ITT va fi realizată în mod etapizat, în funcție de atingerea țintelor intermediare ale indicatorilor propuși in cadrul proiectului.</w:t>
            </w:r>
          </w:p>
          <w:p w:rsidR="00302A04" w:rsidRPr="00021A70" w:rsidRDefault="00302A04" w:rsidP="00021A70">
            <w:pPr>
              <w:jc w:val="both"/>
              <w:rPr>
                <w:b/>
                <w:sz w:val="16"/>
                <w:szCs w:val="16"/>
              </w:rPr>
            </w:pPr>
          </w:p>
          <w:p w:rsidR="00805B6F" w:rsidRPr="00021A70" w:rsidRDefault="00302A04" w:rsidP="00021A70">
            <w:pPr>
              <w:jc w:val="both"/>
              <w:rPr>
                <w:sz w:val="16"/>
                <w:szCs w:val="16"/>
              </w:rPr>
            </w:pPr>
            <w:r w:rsidRPr="00021A70">
              <w:rPr>
                <w:sz w:val="16"/>
                <w:szCs w:val="16"/>
              </w:rPr>
              <w:t xml:space="preserve">Proiectele eligibile sunt cele care au parcurs etapele 2-3 ale mecanismului de mai sus. Astfel, domeniile de specializarea inteligenta sunt stabilite printr-un proces partenerial in cadrul concepte-note-urilor regionale. Varianta finala a ghidului specific va include domeniile identificate la nivel regional in cadrul documentelor respective. </w:t>
            </w:r>
          </w:p>
          <w:p w:rsidR="00805B6F" w:rsidRPr="00021A70" w:rsidRDefault="00805B6F" w:rsidP="00021A70">
            <w:pPr>
              <w:jc w:val="both"/>
              <w:rPr>
                <w:sz w:val="16"/>
                <w:szCs w:val="16"/>
              </w:rPr>
            </w:pPr>
          </w:p>
          <w:p w:rsidR="00302A04" w:rsidRPr="00021A70" w:rsidRDefault="00302A04" w:rsidP="00021A70">
            <w:pPr>
              <w:jc w:val="both"/>
              <w:rPr>
                <w:b/>
                <w:sz w:val="16"/>
                <w:szCs w:val="16"/>
              </w:rPr>
            </w:pPr>
            <w:r w:rsidRPr="00021A70">
              <w:rPr>
                <w:sz w:val="16"/>
                <w:szCs w:val="16"/>
              </w:rPr>
              <w:t>Nu sunt eligibile alte domenii avand in vedere prevederile POR 2014-2020 si ale  mecanismului de implementare a AP 1</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17</w:t>
            </w:r>
          </w:p>
        </w:tc>
        <w:tc>
          <w:tcPr>
            <w:tcW w:w="377" w:type="pct"/>
          </w:tcPr>
          <w:p w:rsidR="00243BBF" w:rsidRPr="00021A70" w:rsidRDefault="00243BBF" w:rsidP="00021A70">
            <w:pPr>
              <w:jc w:val="both"/>
              <w:rPr>
                <w:sz w:val="16"/>
                <w:szCs w:val="16"/>
              </w:rPr>
            </w:pPr>
            <w:r w:rsidRPr="00021A70">
              <w:rPr>
                <w:sz w:val="16"/>
                <w:szCs w:val="16"/>
              </w:rPr>
              <w:t>73015/30.05.2017</w:t>
            </w:r>
          </w:p>
        </w:tc>
        <w:tc>
          <w:tcPr>
            <w:tcW w:w="423" w:type="pct"/>
          </w:tcPr>
          <w:p w:rsidR="00243BBF" w:rsidRPr="00021A70" w:rsidRDefault="00243BBF" w:rsidP="00021A70">
            <w:pPr>
              <w:jc w:val="both"/>
              <w:rPr>
                <w:sz w:val="16"/>
                <w:szCs w:val="16"/>
              </w:rPr>
            </w:pPr>
            <w:r w:rsidRPr="00021A70">
              <w:rPr>
                <w:sz w:val="16"/>
                <w:szCs w:val="16"/>
              </w:rPr>
              <w:t>INCDCP ICECHIM Filiala Calărași</w:t>
            </w:r>
          </w:p>
        </w:tc>
        <w:tc>
          <w:tcPr>
            <w:tcW w:w="2639" w:type="pct"/>
          </w:tcPr>
          <w:p w:rsidR="00243BBF" w:rsidRPr="00021A70" w:rsidRDefault="00243BBF" w:rsidP="00021A70">
            <w:pPr>
              <w:pStyle w:val="NormalWeb"/>
              <w:spacing w:before="0" w:beforeAutospacing="0" w:after="0" w:afterAutospacing="0"/>
              <w:jc w:val="both"/>
              <w:rPr>
                <w:rFonts w:asciiTheme="minorHAnsi" w:hAnsiTheme="minorHAnsi" w:cs="Arial"/>
                <w:sz w:val="16"/>
                <w:szCs w:val="16"/>
                <w:lang w:val="ro-RO"/>
              </w:rPr>
            </w:pPr>
            <w:r w:rsidRPr="00021A70">
              <w:rPr>
                <w:rFonts w:asciiTheme="minorHAnsi" w:hAnsiTheme="minorHAnsi" w:cs="Arial"/>
                <w:sz w:val="16"/>
                <w:szCs w:val="16"/>
                <w:lang w:val="ro-RO"/>
              </w:rPr>
              <w:t>Referitor la categoriile de cheltuieli eligibile/ neeligibile, dorim să vă atragem atenția asupra faptului că excluderea cheltuielilor de regie / administrative de la finanțare reprezintă o povară în plus pentru entitățile care doresc să deruleze astfel de proiecte, mărind și mai mult efortul financiar necesar din partea acestora, în condițiile în care sumele solicitate pentru cofinanțare sunt deja foarte mari, făcând astfel aproape imposibilă funcționarea acestora. În acest sens propunem introducerea unei cote forfetare a cheltuielilor indirecte de minim 20%.</w:t>
            </w:r>
          </w:p>
        </w:tc>
        <w:tc>
          <w:tcPr>
            <w:tcW w:w="1291" w:type="pct"/>
          </w:tcPr>
          <w:p w:rsidR="00243BBF" w:rsidRPr="00021A70" w:rsidRDefault="00146692" w:rsidP="00021A70">
            <w:pPr>
              <w:jc w:val="both"/>
              <w:rPr>
                <w:sz w:val="16"/>
                <w:szCs w:val="16"/>
              </w:rPr>
            </w:pPr>
            <w:r w:rsidRPr="00021A70">
              <w:rPr>
                <w:sz w:val="16"/>
                <w:szCs w:val="16"/>
              </w:rPr>
              <w:t>Nu sunt considerate eligibile cheltuielile adminstrative legate de funcționarea ITT, cu excepția cheltuielilor salariale. Propunerea dvs nu este acceptată.</w:t>
            </w:r>
          </w:p>
        </w:tc>
      </w:tr>
      <w:tr w:rsidR="00243BBF" w:rsidRPr="00021A70" w:rsidTr="00E87D15">
        <w:trPr>
          <w:trHeight w:val="873"/>
        </w:trPr>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18</w:t>
            </w:r>
          </w:p>
        </w:tc>
        <w:tc>
          <w:tcPr>
            <w:tcW w:w="377" w:type="pct"/>
          </w:tcPr>
          <w:p w:rsidR="00243BBF" w:rsidRPr="00021A70" w:rsidRDefault="00243BBF" w:rsidP="00021A70">
            <w:pPr>
              <w:jc w:val="both"/>
              <w:rPr>
                <w:sz w:val="16"/>
                <w:szCs w:val="16"/>
              </w:rPr>
            </w:pPr>
            <w:r w:rsidRPr="00021A70">
              <w:rPr>
                <w:sz w:val="16"/>
                <w:szCs w:val="16"/>
              </w:rPr>
              <w:t>73015/30.05.2017</w:t>
            </w:r>
          </w:p>
        </w:tc>
        <w:tc>
          <w:tcPr>
            <w:tcW w:w="423" w:type="pct"/>
          </w:tcPr>
          <w:p w:rsidR="00243BBF" w:rsidRPr="00021A70" w:rsidRDefault="00243BBF" w:rsidP="00021A70">
            <w:pPr>
              <w:jc w:val="both"/>
              <w:rPr>
                <w:sz w:val="16"/>
                <w:szCs w:val="16"/>
              </w:rPr>
            </w:pPr>
            <w:r w:rsidRPr="00021A70">
              <w:rPr>
                <w:sz w:val="16"/>
                <w:szCs w:val="16"/>
              </w:rPr>
              <w:t>INCDCP ICECHIM Filiala Calărași</w:t>
            </w:r>
          </w:p>
        </w:tc>
        <w:tc>
          <w:tcPr>
            <w:tcW w:w="2639" w:type="pct"/>
          </w:tcPr>
          <w:p w:rsidR="00243BBF" w:rsidRPr="00021A70" w:rsidRDefault="00243BBF" w:rsidP="00021A70">
            <w:pPr>
              <w:pStyle w:val="NormalWeb"/>
              <w:spacing w:before="0" w:beforeAutospacing="0" w:after="0" w:afterAutospacing="0"/>
              <w:jc w:val="both"/>
              <w:rPr>
                <w:rFonts w:asciiTheme="minorHAnsi" w:hAnsiTheme="minorHAnsi" w:cs="Arial"/>
                <w:sz w:val="16"/>
                <w:szCs w:val="16"/>
                <w:lang w:val="ro-RO"/>
              </w:rPr>
            </w:pPr>
            <w:r w:rsidRPr="00021A70">
              <w:rPr>
                <w:rFonts w:asciiTheme="minorHAnsi" w:hAnsiTheme="minorHAnsi" w:cs="Arial"/>
                <w:sz w:val="16"/>
                <w:szCs w:val="16"/>
                <w:lang w:val="ro-RO"/>
              </w:rPr>
              <w:t>În încheiere, vă rugăm să clarificați în ce măsură este posibil ca entitățile de drept public, așa cumm sunt institutele naționale de cercetare-dezvoltare (INCD) să beneficieze de ajutorul regional și de minimis. Mai precis, în cazul INCD ICECHIM, care conform datelor ANAF și criteriilor UE este întreprindere mijlocie de drept public, este posibilă accesarea ajutorului de minimis în cadrul proiectului? Dar în cazul în care solicitantul este o autoritate publică locală?</w:t>
            </w:r>
          </w:p>
        </w:tc>
        <w:tc>
          <w:tcPr>
            <w:tcW w:w="1291" w:type="pct"/>
          </w:tcPr>
          <w:p w:rsidR="00243BBF" w:rsidRPr="00021A70" w:rsidRDefault="00874B18" w:rsidP="00021A70">
            <w:pPr>
              <w:jc w:val="both"/>
              <w:rPr>
                <w:sz w:val="16"/>
                <w:szCs w:val="16"/>
              </w:rPr>
            </w:pPr>
            <w:r w:rsidRPr="00021A70">
              <w:rPr>
                <w:sz w:val="16"/>
                <w:szCs w:val="16"/>
              </w:rPr>
              <w:t>Solicitantul este eligibil indiferent de categoria de intreprindere in care se incadreaza, nivelul de cofinantare fiind stabilit in functie de respectiva categorie. A se vedea raspunsul de mai sus cu privire la prevederile Legii 346/2004. De asemenea, eligibilitatea solicitantului se analizeaza prin raportare si la celelate criterii</w:t>
            </w:r>
            <w:r w:rsidR="00974CFD">
              <w:rPr>
                <w:sz w:val="16"/>
                <w:szCs w:val="16"/>
              </w:rPr>
              <w:t xml:space="preserve"> </w:t>
            </w:r>
            <w:r w:rsidRPr="00021A70">
              <w:rPr>
                <w:sz w:val="16"/>
                <w:szCs w:val="16"/>
              </w:rPr>
              <w:t>stabilite in cadrul ghidului specific.</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19</w:t>
            </w:r>
          </w:p>
        </w:tc>
        <w:tc>
          <w:tcPr>
            <w:tcW w:w="377" w:type="pct"/>
          </w:tcPr>
          <w:p w:rsidR="00243BBF" w:rsidRPr="00021A70" w:rsidRDefault="00243BBF" w:rsidP="00021A70">
            <w:pPr>
              <w:jc w:val="both"/>
              <w:rPr>
                <w:sz w:val="16"/>
                <w:szCs w:val="16"/>
              </w:rPr>
            </w:pPr>
            <w:r w:rsidRPr="00021A70">
              <w:rPr>
                <w:sz w:val="16"/>
                <w:szCs w:val="16"/>
              </w:rPr>
              <w:t>73019/30.05.2017</w:t>
            </w:r>
          </w:p>
        </w:tc>
        <w:tc>
          <w:tcPr>
            <w:tcW w:w="423" w:type="pct"/>
          </w:tcPr>
          <w:p w:rsidR="00243BBF" w:rsidRPr="00021A70" w:rsidRDefault="00243BBF" w:rsidP="00021A70">
            <w:pPr>
              <w:jc w:val="both"/>
              <w:rPr>
                <w:sz w:val="16"/>
                <w:szCs w:val="16"/>
              </w:rPr>
            </w:pPr>
            <w:r w:rsidRPr="00021A70">
              <w:rPr>
                <w:sz w:val="16"/>
                <w:szCs w:val="16"/>
              </w:rPr>
              <w:t>ADR VEST</w:t>
            </w:r>
          </w:p>
        </w:tc>
        <w:tc>
          <w:tcPr>
            <w:tcW w:w="2639" w:type="pct"/>
          </w:tcPr>
          <w:p w:rsidR="00243BBF" w:rsidRPr="00021A70" w:rsidRDefault="00243BBF" w:rsidP="00021A70">
            <w:pPr>
              <w:jc w:val="both"/>
              <w:rPr>
                <w:rFonts w:cs="Arial"/>
                <w:b/>
                <w:sz w:val="16"/>
                <w:szCs w:val="16"/>
              </w:rPr>
            </w:pPr>
            <w:r w:rsidRPr="00021A70">
              <w:rPr>
                <w:rFonts w:cs="Arial"/>
                <w:b/>
                <w:sz w:val="16"/>
                <w:szCs w:val="16"/>
              </w:rPr>
              <w:t xml:space="preserve">Pagina 5 Sectiunea 1.2. </w:t>
            </w:r>
            <w:r w:rsidRPr="00021A70">
              <w:rPr>
                <w:sz w:val="16"/>
                <w:szCs w:val="16"/>
              </w:rPr>
              <w:t xml:space="preserve"> </w:t>
            </w:r>
            <w:r w:rsidRPr="00021A70">
              <w:rPr>
                <w:rFonts w:cs="Arial"/>
                <w:b/>
                <w:sz w:val="16"/>
                <w:szCs w:val="16"/>
              </w:rPr>
              <w:t>Care este mecanismul de implementare al axei prioritare 1: Promovarea transferului tehnologic</w:t>
            </w:r>
          </w:p>
          <w:p w:rsidR="00243BBF" w:rsidRPr="00021A70" w:rsidRDefault="00243BBF" w:rsidP="00021A70">
            <w:pPr>
              <w:jc w:val="both"/>
              <w:rPr>
                <w:rFonts w:cs="Arial"/>
                <w:sz w:val="16"/>
                <w:szCs w:val="16"/>
              </w:rPr>
            </w:pPr>
            <w:r w:rsidRPr="00021A70">
              <w:rPr>
                <w:rFonts w:cs="Arial"/>
                <w:sz w:val="16"/>
                <w:szCs w:val="16"/>
              </w:rPr>
              <w:t>În cadrul prezentului apel sunt eligibili solicitantii si proiectele care au parcurs etapele 2-3 aferente mecanismului anterior menționat.</w:t>
            </w:r>
          </w:p>
          <w:p w:rsidR="00243BBF" w:rsidRPr="00021A70" w:rsidRDefault="00243BBF" w:rsidP="00021A70">
            <w:pPr>
              <w:jc w:val="both"/>
              <w:rPr>
                <w:rFonts w:cs="Arial"/>
                <w:sz w:val="16"/>
                <w:szCs w:val="16"/>
              </w:rPr>
            </w:pPr>
            <w:r w:rsidRPr="00021A70">
              <w:rPr>
                <w:rFonts w:cs="Arial"/>
                <w:sz w:val="16"/>
                <w:szCs w:val="16"/>
              </w:rPr>
              <w:t>Propunere de modificare:</w:t>
            </w:r>
          </w:p>
          <w:p w:rsidR="00243BBF" w:rsidRPr="00021A70" w:rsidRDefault="00243BBF" w:rsidP="00021A70">
            <w:pPr>
              <w:jc w:val="both"/>
              <w:rPr>
                <w:sz w:val="16"/>
                <w:szCs w:val="16"/>
              </w:rPr>
            </w:pPr>
            <w:r w:rsidRPr="00021A70">
              <w:rPr>
                <w:rFonts w:eastAsia="SimSun" w:cs="Arial"/>
                <w:sz w:val="16"/>
                <w:szCs w:val="16"/>
              </w:rPr>
              <w:t xml:space="preserve">În cadrul prezentului apel sunt eligibili solicitantii si </w:t>
            </w:r>
            <w:r w:rsidRPr="00021A70">
              <w:rPr>
                <w:rFonts w:eastAsia="SimSun" w:cs="Arial"/>
                <w:b/>
                <w:sz w:val="16"/>
                <w:szCs w:val="16"/>
              </w:rPr>
              <w:t>ideile de proiecte</w:t>
            </w:r>
            <w:r w:rsidRPr="00021A70">
              <w:rPr>
                <w:rFonts w:eastAsia="SimSun" w:cs="Arial"/>
                <w:sz w:val="16"/>
                <w:szCs w:val="16"/>
              </w:rPr>
              <w:t xml:space="preserve"> care au parcurs etapele 2-3 aferente mecanismului anterior menționat.</w:t>
            </w:r>
          </w:p>
        </w:tc>
        <w:tc>
          <w:tcPr>
            <w:tcW w:w="1291" w:type="pct"/>
          </w:tcPr>
          <w:p w:rsidR="00237540" w:rsidRPr="00237540" w:rsidRDefault="00874B18" w:rsidP="00237540">
            <w:pPr>
              <w:contextualSpacing/>
              <w:jc w:val="both"/>
              <w:rPr>
                <w:rFonts w:eastAsia="MS Mincho" w:cs="Trebuchet MS"/>
                <w:sz w:val="24"/>
                <w:szCs w:val="24"/>
              </w:rPr>
            </w:pPr>
            <w:r w:rsidRPr="00237540">
              <w:rPr>
                <w:sz w:val="16"/>
                <w:szCs w:val="16"/>
              </w:rPr>
              <w:t>Propunere</w:t>
            </w:r>
            <w:r w:rsidR="00805B6F" w:rsidRPr="00237540">
              <w:rPr>
                <w:sz w:val="16"/>
                <w:szCs w:val="16"/>
              </w:rPr>
              <w:t>a dvs este</w:t>
            </w:r>
            <w:r w:rsidRPr="00237540">
              <w:rPr>
                <w:sz w:val="16"/>
                <w:szCs w:val="16"/>
              </w:rPr>
              <w:t xml:space="preserve"> acceptata</w:t>
            </w:r>
            <w:r w:rsidR="00237540" w:rsidRPr="00237540">
              <w:rPr>
                <w:sz w:val="16"/>
                <w:szCs w:val="16"/>
              </w:rPr>
              <w:t xml:space="preserve"> partial</w:t>
            </w:r>
            <w:r w:rsidR="00805B6F" w:rsidRPr="00237540">
              <w:rPr>
                <w:sz w:val="16"/>
                <w:szCs w:val="16"/>
              </w:rPr>
              <w:t>, in masura in care proiectul rezultat in urma ideii de proiect se pliaza pe conditiile de eligibilitate din cadrul ghidului specific.</w:t>
            </w:r>
            <w:r w:rsidR="00237540" w:rsidRPr="00237540">
              <w:rPr>
                <w:sz w:val="16"/>
                <w:szCs w:val="16"/>
              </w:rPr>
              <w:t xml:space="preserve"> Criteriul este reformat astfel</w:t>
            </w:r>
            <w:r w:rsidR="00237540">
              <w:rPr>
                <w:sz w:val="16"/>
                <w:szCs w:val="16"/>
              </w:rPr>
              <w:t>:</w:t>
            </w:r>
            <w:r w:rsidR="00237540" w:rsidRPr="00237540">
              <w:rPr>
                <w:rFonts w:cs="Times New Roman"/>
                <w:sz w:val="16"/>
                <w:szCs w:val="16"/>
              </w:rPr>
              <w:t xml:space="preserve"> Proiectul/activitățile principale ale acestuia a/au constituit obiectul scrisorilor de intenție care a/au parcurs etapele </w:t>
            </w:r>
            <w:r w:rsidR="00237540" w:rsidRPr="00237540">
              <w:rPr>
                <w:sz w:val="16"/>
                <w:szCs w:val="16"/>
              </w:rPr>
              <w:t>2</w:t>
            </w:r>
            <w:r w:rsidR="00237540" w:rsidRPr="00237540">
              <w:rPr>
                <w:rFonts w:cs="Times New Roman"/>
                <w:sz w:val="16"/>
                <w:szCs w:val="16"/>
              </w:rPr>
              <w:t>-</w:t>
            </w:r>
            <w:r w:rsidR="00237540" w:rsidRPr="00237540">
              <w:rPr>
                <w:sz w:val="16"/>
                <w:szCs w:val="16"/>
              </w:rPr>
              <w:t>3</w:t>
            </w:r>
            <w:r w:rsidR="00237540" w:rsidRPr="00237540">
              <w:rPr>
                <w:rFonts w:cs="Times New Roman"/>
                <w:sz w:val="16"/>
                <w:szCs w:val="16"/>
              </w:rPr>
              <w:t xml:space="preserve"> ale mecanismului de implementare a axei prioritare 1, în conformitate cu prevederile POR 2014-2020</w:t>
            </w:r>
          </w:p>
          <w:p w:rsidR="00243BBF" w:rsidRPr="00021A70" w:rsidRDefault="00243BBF" w:rsidP="00021A70">
            <w:pPr>
              <w:jc w:val="both"/>
              <w:rPr>
                <w:sz w:val="16"/>
                <w:szCs w:val="16"/>
              </w:rPr>
            </w:pP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20</w:t>
            </w:r>
          </w:p>
        </w:tc>
        <w:tc>
          <w:tcPr>
            <w:tcW w:w="377" w:type="pct"/>
          </w:tcPr>
          <w:p w:rsidR="00243BBF" w:rsidRPr="00021A70" w:rsidRDefault="00243BBF" w:rsidP="00021A70">
            <w:pPr>
              <w:jc w:val="both"/>
              <w:rPr>
                <w:sz w:val="16"/>
                <w:szCs w:val="16"/>
              </w:rPr>
            </w:pPr>
            <w:r w:rsidRPr="00021A70">
              <w:rPr>
                <w:sz w:val="16"/>
                <w:szCs w:val="16"/>
              </w:rPr>
              <w:t>73019/30.05.2017</w:t>
            </w:r>
          </w:p>
        </w:tc>
        <w:tc>
          <w:tcPr>
            <w:tcW w:w="423" w:type="pct"/>
          </w:tcPr>
          <w:p w:rsidR="00243BBF" w:rsidRPr="00021A70" w:rsidRDefault="00243BBF" w:rsidP="00021A70">
            <w:pPr>
              <w:jc w:val="both"/>
              <w:rPr>
                <w:sz w:val="16"/>
                <w:szCs w:val="16"/>
              </w:rPr>
            </w:pPr>
            <w:r w:rsidRPr="00021A70">
              <w:rPr>
                <w:sz w:val="16"/>
                <w:szCs w:val="16"/>
              </w:rPr>
              <w:t>ADR VEST</w:t>
            </w:r>
          </w:p>
        </w:tc>
        <w:tc>
          <w:tcPr>
            <w:tcW w:w="2639" w:type="pct"/>
          </w:tcPr>
          <w:p w:rsidR="00243BBF" w:rsidRPr="00021A70" w:rsidRDefault="00243BBF" w:rsidP="00021A70">
            <w:pPr>
              <w:jc w:val="both"/>
              <w:rPr>
                <w:rFonts w:cs="Arial"/>
                <w:b/>
                <w:sz w:val="16"/>
                <w:szCs w:val="16"/>
              </w:rPr>
            </w:pPr>
            <w:r w:rsidRPr="00021A70">
              <w:rPr>
                <w:rFonts w:cs="Arial"/>
                <w:sz w:val="16"/>
                <w:szCs w:val="16"/>
              </w:rPr>
              <w:t xml:space="preserve">Nerespectarea indicatorului privind realizarea unei investiții inițiale, la </w:t>
            </w:r>
            <w:r w:rsidRPr="00021A70">
              <w:rPr>
                <w:rFonts w:cs="Arial"/>
                <w:b/>
                <w:sz w:val="16"/>
                <w:szCs w:val="16"/>
              </w:rPr>
              <w:t>finalul exercițiului financiar ulterior anului în care se realizează plata finală</w:t>
            </w:r>
            <w:r w:rsidRPr="00021A70">
              <w:rPr>
                <w:rFonts w:cs="Arial"/>
                <w:sz w:val="16"/>
                <w:szCs w:val="16"/>
              </w:rPr>
              <w:t xml:space="preserve"> în cadrul contractului de finanțare, conduce la recuperarea integrală a finanțării acordate</w:t>
            </w:r>
            <w:r w:rsidRPr="00021A70">
              <w:rPr>
                <w:rFonts w:cs="Arial"/>
                <w:b/>
                <w:sz w:val="16"/>
                <w:szCs w:val="16"/>
              </w:rPr>
              <w:t>.</w:t>
            </w:r>
          </w:p>
          <w:p w:rsidR="00243BBF" w:rsidRPr="00021A70" w:rsidRDefault="00243BBF" w:rsidP="00021A70">
            <w:pPr>
              <w:jc w:val="both"/>
              <w:rPr>
                <w:rFonts w:cs="Arial"/>
                <w:b/>
                <w:sz w:val="16"/>
                <w:szCs w:val="16"/>
              </w:rPr>
            </w:pPr>
          </w:p>
          <w:p w:rsidR="00243BBF" w:rsidRPr="00021A70" w:rsidRDefault="00243BBF" w:rsidP="00021A70">
            <w:pPr>
              <w:jc w:val="both"/>
              <w:rPr>
                <w:rFonts w:cs="Arial"/>
                <w:color w:val="FF0000"/>
                <w:sz w:val="16"/>
                <w:szCs w:val="16"/>
              </w:rPr>
            </w:pPr>
            <w:r w:rsidRPr="00021A70">
              <w:rPr>
                <w:rFonts w:cs="Arial"/>
                <w:color w:val="FF0000"/>
                <w:sz w:val="16"/>
                <w:szCs w:val="16"/>
              </w:rPr>
              <w:t>Verificare realizarii indicatorului de proiect legat de investitia initiala se va realiza dupa obtinerea situațiilor financiare anuale aferente exercițiului financiar ulterior anului în care se realizează plata finală, deci în cursul urmatorului an calendaristic.</w:t>
            </w:r>
          </w:p>
          <w:p w:rsidR="00243BBF" w:rsidRPr="00021A70" w:rsidRDefault="00243BBF" w:rsidP="00021A70">
            <w:pPr>
              <w:jc w:val="both"/>
              <w:rPr>
                <w:rFonts w:cs="Arial"/>
                <w:color w:val="FF0000"/>
                <w:sz w:val="16"/>
                <w:szCs w:val="16"/>
              </w:rPr>
            </w:pPr>
          </w:p>
          <w:p w:rsidR="00243BBF" w:rsidRPr="00021A70" w:rsidRDefault="00243BBF" w:rsidP="00021A70">
            <w:pPr>
              <w:jc w:val="both"/>
              <w:rPr>
                <w:rFonts w:cs="Arial"/>
                <w:color w:val="FF0000"/>
                <w:sz w:val="16"/>
                <w:szCs w:val="16"/>
              </w:rPr>
            </w:pPr>
            <w:r w:rsidRPr="00021A70">
              <w:rPr>
                <w:rFonts w:eastAsia="Times New Roman" w:cs="Arial"/>
                <w:sz w:val="16"/>
                <w:szCs w:val="16"/>
              </w:rPr>
              <w:t>Nu rezulta in clar modalitatea de verificare a indicatorului.</w:t>
            </w:r>
          </w:p>
        </w:tc>
        <w:tc>
          <w:tcPr>
            <w:tcW w:w="1291" w:type="pct"/>
          </w:tcPr>
          <w:p w:rsidR="00243BBF" w:rsidRDefault="00805B6F" w:rsidP="00021A70">
            <w:pPr>
              <w:jc w:val="both"/>
              <w:rPr>
                <w:sz w:val="16"/>
                <w:szCs w:val="16"/>
              </w:rPr>
            </w:pPr>
            <w:r w:rsidRPr="00021A70">
              <w:rPr>
                <w:sz w:val="16"/>
                <w:szCs w:val="16"/>
              </w:rPr>
              <w:t>Verificarea indeplinirii indicatorului legat de realizarea investitiei initiale se va raporta la activitatea de creare, extindere si prestare de servicii de transfer tehnologic. In cazul in care proiectul prevede atat crearea si/sau extinderea unui ITT, este necesara o anumita perioada pentru finalizarea si cuantificarea transferurilor tehnologice din cadrul proiectului.</w:t>
            </w:r>
          </w:p>
          <w:p w:rsidR="00137D84" w:rsidRDefault="00137D84" w:rsidP="00021A70">
            <w:pPr>
              <w:jc w:val="both"/>
              <w:rPr>
                <w:sz w:val="16"/>
                <w:szCs w:val="16"/>
              </w:rPr>
            </w:pPr>
            <w:r>
              <w:rPr>
                <w:sz w:val="16"/>
                <w:szCs w:val="16"/>
              </w:rPr>
              <w:t>Ghidul solicitantului, varianta finala va cuprinde clarificari in acest sens.</w:t>
            </w:r>
          </w:p>
          <w:p w:rsidR="00137D84" w:rsidRPr="00021A70" w:rsidRDefault="00137D84" w:rsidP="00021A70">
            <w:pPr>
              <w:jc w:val="both"/>
              <w:rPr>
                <w:sz w:val="16"/>
                <w:szCs w:val="16"/>
              </w:rPr>
            </w:pP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21</w:t>
            </w:r>
          </w:p>
        </w:tc>
        <w:tc>
          <w:tcPr>
            <w:tcW w:w="377" w:type="pct"/>
          </w:tcPr>
          <w:p w:rsidR="00243BBF" w:rsidRPr="00021A70" w:rsidRDefault="00243BBF" w:rsidP="00021A70">
            <w:pPr>
              <w:jc w:val="both"/>
              <w:rPr>
                <w:sz w:val="16"/>
                <w:szCs w:val="16"/>
              </w:rPr>
            </w:pPr>
            <w:r w:rsidRPr="00021A70">
              <w:rPr>
                <w:sz w:val="16"/>
                <w:szCs w:val="16"/>
              </w:rPr>
              <w:t>73019/30.05.2017</w:t>
            </w:r>
          </w:p>
        </w:tc>
        <w:tc>
          <w:tcPr>
            <w:tcW w:w="423" w:type="pct"/>
          </w:tcPr>
          <w:p w:rsidR="00243BBF" w:rsidRPr="00021A70" w:rsidRDefault="00243BBF" w:rsidP="00021A70">
            <w:pPr>
              <w:jc w:val="both"/>
              <w:rPr>
                <w:sz w:val="16"/>
                <w:szCs w:val="16"/>
              </w:rPr>
            </w:pPr>
            <w:r w:rsidRPr="00021A70">
              <w:rPr>
                <w:sz w:val="16"/>
                <w:szCs w:val="16"/>
              </w:rPr>
              <w:t>ADR VEST</w:t>
            </w:r>
          </w:p>
        </w:tc>
        <w:tc>
          <w:tcPr>
            <w:tcW w:w="2639" w:type="pct"/>
          </w:tcPr>
          <w:p w:rsidR="00243BBF" w:rsidRPr="00021A70" w:rsidRDefault="00243BBF" w:rsidP="00021A70">
            <w:pPr>
              <w:jc w:val="both"/>
              <w:rPr>
                <w:rFonts w:cs="Arial"/>
                <w:b/>
                <w:sz w:val="16"/>
                <w:szCs w:val="16"/>
              </w:rPr>
            </w:pPr>
            <w:r w:rsidRPr="00021A70">
              <w:rPr>
                <w:rFonts w:cs="Arial"/>
                <w:b/>
                <w:sz w:val="16"/>
                <w:szCs w:val="16"/>
              </w:rPr>
              <w:t>Pagina 8 Sectiunea 1.9.1. Alti indicatori de proiect</w:t>
            </w:r>
          </w:p>
          <w:p w:rsidR="00243BBF" w:rsidRPr="00021A70" w:rsidRDefault="00243BBF" w:rsidP="00021A70">
            <w:pPr>
              <w:jc w:val="both"/>
              <w:rPr>
                <w:rFonts w:cs="Arial"/>
                <w:b/>
                <w:sz w:val="16"/>
                <w:szCs w:val="16"/>
              </w:rPr>
            </w:pPr>
          </w:p>
          <w:p w:rsidR="00243BBF" w:rsidRPr="00021A70" w:rsidRDefault="00243BBF" w:rsidP="00021A70">
            <w:pPr>
              <w:jc w:val="both"/>
              <w:rPr>
                <w:rFonts w:cs="Arial"/>
                <w:sz w:val="16"/>
                <w:szCs w:val="16"/>
              </w:rPr>
            </w:pPr>
            <w:r w:rsidRPr="00021A70">
              <w:rPr>
                <w:rFonts w:cs="Arial"/>
                <w:b/>
                <w:sz w:val="16"/>
                <w:szCs w:val="16"/>
              </w:rPr>
              <w:t>i.</w:t>
            </w:r>
            <w:r w:rsidRPr="00021A70">
              <w:rPr>
                <w:rFonts w:cs="Arial"/>
                <w:b/>
                <w:sz w:val="16"/>
                <w:szCs w:val="16"/>
              </w:rPr>
              <w:tab/>
            </w:r>
            <w:r w:rsidRPr="00021A70">
              <w:rPr>
                <w:rFonts w:cs="Arial"/>
                <w:sz w:val="16"/>
                <w:szCs w:val="16"/>
              </w:rPr>
              <w:t xml:space="preserve">Rata de crestere a numarului de transferuri tehnologice realizate de ITT </w:t>
            </w:r>
          </w:p>
          <w:p w:rsidR="00243BBF" w:rsidRPr="00021A70" w:rsidRDefault="00243BBF" w:rsidP="00021A70">
            <w:pPr>
              <w:jc w:val="both"/>
              <w:rPr>
                <w:rFonts w:cs="Arial"/>
                <w:sz w:val="16"/>
                <w:szCs w:val="16"/>
              </w:rPr>
            </w:pPr>
            <w:r w:rsidRPr="00021A70">
              <w:rPr>
                <w:rFonts w:cs="Arial"/>
                <w:sz w:val="16"/>
                <w:szCs w:val="16"/>
              </w:rPr>
              <w:t>ii.</w:t>
            </w:r>
            <w:r w:rsidRPr="00021A70">
              <w:rPr>
                <w:rFonts w:cs="Arial"/>
                <w:sz w:val="16"/>
                <w:szCs w:val="16"/>
              </w:rPr>
              <w:tab/>
              <w:t xml:space="preserve">Rata de crestere a numarului de studii tehnologice oferite întreprinderilor </w:t>
            </w:r>
          </w:p>
          <w:p w:rsidR="00243BBF" w:rsidRPr="00021A70" w:rsidRDefault="00243BBF" w:rsidP="00021A70">
            <w:pPr>
              <w:jc w:val="both"/>
              <w:rPr>
                <w:rFonts w:eastAsia="Times New Roman" w:cs="Arial"/>
                <w:sz w:val="16"/>
                <w:szCs w:val="16"/>
              </w:rPr>
            </w:pPr>
            <w:r w:rsidRPr="00021A70">
              <w:rPr>
                <w:rFonts w:eastAsia="Times New Roman" w:cs="Arial"/>
                <w:sz w:val="16"/>
                <w:szCs w:val="16"/>
              </w:rPr>
              <w:t xml:space="preserve">Rugam inserare claificari legate de </w:t>
            </w:r>
            <w:r w:rsidRPr="00021A70">
              <w:rPr>
                <w:rFonts w:eastAsia="Times New Roman" w:cs="Arial"/>
                <w:b/>
                <w:sz w:val="16"/>
                <w:szCs w:val="16"/>
              </w:rPr>
              <w:t>documentele in baza carora se va verifica</w:t>
            </w:r>
            <w:r w:rsidRPr="00021A70">
              <w:rPr>
                <w:rFonts w:eastAsia="Times New Roman" w:cs="Arial"/>
                <w:sz w:val="16"/>
                <w:szCs w:val="16"/>
              </w:rPr>
              <w:t xml:space="preserve"> atat la depunere cerere finantare pentru a avea punctul de pornire cat si ulterior in etapa de monitorizrae:</w:t>
            </w:r>
          </w:p>
          <w:p w:rsidR="00243BBF" w:rsidRPr="00021A70" w:rsidRDefault="00243BBF" w:rsidP="00021A70">
            <w:pPr>
              <w:pStyle w:val="ListParagraph"/>
              <w:numPr>
                <w:ilvl w:val="0"/>
                <w:numId w:val="9"/>
              </w:numPr>
              <w:contextualSpacing/>
              <w:jc w:val="both"/>
              <w:rPr>
                <w:rFonts w:asciiTheme="minorHAnsi" w:eastAsia="Times New Roman" w:hAnsiTheme="minorHAnsi" w:cs="Arial"/>
                <w:sz w:val="16"/>
                <w:szCs w:val="16"/>
              </w:rPr>
            </w:pPr>
            <w:r w:rsidRPr="00021A70">
              <w:rPr>
                <w:rFonts w:asciiTheme="minorHAnsi" w:eastAsia="Times New Roman" w:hAnsiTheme="minorHAnsi" w:cs="Arial"/>
                <w:sz w:val="16"/>
                <w:szCs w:val="16"/>
              </w:rPr>
              <w:t>numarul de transferuri tehnologice realizate de ITT</w:t>
            </w:r>
          </w:p>
          <w:p w:rsidR="00243BBF" w:rsidRPr="00021A70" w:rsidRDefault="00243BBF" w:rsidP="00021A70">
            <w:pPr>
              <w:jc w:val="both"/>
              <w:rPr>
                <w:sz w:val="16"/>
                <w:szCs w:val="16"/>
              </w:rPr>
            </w:pPr>
            <w:r w:rsidRPr="00021A70">
              <w:rPr>
                <w:rFonts w:eastAsia="Times New Roman" w:cs="Arial"/>
                <w:sz w:val="16"/>
                <w:szCs w:val="16"/>
              </w:rPr>
              <w:t>numarul de studii tehnologice oferite de ITT.</w:t>
            </w:r>
          </w:p>
        </w:tc>
        <w:tc>
          <w:tcPr>
            <w:tcW w:w="1291" w:type="pct"/>
          </w:tcPr>
          <w:p w:rsidR="00243BBF" w:rsidRPr="00021A70" w:rsidRDefault="008C4025" w:rsidP="00DB1CC5">
            <w:pPr>
              <w:jc w:val="both"/>
              <w:rPr>
                <w:sz w:val="16"/>
                <w:szCs w:val="16"/>
              </w:rPr>
            </w:pPr>
            <w:r w:rsidRPr="00021A70">
              <w:rPr>
                <w:sz w:val="16"/>
                <w:szCs w:val="16"/>
              </w:rPr>
              <w:t>Noile prevederi, precum si clarificari in acest sens</w:t>
            </w:r>
            <w:r w:rsidR="00DB1CC5">
              <w:rPr>
                <w:sz w:val="16"/>
                <w:szCs w:val="16"/>
              </w:rPr>
              <w:t xml:space="preserve"> sunt</w:t>
            </w:r>
            <w:r w:rsidRPr="00021A70">
              <w:rPr>
                <w:sz w:val="16"/>
                <w:szCs w:val="16"/>
              </w:rPr>
              <w:t xml:space="preserve"> cuprinse in varianta </w:t>
            </w:r>
            <w:r w:rsidR="00DB1CC5" w:rsidRPr="00021A70">
              <w:rPr>
                <w:sz w:val="16"/>
                <w:szCs w:val="16"/>
              </w:rPr>
              <w:t>final</w:t>
            </w:r>
            <w:r w:rsidR="00DB1CC5">
              <w:rPr>
                <w:sz w:val="16"/>
                <w:szCs w:val="16"/>
              </w:rPr>
              <w:t>ă</w:t>
            </w:r>
            <w:r w:rsidR="00DB1CC5" w:rsidRPr="00021A70">
              <w:rPr>
                <w:sz w:val="16"/>
                <w:szCs w:val="16"/>
              </w:rPr>
              <w:t xml:space="preserve"> </w:t>
            </w:r>
            <w:r w:rsidRPr="00021A70">
              <w:rPr>
                <w:sz w:val="16"/>
                <w:szCs w:val="16"/>
              </w:rPr>
              <w:t>a ghidului specific</w:t>
            </w:r>
            <w:r w:rsidR="00805B6F" w:rsidRPr="00021A70">
              <w:rPr>
                <w:sz w:val="16"/>
                <w:szCs w:val="16"/>
              </w:rPr>
              <w:t>..</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22</w:t>
            </w:r>
          </w:p>
        </w:tc>
        <w:tc>
          <w:tcPr>
            <w:tcW w:w="377" w:type="pct"/>
          </w:tcPr>
          <w:p w:rsidR="00243BBF" w:rsidRPr="00021A70" w:rsidRDefault="00243BBF" w:rsidP="00021A70">
            <w:pPr>
              <w:jc w:val="both"/>
              <w:rPr>
                <w:sz w:val="16"/>
                <w:szCs w:val="16"/>
              </w:rPr>
            </w:pPr>
            <w:r w:rsidRPr="00021A70">
              <w:rPr>
                <w:sz w:val="16"/>
                <w:szCs w:val="16"/>
              </w:rPr>
              <w:t>73019/30.05.2017</w:t>
            </w:r>
          </w:p>
        </w:tc>
        <w:tc>
          <w:tcPr>
            <w:tcW w:w="423" w:type="pct"/>
          </w:tcPr>
          <w:p w:rsidR="00243BBF" w:rsidRPr="00021A70" w:rsidRDefault="00243BBF" w:rsidP="00021A70">
            <w:pPr>
              <w:jc w:val="both"/>
              <w:rPr>
                <w:sz w:val="16"/>
                <w:szCs w:val="16"/>
              </w:rPr>
            </w:pPr>
            <w:r w:rsidRPr="00021A70">
              <w:rPr>
                <w:sz w:val="16"/>
                <w:szCs w:val="16"/>
              </w:rPr>
              <w:t>ADR VEST</w:t>
            </w:r>
          </w:p>
        </w:tc>
        <w:tc>
          <w:tcPr>
            <w:tcW w:w="2639" w:type="pct"/>
          </w:tcPr>
          <w:p w:rsidR="00243BBF" w:rsidRPr="00021A70" w:rsidRDefault="00243BBF" w:rsidP="00021A70">
            <w:pPr>
              <w:jc w:val="both"/>
              <w:rPr>
                <w:rFonts w:cs="Arial"/>
                <w:b/>
                <w:sz w:val="16"/>
                <w:szCs w:val="16"/>
              </w:rPr>
            </w:pPr>
            <w:r w:rsidRPr="00021A70">
              <w:rPr>
                <w:rFonts w:cs="Arial"/>
                <w:b/>
                <w:sz w:val="16"/>
                <w:szCs w:val="16"/>
              </w:rPr>
              <w:t>Pagina 8 Sectiunea 1.9.1. Alti indicatori de proiect</w:t>
            </w:r>
          </w:p>
          <w:p w:rsidR="00243BBF" w:rsidRPr="00021A70" w:rsidRDefault="00243BBF" w:rsidP="00021A70">
            <w:pPr>
              <w:jc w:val="both"/>
              <w:rPr>
                <w:rFonts w:cs="Arial"/>
                <w:b/>
                <w:sz w:val="16"/>
                <w:szCs w:val="16"/>
              </w:rPr>
            </w:pPr>
          </w:p>
          <w:p w:rsidR="00243BBF" w:rsidRPr="00021A70" w:rsidRDefault="00243BBF" w:rsidP="00021A70">
            <w:pPr>
              <w:jc w:val="both"/>
              <w:rPr>
                <w:rFonts w:cs="Arial"/>
                <w:sz w:val="16"/>
                <w:szCs w:val="16"/>
              </w:rPr>
            </w:pPr>
            <w:r w:rsidRPr="00021A70">
              <w:rPr>
                <w:rFonts w:cs="Arial"/>
                <w:sz w:val="16"/>
                <w:szCs w:val="16"/>
              </w:rPr>
              <w:t xml:space="preserve">Nerespectarea unuia dintre indicatorii menționați în cadrul prezentei subsecțiuni, la finalul exercițiului financiar ulterior anului în care se realizează plata finală în cadrul contractului de finanțare, conduce la </w:t>
            </w:r>
            <w:r w:rsidRPr="00021A70">
              <w:rPr>
                <w:rFonts w:cs="Arial"/>
                <w:b/>
                <w:sz w:val="16"/>
                <w:szCs w:val="16"/>
              </w:rPr>
              <w:t>recuperarea proporțională</w:t>
            </w:r>
            <w:r w:rsidRPr="00021A70">
              <w:rPr>
                <w:rFonts w:cs="Arial"/>
                <w:sz w:val="16"/>
                <w:szCs w:val="16"/>
              </w:rPr>
              <w:t xml:space="preserve"> a finanțării nerambursabile acordate, raportat la nivelul asumat al respectivului indicator</w:t>
            </w:r>
          </w:p>
          <w:p w:rsidR="00243BBF" w:rsidRPr="00021A70" w:rsidRDefault="00243BBF" w:rsidP="00021A70">
            <w:pPr>
              <w:jc w:val="both"/>
              <w:rPr>
                <w:rFonts w:cs="Arial"/>
                <w:b/>
                <w:sz w:val="16"/>
                <w:szCs w:val="16"/>
              </w:rPr>
            </w:pPr>
          </w:p>
          <w:p w:rsidR="00243BBF" w:rsidRPr="00021A70" w:rsidRDefault="00243BBF" w:rsidP="00021A70">
            <w:pPr>
              <w:jc w:val="both"/>
              <w:rPr>
                <w:rFonts w:cs="Arial"/>
                <w:sz w:val="16"/>
                <w:szCs w:val="16"/>
              </w:rPr>
            </w:pPr>
            <w:r w:rsidRPr="00021A70">
              <w:rPr>
                <w:rFonts w:cs="Arial"/>
                <w:sz w:val="16"/>
                <w:szCs w:val="16"/>
              </w:rPr>
              <w:t>Nerespectarea unuia dintre indicatorii menționați în cadrul prezentei subsecțiuni, la finalul exercițiului financiar ulterior anului în care se realizează plata finală în cadrul contractului de finanțare, conduce la recuperarea proporțională a finanțării nerambursabile acordate, raportat la nivelul asumat al respectivului indicator</w:t>
            </w:r>
          </w:p>
          <w:p w:rsidR="00243BBF" w:rsidRPr="00021A70" w:rsidRDefault="00243BBF" w:rsidP="00021A70">
            <w:pPr>
              <w:jc w:val="both"/>
              <w:rPr>
                <w:rFonts w:cs="Arial"/>
                <w:b/>
                <w:sz w:val="16"/>
                <w:szCs w:val="16"/>
              </w:rPr>
            </w:pPr>
          </w:p>
          <w:p w:rsidR="00243BBF" w:rsidRPr="00021A70" w:rsidRDefault="00243BBF" w:rsidP="00021A70">
            <w:pPr>
              <w:jc w:val="both"/>
              <w:rPr>
                <w:rFonts w:cs="Arial"/>
                <w:color w:val="FF0000"/>
                <w:sz w:val="16"/>
                <w:szCs w:val="16"/>
              </w:rPr>
            </w:pPr>
            <w:r w:rsidRPr="00021A70">
              <w:rPr>
                <w:rFonts w:cs="Arial"/>
                <w:color w:val="FF0000"/>
                <w:sz w:val="16"/>
                <w:szCs w:val="16"/>
              </w:rPr>
              <w:t>Verificarea realizarii indicatorului de proiect legat de investitia initiala se va realiza dupa obtinerea situațiilor financiare anuale aferente exercițiului financiar ulterior anului în care se realizează plata finală, deci în cursul urmatorului an calendaristic. Valorile se vor compara cu valorile aferente exercitiului financiar fiscal anterior depunerii cererii de finantare.</w:t>
            </w:r>
          </w:p>
          <w:p w:rsidR="00243BBF" w:rsidRPr="00021A70" w:rsidRDefault="00243BBF" w:rsidP="00021A70">
            <w:pPr>
              <w:jc w:val="both"/>
              <w:rPr>
                <w:rFonts w:cs="Arial"/>
                <w:color w:val="FF0000"/>
                <w:sz w:val="16"/>
                <w:szCs w:val="16"/>
              </w:rPr>
            </w:pPr>
          </w:p>
          <w:p w:rsidR="00243BBF" w:rsidRPr="00021A70" w:rsidRDefault="00243BBF" w:rsidP="00021A70">
            <w:pPr>
              <w:jc w:val="both"/>
              <w:rPr>
                <w:rFonts w:cs="Arial"/>
                <w:color w:val="FF0000"/>
                <w:sz w:val="16"/>
                <w:szCs w:val="16"/>
              </w:rPr>
            </w:pPr>
            <w:r w:rsidRPr="00021A70">
              <w:rPr>
                <w:rFonts w:cs="Arial"/>
                <w:color w:val="FF0000"/>
                <w:sz w:val="16"/>
                <w:szCs w:val="16"/>
              </w:rPr>
              <w:t>Referitor la recuperarea proportionala a finantarii nerambursabile</w:t>
            </w:r>
          </w:p>
          <w:p w:rsidR="00243BBF" w:rsidRPr="00021A70" w:rsidRDefault="00243BBF" w:rsidP="00021A70">
            <w:pPr>
              <w:pStyle w:val="ListParagraph"/>
              <w:numPr>
                <w:ilvl w:val="0"/>
                <w:numId w:val="9"/>
              </w:numPr>
              <w:contextualSpacing/>
              <w:jc w:val="both"/>
              <w:rPr>
                <w:rFonts w:asciiTheme="minorHAnsi" w:hAnsiTheme="minorHAnsi" w:cs="Arial"/>
                <w:color w:val="FF0000"/>
                <w:sz w:val="16"/>
                <w:szCs w:val="16"/>
              </w:rPr>
            </w:pPr>
            <w:r w:rsidRPr="00021A70">
              <w:rPr>
                <w:rFonts w:asciiTheme="minorHAnsi" w:hAnsiTheme="minorHAnsi" w:cs="Arial"/>
                <w:color w:val="FF0000"/>
                <w:sz w:val="16"/>
                <w:szCs w:val="16"/>
              </w:rPr>
              <w:t>In cazul indicatorilor de tip rata crestere – daca se asuma o rata crestere de 10% si se realizeaza o crestere de 8%  - se vor recupera doar 2% diferența nerealizată</w:t>
            </w:r>
          </w:p>
          <w:p w:rsidR="00243BBF" w:rsidRPr="00021A70" w:rsidRDefault="00243BBF" w:rsidP="00021A70">
            <w:pPr>
              <w:pStyle w:val="ListParagraph"/>
              <w:numPr>
                <w:ilvl w:val="0"/>
                <w:numId w:val="9"/>
              </w:numPr>
              <w:contextualSpacing/>
              <w:jc w:val="both"/>
              <w:rPr>
                <w:rFonts w:asciiTheme="minorHAnsi" w:hAnsiTheme="minorHAnsi" w:cs="Arial"/>
                <w:color w:val="FF0000"/>
                <w:sz w:val="16"/>
                <w:szCs w:val="16"/>
              </w:rPr>
            </w:pPr>
            <w:r w:rsidRPr="00021A70">
              <w:rPr>
                <w:rFonts w:asciiTheme="minorHAnsi" w:hAnsiTheme="minorHAnsi" w:cs="Arial"/>
                <w:color w:val="FF0000"/>
                <w:sz w:val="16"/>
                <w:szCs w:val="16"/>
              </w:rPr>
              <w:t>Referitor indicator numar locuri de munca – daca se asuma un nr de 4 locuri de munca si se realizeaza 3, se va recupera 25%</w:t>
            </w:r>
          </w:p>
          <w:p w:rsidR="00243BBF" w:rsidRPr="00021A70" w:rsidRDefault="00243BBF" w:rsidP="00021A70">
            <w:pPr>
              <w:jc w:val="both"/>
              <w:rPr>
                <w:rFonts w:eastAsia="Times New Roman" w:cs="Arial"/>
                <w:sz w:val="16"/>
                <w:szCs w:val="16"/>
              </w:rPr>
            </w:pPr>
            <w:r w:rsidRPr="00021A70">
              <w:rPr>
                <w:rFonts w:eastAsia="Times New Roman" w:cs="Arial"/>
                <w:sz w:val="16"/>
                <w:szCs w:val="16"/>
              </w:rPr>
              <w:t>Nu sunt specificatii legate de modalitatea de verificare a acestor indicatori – care este anul de pornire, care este anul final in care se verifica, cum si in baza a ce documenter se verifica numarul de transferuri tehnologice si numarul de studii tehnologice</w:t>
            </w:r>
          </w:p>
          <w:p w:rsidR="00243BBF" w:rsidRPr="00021A70" w:rsidRDefault="00243BBF" w:rsidP="00021A70">
            <w:pPr>
              <w:jc w:val="both"/>
              <w:rPr>
                <w:rFonts w:cs="Arial"/>
                <w:sz w:val="16"/>
                <w:szCs w:val="16"/>
              </w:rPr>
            </w:pPr>
          </w:p>
          <w:p w:rsidR="00243BBF" w:rsidRPr="00021A70" w:rsidRDefault="00243BBF" w:rsidP="00021A70">
            <w:pPr>
              <w:jc w:val="both"/>
              <w:rPr>
                <w:rFonts w:cs="Arial"/>
                <w:sz w:val="16"/>
                <w:szCs w:val="16"/>
              </w:rPr>
            </w:pPr>
            <w:r w:rsidRPr="00021A70">
              <w:rPr>
                <w:rFonts w:cs="Arial"/>
                <w:sz w:val="16"/>
                <w:szCs w:val="16"/>
              </w:rPr>
              <w:t xml:space="preserve">Recomandare de inserare a unor exemple de calcul pentru clarificare termen </w:t>
            </w:r>
            <w:r w:rsidRPr="00021A70">
              <w:rPr>
                <w:rFonts w:cs="Arial"/>
                <w:b/>
                <w:sz w:val="16"/>
                <w:szCs w:val="16"/>
              </w:rPr>
              <w:t>recuperare proportionala</w:t>
            </w:r>
            <w:r w:rsidRPr="00021A70">
              <w:rPr>
                <w:rFonts w:cs="Arial"/>
                <w:sz w:val="16"/>
                <w:szCs w:val="16"/>
              </w:rPr>
              <w:t xml:space="preserve"> in cazul acestor indicatori specifici.</w:t>
            </w:r>
          </w:p>
          <w:p w:rsidR="00243BBF" w:rsidRPr="00021A70" w:rsidRDefault="00243BBF" w:rsidP="00021A70">
            <w:pPr>
              <w:jc w:val="both"/>
              <w:rPr>
                <w:sz w:val="16"/>
                <w:szCs w:val="16"/>
              </w:rPr>
            </w:pPr>
          </w:p>
        </w:tc>
        <w:tc>
          <w:tcPr>
            <w:tcW w:w="1291" w:type="pct"/>
          </w:tcPr>
          <w:p w:rsidR="00243BBF" w:rsidRPr="00021A70" w:rsidRDefault="00137D84" w:rsidP="00DB1CC5">
            <w:pPr>
              <w:jc w:val="both"/>
              <w:rPr>
                <w:sz w:val="16"/>
                <w:szCs w:val="16"/>
              </w:rPr>
            </w:pPr>
            <w:r w:rsidRPr="00021A70">
              <w:rPr>
                <w:sz w:val="16"/>
                <w:szCs w:val="16"/>
              </w:rPr>
              <w:t>Noile prevederi, precum si clarificari in acest sens</w:t>
            </w:r>
            <w:r w:rsidR="00DB1CC5">
              <w:rPr>
                <w:sz w:val="16"/>
                <w:szCs w:val="16"/>
              </w:rPr>
              <w:t xml:space="preserve"> sunt</w:t>
            </w:r>
            <w:r w:rsidRPr="00021A70">
              <w:rPr>
                <w:sz w:val="16"/>
                <w:szCs w:val="16"/>
              </w:rPr>
              <w:t xml:space="preserve"> cuprinse in varianta finala a ghidului specific.</w:t>
            </w:r>
            <w:r w:rsidR="00451DA9" w:rsidRPr="00021A70">
              <w:rPr>
                <w:sz w:val="16"/>
                <w:szCs w:val="16"/>
              </w:rPr>
              <w:t>Termenul limita de indeplinire a indicatorilor asumat este stabilit in cadrul contractului de finantare. Anul de pornire este anul ant</w:t>
            </w:r>
            <w:r>
              <w:rPr>
                <w:sz w:val="16"/>
                <w:szCs w:val="16"/>
              </w:rPr>
              <w:t>e</w:t>
            </w:r>
            <w:r w:rsidR="00451DA9" w:rsidRPr="00021A70">
              <w:rPr>
                <w:sz w:val="16"/>
                <w:szCs w:val="16"/>
              </w:rPr>
              <w:t>rior depunerii cererii de finanțare.</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23</w:t>
            </w:r>
          </w:p>
        </w:tc>
        <w:tc>
          <w:tcPr>
            <w:tcW w:w="377" w:type="pct"/>
          </w:tcPr>
          <w:p w:rsidR="00243BBF" w:rsidRPr="00021A70" w:rsidRDefault="00243BBF" w:rsidP="00021A70">
            <w:pPr>
              <w:jc w:val="both"/>
              <w:rPr>
                <w:sz w:val="16"/>
                <w:szCs w:val="16"/>
              </w:rPr>
            </w:pPr>
            <w:r w:rsidRPr="00021A70">
              <w:rPr>
                <w:sz w:val="16"/>
                <w:szCs w:val="16"/>
              </w:rPr>
              <w:t>73019/30.05.2017</w:t>
            </w:r>
          </w:p>
        </w:tc>
        <w:tc>
          <w:tcPr>
            <w:tcW w:w="423" w:type="pct"/>
          </w:tcPr>
          <w:p w:rsidR="00243BBF" w:rsidRPr="00021A70" w:rsidRDefault="00243BBF" w:rsidP="00021A70">
            <w:pPr>
              <w:jc w:val="both"/>
              <w:rPr>
                <w:sz w:val="16"/>
                <w:szCs w:val="16"/>
              </w:rPr>
            </w:pPr>
            <w:r w:rsidRPr="00021A70">
              <w:rPr>
                <w:sz w:val="16"/>
                <w:szCs w:val="16"/>
              </w:rPr>
              <w:t>ADR VEST</w:t>
            </w:r>
          </w:p>
        </w:tc>
        <w:tc>
          <w:tcPr>
            <w:tcW w:w="2639" w:type="pct"/>
          </w:tcPr>
          <w:p w:rsidR="00243BBF" w:rsidRPr="00021A70" w:rsidRDefault="00243BBF" w:rsidP="00021A70">
            <w:pPr>
              <w:jc w:val="both"/>
              <w:rPr>
                <w:rFonts w:cs="Arial"/>
                <w:b/>
                <w:sz w:val="16"/>
                <w:szCs w:val="16"/>
              </w:rPr>
            </w:pPr>
            <w:r w:rsidRPr="00021A70">
              <w:rPr>
                <w:rFonts w:cs="Arial"/>
                <w:b/>
                <w:sz w:val="16"/>
                <w:szCs w:val="16"/>
              </w:rPr>
              <w:t>Pagina 9 Sectiunea 1.10</w:t>
            </w:r>
            <w:r w:rsidRPr="00021A70">
              <w:rPr>
                <w:rFonts w:cs="Arial"/>
                <w:b/>
                <w:sz w:val="16"/>
                <w:szCs w:val="16"/>
              </w:rPr>
              <w:tab/>
              <w:t xml:space="preserve"> Cuantumul cofinanțării acordate în cadrul prezentului apel de proiecte</w:t>
            </w:r>
          </w:p>
          <w:p w:rsidR="00243BBF" w:rsidRPr="00021A70" w:rsidRDefault="00243BBF" w:rsidP="00021A70">
            <w:pPr>
              <w:jc w:val="both"/>
              <w:rPr>
                <w:rFonts w:cs="Arial"/>
                <w:b/>
                <w:sz w:val="16"/>
                <w:szCs w:val="16"/>
              </w:rPr>
            </w:pPr>
          </w:p>
          <w:p w:rsidR="00243BBF" w:rsidRPr="00021A70" w:rsidRDefault="00243BBF" w:rsidP="00021A70">
            <w:pPr>
              <w:jc w:val="both"/>
              <w:rPr>
                <w:rFonts w:cs="Arial"/>
                <w:sz w:val="16"/>
                <w:szCs w:val="16"/>
              </w:rPr>
            </w:pPr>
            <w:r w:rsidRPr="00021A70">
              <w:rPr>
                <w:rFonts w:cs="Arial"/>
                <w:sz w:val="16"/>
                <w:szCs w:val="16"/>
              </w:rPr>
              <w:t>Este la latitudinea solicitantului dacă proiectul include doar o singură componentă/un singur tip de investiție axată pe ajutorul de stat regional sau pe ajutorul de minimis, sau le poate include pe ambele, cu condiția respectării valorilor minime și maxime a finanțării nerambursabile solicitate, cu respectarea prevederilor secțiunii 2. 4la prezentul ghid.</w:t>
            </w:r>
          </w:p>
          <w:p w:rsidR="00243BBF" w:rsidRPr="00021A70" w:rsidRDefault="00243BBF" w:rsidP="00021A70">
            <w:pPr>
              <w:jc w:val="both"/>
              <w:rPr>
                <w:rFonts w:cs="Arial"/>
                <w:sz w:val="16"/>
                <w:szCs w:val="16"/>
              </w:rPr>
            </w:pPr>
          </w:p>
          <w:p w:rsidR="00243BBF" w:rsidRPr="00021A70" w:rsidRDefault="00243BBF" w:rsidP="00021A70">
            <w:pPr>
              <w:jc w:val="both"/>
              <w:rPr>
                <w:rFonts w:cs="Arial"/>
                <w:sz w:val="16"/>
                <w:szCs w:val="16"/>
              </w:rPr>
            </w:pPr>
            <w:r w:rsidRPr="00021A70">
              <w:rPr>
                <w:rFonts w:cs="Arial"/>
                <w:sz w:val="16"/>
                <w:szCs w:val="16"/>
              </w:rPr>
              <w:t>Este la latitudinea solicitantului dacă proiectul include doar o singură componentă/un singur tip de investiție axată pe ajutorul de stat regional sau pe ajutorul de minimis, sau le poate include pe ambele, cu condiția respectării valorilor minime și maxime a finanțării nerambursabile solicitate, cu respectarea prevederilor secțiunii 2. 4la prezentul ghid.</w:t>
            </w:r>
          </w:p>
          <w:p w:rsidR="00243BBF" w:rsidRPr="00021A70" w:rsidRDefault="00243BBF" w:rsidP="00021A70">
            <w:pPr>
              <w:jc w:val="both"/>
              <w:rPr>
                <w:rFonts w:cs="Arial"/>
                <w:sz w:val="16"/>
                <w:szCs w:val="16"/>
              </w:rPr>
            </w:pPr>
          </w:p>
          <w:p w:rsidR="00243BBF" w:rsidRPr="00021A70" w:rsidRDefault="00243BBF" w:rsidP="00021A70">
            <w:pPr>
              <w:jc w:val="both"/>
              <w:rPr>
                <w:sz w:val="16"/>
                <w:szCs w:val="16"/>
              </w:rPr>
            </w:pPr>
            <w:r w:rsidRPr="00021A70">
              <w:rPr>
                <w:rFonts w:cs="Arial"/>
                <w:color w:val="FF0000"/>
                <w:sz w:val="16"/>
                <w:szCs w:val="16"/>
              </w:rPr>
              <w:t>Nu sunt insă eligibile proiectele care conțin doar activități finantate prin ajutor de minimis de tipul – Activitati internationalizare si/sau Drepturi salariale.</w:t>
            </w:r>
          </w:p>
        </w:tc>
        <w:tc>
          <w:tcPr>
            <w:tcW w:w="1291" w:type="pct"/>
          </w:tcPr>
          <w:p w:rsidR="00243BBF" w:rsidRPr="00021A70" w:rsidRDefault="00F74667" w:rsidP="00021A70">
            <w:pPr>
              <w:jc w:val="both"/>
              <w:rPr>
                <w:sz w:val="16"/>
                <w:szCs w:val="16"/>
              </w:rPr>
            </w:pPr>
            <w:r w:rsidRPr="00021A70">
              <w:rPr>
                <w:sz w:val="16"/>
                <w:szCs w:val="16"/>
              </w:rPr>
              <w:t xml:space="preserve">Nu este acceptata propunerea dvs. </w:t>
            </w:r>
            <w:r w:rsidR="00B4633D" w:rsidRPr="00021A70">
              <w:rPr>
                <w:sz w:val="16"/>
                <w:szCs w:val="16"/>
              </w:rPr>
              <w:t xml:space="preserve"> Pot exista proiecte doar aferente componentei de minimis cu conditia indeplinirii indicatorilor legati de transferul tehnologic</w:t>
            </w:r>
            <w:r w:rsidR="00137D84">
              <w:rPr>
                <w:sz w:val="16"/>
                <w:szCs w:val="16"/>
              </w:rPr>
              <w:t xml:space="preserve"> </w:t>
            </w:r>
            <w:r w:rsidRPr="00021A70">
              <w:rPr>
                <w:sz w:val="16"/>
                <w:szCs w:val="16"/>
              </w:rPr>
              <w:t xml:space="preserve">si sunt respectate </w:t>
            </w:r>
            <w:r w:rsidR="00B4633D" w:rsidRPr="00021A70">
              <w:rPr>
                <w:sz w:val="16"/>
                <w:szCs w:val="16"/>
              </w:rPr>
              <w:t xml:space="preserve">celelalte </w:t>
            </w:r>
            <w:r w:rsidRPr="00021A70">
              <w:rPr>
                <w:sz w:val="16"/>
                <w:szCs w:val="16"/>
              </w:rPr>
              <w:t>conditii</w:t>
            </w:r>
            <w:r w:rsidR="0009685D" w:rsidRPr="00021A70">
              <w:rPr>
                <w:sz w:val="16"/>
                <w:szCs w:val="16"/>
              </w:rPr>
              <w:t>le de eligibilitate</w:t>
            </w:r>
            <w:r w:rsidR="00B4633D" w:rsidRPr="00021A70">
              <w:rPr>
                <w:sz w:val="16"/>
                <w:szCs w:val="16"/>
              </w:rPr>
              <w:t xml:space="preserve"> aplicabile. De asemenea, a se vedea limitarile cheltuielilor incluse in cadrul componentei de minimis. </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24</w:t>
            </w:r>
          </w:p>
        </w:tc>
        <w:tc>
          <w:tcPr>
            <w:tcW w:w="377" w:type="pct"/>
          </w:tcPr>
          <w:p w:rsidR="00243BBF" w:rsidRPr="00021A70" w:rsidRDefault="00243BBF" w:rsidP="00021A70">
            <w:pPr>
              <w:jc w:val="both"/>
              <w:rPr>
                <w:sz w:val="16"/>
                <w:szCs w:val="16"/>
              </w:rPr>
            </w:pPr>
            <w:r w:rsidRPr="00021A70">
              <w:rPr>
                <w:sz w:val="16"/>
                <w:szCs w:val="16"/>
              </w:rPr>
              <w:t>73019/30.05.2017</w:t>
            </w:r>
          </w:p>
        </w:tc>
        <w:tc>
          <w:tcPr>
            <w:tcW w:w="423" w:type="pct"/>
          </w:tcPr>
          <w:p w:rsidR="00243BBF" w:rsidRPr="00021A70" w:rsidRDefault="00243BBF" w:rsidP="00021A70">
            <w:pPr>
              <w:jc w:val="both"/>
              <w:rPr>
                <w:sz w:val="16"/>
                <w:szCs w:val="16"/>
              </w:rPr>
            </w:pPr>
            <w:r w:rsidRPr="00021A70">
              <w:rPr>
                <w:sz w:val="16"/>
                <w:szCs w:val="16"/>
              </w:rPr>
              <w:t>ADR VEST</w:t>
            </w:r>
          </w:p>
        </w:tc>
        <w:tc>
          <w:tcPr>
            <w:tcW w:w="2639" w:type="pct"/>
          </w:tcPr>
          <w:p w:rsidR="00243BBF" w:rsidRPr="00021A70" w:rsidRDefault="00243BBF" w:rsidP="00021A70">
            <w:pPr>
              <w:jc w:val="both"/>
              <w:rPr>
                <w:rFonts w:cs="Arial"/>
                <w:b/>
                <w:sz w:val="16"/>
                <w:szCs w:val="16"/>
              </w:rPr>
            </w:pPr>
            <w:r w:rsidRPr="00021A70">
              <w:rPr>
                <w:rFonts w:cs="Arial"/>
                <w:b/>
                <w:sz w:val="16"/>
                <w:szCs w:val="16"/>
              </w:rPr>
              <w:t xml:space="preserve">Pagina 9 Sectiunea 2.1. </w:t>
            </w:r>
            <w:r w:rsidRPr="00021A70">
              <w:rPr>
                <w:sz w:val="16"/>
                <w:szCs w:val="16"/>
              </w:rPr>
              <w:t xml:space="preserve"> </w:t>
            </w:r>
            <w:r w:rsidRPr="00021A70">
              <w:rPr>
                <w:rFonts w:cs="Arial"/>
                <w:b/>
                <w:sz w:val="16"/>
                <w:szCs w:val="16"/>
              </w:rPr>
              <w:t>Ce tip de apel de proiecte se lansează?</w:t>
            </w:r>
          </w:p>
          <w:p w:rsidR="00243BBF" w:rsidRPr="00021A70" w:rsidRDefault="00243BBF" w:rsidP="00021A70">
            <w:pPr>
              <w:jc w:val="both"/>
              <w:rPr>
                <w:rFonts w:cs="Arial"/>
                <w:b/>
                <w:sz w:val="16"/>
                <w:szCs w:val="16"/>
              </w:rPr>
            </w:pPr>
          </w:p>
          <w:p w:rsidR="00243BBF" w:rsidRPr="00021A70" w:rsidRDefault="00243BBF" w:rsidP="00021A70">
            <w:pPr>
              <w:jc w:val="both"/>
              <w:rPr>
                <w:rFonts w:cs="Arial"/>
                <w:sz w:val="16"/>
                <w:szCs w:val="16"/>
              </w:rPr>
            </w:pPr>
            <w:r w:rsidRPr="00021A70">
              <w:rPr>
                <w:rFonts w:cs="Arial"/>
                <w:sz w:val="16"/>
                <w:szCs w:val="16"/>
              </w:rPr>
              <w:t>Apelul de proiecte cu nr. POR/2016/1/1.1/A/1 este non-competitiv, cu termen limită de depunere a cererilor de finantare.</w:t>
            </w:r>
          </w:p>
          <w:p w:rsidR="00243BBF" w:rsidRPr="00021A70" w:rsidRDefault="00243BBF" w:rsidP="00021A70">
            <w:pPr>
              <w:jc w:val="both"/>
              <w:rPr>
                <w:sz w:val="16"/>
                <w:szCs w:val="16"/>
              </w:rPr>
            </w:pPr>
            <w:r w:rsidRPr="00021A70">
              <w:rPr>
                <w:rFonts w:cs="Arial"/>
                <w:sz w:val="16"/>
                <w:szCs w:val="16"/>
              </w:rPr>
              <w:t xml:space="preserve">Solicitam clarificari daca acesta este un apel noncompetitiv. Portofoliul de proiecte din scrisorile de intentie este posibil sa depaseasca alocarea regionala. </w:t>
            </w:r>
            <w:r w:rsidRPr="00021A70">
              <w:rPr>
                <w:rFonts w:cs="Arial"/>
                <w:b/>
                <w:sz w:val="16"/>
                <w:szCs w:val="16"/>
              </w:rPr>
              <w:t>Se va  merge  pe sistemul primul venit, primul servit?</w:t>
            </w:r>
          </w:p>
        </w:tc>
        <w:tc>
          <w:tcPr>
            <w:tcW w:w="1291" w:type="pct"/>
          </w:tcPr>
          <w:p w:rsidR="00F74667" w:rsidRPr="00021A70" w:rsidRDefault="00F74667" w:rsidP="00021A70">
            <w:pPr>
              <w:jc w:val="both"/>
              <w:rPr>
                <w:sz w:val="16"/>
                <w:szCs w:val="16"/>
              </w:rPr>
            </w:pPr>
            <w:r w:rsidRPr="00021A70">
              <w:rPr>
                <w:sz w:val="16"/>
                <w:szCs w:val="16"/>
              </w:rPr>
              <w:t>Regula legata de primul venit</w:t>
            </w:r>
            <w:r w:rsidR="0009685D" w:rsidRPr="00021A70">
              <w:rPr>
                <w:sz w:val="16"/>
                <w:szCs w:val="16"/>
              </w:rPr>
              <w:t>-</w:t>
            </w:r>
            <w:r w:rsidRPr="00021A70">
              <w:rPr>
                <w:sz w:val="16"/>
                <w:szCs w:val="16"/>
              </w:rPr>
              <w:t xml:space="preserve"> primul servit se va respecta chiar daca alocarea regionala va fi depasita de valoarea solicitata a proiectelor. Proi</w:t>
            </w:r>
            <w:r w:rsidR="0009685D" w:rsidRPr="00021A70">
              <w:rPr>
                <w:sz w:val="16"/>
                <w:szCs w:val="16"/>
              </w:rPr>
              <w:t>e</w:t>
            </w:r>
            <w:r w:rsidRPr="00021A70">
              <w:rPr>
                <w:sz w:val="16"/>
                <w:szCs w:val="16"/>
              </w:rPr>
              <w:t>ctele care nu se incadreaza in alocarea regionala vor fi mentinute in lista de rezerva pana la o eventuala relansare a apelului</w:t>
            </w:r>
            <w:r w:rsidR="009A6A49">
              <w:rPr>
                <w:sz w:val="16"/>
                <w:szCs w:val="16"/>
              </w:rPr>
              <w:t xml:space="preserve"> </w:t>
            </w:r>
            <w:r w:rsidRPr="00021A70">
              <w:rPr>
                <w:sz w:val="16"/>
                <w:szCs w:val="16"/>
              </w:rPr>
              <w:t>si/sau decizia AMPOR de a le considera respinse.</w:t>
            </w:r>
          </w:p>
          <w:p w:rsidR="00F74667" w:rsidRPr="00021A70" w:rsidRDefault="00F74667" w:rsidP="00021A70">
            <w:pPr>
              <w:jc w:val="both"/>
              <w:rPr>
                <w:sz w:val="16"/>
                <w:szCs w:val="16"/>
              </w:rPr>
            </w:pPr>
            <w:r w:rsidRPr="00021A70">
              <w:rPr>
                <w:sz w:val="16"/>
                <w:szCs w:val="16"/>
              </w:rPr>
              <w:t xml:space="preserve">De asemenea, va rugam a aveti in vedere si supracontractarea permisa </w:t>
            </w:r>
            <w:r w:rsidR="00DB1CC5">
              <w:rPr>
                <w:sz w:val="16"/>
                <w:szCs w:val="16"/>
              </w:rPr>
              <w:t xml:space="preserve">de legislatia </w:t>
            </w:r>
            <w:r w:rsidRPr="00021A70">
              <w:rPr>
                <w:sz w:val="16"/>
                <w:szCs w:val="16"/>
              </w:rPr>
              <w:t>in vigoare</w:t>
            </w:r>
            <w:r w:rsidR="00DB1CC5">
              <w:rPr>
                <w:sz w:val="16"/>
                <w:szCs w:val="16"/>
              </w:rPr>
              <w:t>, insa numai după ce AMPOR ia o decizie în acest sens</w:t>
            </w:r>
          </w:p>
          <w:p w:rsidR="00243BBF" w:rsidRPr="00021A70" w:rsidRDefault="00F74667" w:rsidP="00021A70">
            <w:pPr>
              <w:jc w:val="both"/>
              <w:rPr>
                <w:sz w:val="16"/>
                <w:szCs w:val="16"/>
              </w:rPr>
            </w:pPr>
            <w:r w:rsidRPr="00021A70">
              <w:rPr>
                <w:sz w:val="16"/>
                <w:szCs w:val="16"/>
              </w:rPr>
              <w:t>Tipul de apel nu va fi modificat, decizia facand parte din pachetul de masuri de simplificare necesare pentru urgentarea contractarii si evitarea masurilor de dezangajare la finalul anului 2018.</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25</w:t>
            </w:r>
          </w:p>
        </w:tc>
        <w:tc>
          <w:tcPr>
            <w:tcW w:w="377" w:type="pct"/>
          </w:tcPr>
          <w:p w:rsidR="00243BBF" w:rsidRPr="00021A70" w:rsidRDefault="00243BBF" w:rsidP="00021A70">
            <w:pPr>
              <w:jc w:val="both"/>
              <w:rPr>
                <w:sz w:val="16"/>
                <w:szCs w:val="16"/>
              </w:rPr>
            </w:pPr>
            <w:r w:rsidRPr="00021A70">
              <w:rPr>
                <w:sz w:val="16"/>
                <w:szCs w:val="16"/>
              </w:rPr>
              <w:t>73019/30.05.2017</w:t>
            </w:r>
          </w:p>
        </w:tc>
        <w:tc>
          <w:tcPr>
            <w:tcW w:w="423" w:type="pct"/>
          </w:tcPr>
          <w:p w:rsidR="00243BBF" w:rsidRPr="00021A70" w:rsidRDefault="00243BBF" w:rsidP="00021A70">
            <w:pPr>
              <w:jc w:val="both"/>
              <w:rPr>
                <w:sz w:val="16"/>
                <w:szCs w:val="16"/>
              </w:rPr>
            </w:pPr>
            <w:r w:rsidRPr="00021A70">
              <w:rPr>
                <w:sz w:val="16"/>
                <w:szCs w:val="16"/>
              </w:rPr>
              <w:t>ADR VEST</w:t>
            </w:r>
          </w:p>
        </w:tc>
        <w:tc>
          <w:tcPr>
            <w:tcW w:w="2639" w:type="pct"/>
          </w:tcPr>
          <w:p w:rsidR="00243BBF" w:rsidRPr="00021A70" w:rsidRDefault="00243BBF" w:rsidP="00021A70">
            <w:pPr>
              <w:jc w:val="both"/>
              <w:rPr>
                <w:rFonts w:cs="Arial"/>
                <w:b/>
                <w:sz w:val="16"/>
                <w:szCs w:val="16"/>
              </w:rPr>
            </w:pPr>
            <w:r w:rsidRPr="00021A70">
              <w:rPr>
                <w:rFonts w:cs="Arial"/>
                <w:b/>
                <w:sz w:val="16"/>
                <w:szCs w:val="16"/>
              </w:rPr>
              <w:t>Pagina 13-14 Sectiunea 3.1. Tipurile de întreprinderi</w:t>
            </w:r>
          </w:p>
          <w:p w:rsidR="00243BBF" w:rsidRPr="00021A70" w:rsidRDefault="00243BBF" w:rsidP="00021A70">
            <w:pPr>
              <w:jc w:val="both"/>
              <w:rPr>
                <w:rFonts w:cs="Arial"/>
                <w:b/>
                <w:sz w:val="16"/>
                <w:szCs w:val="16"/>
              </w:rPr>
            </w:pPr>
          </w:p>
          <w:p w:rsidR="00243BBF" w:rsidRPr="00021A70" w:rsidRDefault="00243BBF" w:rsidP="00021A70">
            <w:pPr>
              <w:jc w:val="both"/>
              <w:rPr>
                <w:rFonts w:cs="Arial"/>
                <w:sz w:val="16"/>
                <w:szCs w:val="16"/>
              </w:rPr>
            </w:pPr>
            <w:r w:rsidRPr="00021A70">
              <w:rPr>
                <w:rFonts w:cs="Arial"/>
                <w:sz w:val="16"/>
                <w:szCs w:val="16"/>
              </w:rPr>
              <w:t>Unitățile și instituțiile de drept public, cu excepțiile anterior menționate, sunt considerate întreprinderi mari, iar cuantumul intensității ajutorului de stat regional se va stabili în consecință.</w:t>
            </w:r>
          </w:p>
          <w:p w:rsidR="00243BBF" w:rsidRPr="00021A70" w:rsidRDefault="00243BBF" w:rsidP="00021A70">
            <w:pPr>
              <w:jc w:val="both"/>
              <w:rPr>
                <w:rFonts w:cs="Arial"/>
                <w:sz w:val="16"/>
                <w:szCs w:val="16"/>
              </w:rPr>
            </w:pPr>
            <w:r w:rsidRPr="00021A70">
              <w:rPr>
                <w:rFonts w:cs="Arial"/>
                <w:sz w:val="16"/>
                <w:szCs w:val="16"/>
              </w:rPr>
              <w:t>În scopul determinării intensităţii maxime a ajutorului regional, parteneriatele încheiate între entități de drept public vor fi încadrate în categoria întreprinderilor mari. De asemenea, parteneriatele între entități private și entități de drept public vor fi încadrate în categoria întreprinderilor mari.</w:t>
            </w:r>
          </w:p>
          <w:p w:rsidR="00243BBF" w:rsidRPr="00021A70" w:rsidRDefault="00243BBF" w:rsidP="00021A70">
            <w:pPr>
              <w:jc w:val="both"/>
              <w:rPr>
                <w:rFonts w:cs="Arial"/>
                <w:sz w:val="16"/>
                <w:szCs w:val="16"/>
              </w:rPr>
            </w:pPr>
          </w:p>
          <w:p w:rsidR="00243BBF" w:rsidRPr="00021A70" w:rsidRDefault="00243BBF" w:rsidP="00021A70">
            <w:pPr>
              <w:jc w:val="both"/>
              <w:rPr>
                <w:sz w:val="16"/>
                <w:szCs w:val="16"/>
              </w:rPr>
            </w:pPr>
            <w:r w:rsidRPr="00021A70">
              <w:rPr>
                <w:rFonts w:cs="Arial"/>
                <w:bCs/>
                <w:sz w:val="16"/>
                <w:szCs w:val="16"/>
              </w:rPr>
              <w:t>Ghidul specific ar trebui să clarifice modul de abordare a determinării categoriilor de întreprinderi deoarece o mare parte a aplicanților sunt entitati de drept privat. Poate se pot da cateva exemple orientative</w:t>
            </w:r>
          </w:p>
        </w:tc>
        <w:tc>
          <w:tcPr>
            <w:tcW w:w="1291" w:type="pct"/>
          </w:tcPr>
          <w:p w:rsidR="00243BBF" w:rsidRPr="00021A70" w:rsidRDefault="00F74667" w:rsidP="00DB1CC5">
            <w:pPr>
              <w:jc w:val="both"/>
              <w:rPr>
                <w:sz w:val="16"/>
                <w:szCs w:val="16"/>
              </w:rPr>
            </w:pPr>
            <w:r w:rsidRPr="00021A70">
              <w:rPr>
                <w:sz w:val="16"/>
                <w:szCs w:val="16"/>
              </w:rPr>
              <w:t>Se vor clarifica acest aspecte legate de incadrarea in categoria IMM</w:t>
            </w:r>
            <w:r w:rsidR="0009685D" w:rsidRPr="00021A70">
              <w:rPr>
                <w:sz w:val="16"/>
                <w:szCs w:val="16"/>
              </w:rPr>
              <w:t>.</w:t>
            </w:r>
            <w:r w:rsidR="000F5455" w:rsidRPr="00021A70">
              <w:rPr>
                <w:sz w:val="16"/>
                <w:szCs w:val="16"/>
              </w:rPr>
              <w:t>Verificarea incadrarii in categoria IMM se realizeaza in conformitate cu prevederile Legii 346/2004 privind stimularea infiintarii si dezvoltarii intreprinderilor mici si mijlocii, cu modificarile si compeltarile ulterioare.</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26</w:t>
            </w:r>
          </w:p>
        </w:tc>
        <w:tc>
          <w:tcPr>
            <w:tcW w:w="377" w:type="pct"/>
          </w:tcPr>
          <w:p w:rsidR="00243BBF" w:rsidRPr="00021A70" w:rsidRDefault="00243BBF" w:rsidP="00021A70">
            <w:pPr>
              <w:jc w:val="both"/>
              <w:rPr>
                <w:sz w:val="16"/>
                <w:szCs w:val="16"/>
              </w:rPr>
            </w:pPr>
            <w:r w:rsidRPr="00021A70">
              <w:rPr>
                <w:sz w:val="16"/>
                <w:szCs w:val="16"/>
              </w:rPr>
              <w:t>73019/30.05.2017</w:t>
            </w:r>
          </w:p>
        </w:tc>
        <w:tc>
          <w:tcPr>
            <w:tcW w:w="423" w:type="pct"/>
          </w:tcPr>
          <w:p w:rsidR="00243BBF" w:rsidRPr="00021A70" w:rsidRDefault="00243BBF" w:rsidP="00021A70">
            <w:pPr>
              <w:jc w:val="both"/>
              <w:rPr>
                <w:sz w:val="16"/>
                <w:szCs w:val="16"/>
              </w:rPr>
            </w:pPr>
            <w:r w:rsidRPr="00021A70">
              <w:rPr>
                <w:sz w:val="16"/>
                <w:szCs w:val="16"/>
              </w:rPr>
              <w:t>ADR VEST</w:t>
            </w:r>
          </w:p>
        </w:tc>
        <w:tc>
          <w:tcPr>
            <w:tcW w:w="2639" w:type="pct"/>
          </w:tcPr>
          <w:p w:rsidR="00243BBF" w:rsidRPr="00021A70" w:rsidRDefault="00243BBF" w:rsidP="00021A70">
            <w:pPr>
              <w:jc w:val="both"/>
              <w:rPr>
                <w:rFonts w:cs="Arial"/>
                <w:b/>
                <w:sz w:val="16"/>
                <w:szCs w:val="16"/>
              </w:rPr>
            </w:pPr>
            <w:r w:rsidRPr="00021A70">
              <w:rPr>
                <w:rFonts w:cs="Arial"/>
                <w:b/>
                <w:sz w:val="16"/>
                <w:szCs w:val="16"/>
              </w:rPr>
              <w:t xml:space="preserve">Pagina 24 Sectiunea 4.2. Eligibilitatea solicitanților și a partenerilor (dacă este cazul) punctul 2 </w:t>
            </w:r>
          </w:p>
          <w:p w:rsidR="00243BBF" w:rsidRPr="00021A70" w:rsidRDefault="00243BBF" w:rsidP="00021A70">
            <w:pPr>
              <w:jc w:val="both"/>
              <w:rPr>
                <w:rFonts w:cs="Arial"/>
                <w:sz w:val="16"/>
                <w:szCs w:val="16"/>
              </w:rPr>
            </w:pPr>
            <w:r w:rsidRPr="00021A70">
              <w:rPr>
                <w:rFonts w:cs="Arial"/>
                <w:sz w:val="16"/>
                <w:szCs w:val="16"/>
              </w:rPr>
              <w:t>Solicitantul/liderul de parteneriat/membru al parteneriatului a depus scrisoarea de intenție în cadrul apelului regional cu privire la exprimarea interesului pentru prezentul proiect</w:t>
            </w:r>
          </w:p>
          <w:p w:rsidR="00243BBF" w:rsidRPr="00021A70" w:rsidRDefault="00243BBF" w:rsidP="00021A70">
            <w:pPr>
              <w:jc w:val="both"/>
              <w:rPr>
                <w:rFonts w:cs="Arial"/>
                <w:sz w:val="16"/>
                <w:szCs w:val="16"/>
              </w:rPr>
            </w:pPr>
            <w:r w:rsidRPr="00021A70">
              <w:rPr>
                <w:rFonts w:cs="Arial"/>
                <w:sz w:val="16"/>
                <w:szCs w:val="16"/>
              </w:rPr>
              <w:t>Solicitantul/liderul de parteneriat/membru al parteneriatului a depus scrisoarea de intenție în cadrul apelului regional cu privire la exprimarea interesului pentru prezentul proiect</w:t>
            </w:r>
          </w:p>
          <w:p w:rsidR="00243BBF" w:rsidRPr="00021A70" w:rsidRDefault="00243BBF" w:rsidP="00021A70">
            <w:pPr>
              <w:jc w:val="both"/>
              <w:rPr>
                <w:rFonts w:cs="Arial"/>
                <w:sz w:val="16"/>
                <w:szCs w:val="16"/>
              </w:rPr>
            </w:pPr>
          </w:p>
          <w:p w:rsidR="00243BBF" w:rsidRPr="00021A70" w:rsidRDefault="00243BBF" w:rsidP="00021A70">
            <w:pPr>
              <w:jc w:val="both"/>
              <w:rPr>
                <w:sz w:val="16"/>
                <w:szCs w:val="16"/>
              </w:rPr>
            </w:pPr>
            <w:r w:rsidRPr="00021A70">
              <w:rPr>
                <w:rFonts w:cs="Arial"/>
                <w:color w:val="FF0000"/>
                <w:sz w:val="16"/>
                <w:szCs w:val="16"/>
              </w:rPr>
              <w:t>În cazul în care între momentul depunerii scrisorii de intenție și momentul pregătirii pentru finanțare a proiectului intervin modificări din partea beneficiarului asupra proiectului (la depunerea scrisorii de intentie avem o idee asupra proiectului), atunci propunerea este ca la verificarea eligibilității proiectului să se accepte forma finală a proiectului deoarece beneficiarul și-a manifestat dorința prin scrisoarea de intenție asupra finanțării prin Axa 1 POR.</w:t>
            </w:r>
          </w:p>
        </w:tc>
        <w:tc>
          <w:tcPr>
            <w:tcW w:w="1291" w:type="pct"/>
          </w:tcPr>
          <w:p w:rsidR="00243BBF" w:rsidRPr="00021A70" w:rsidRDefault="00F74667" w:rsidP="00021A70">
            <w:pPr>
              <w:jc w:val="both"/>
              <w:rPr>
                <w:sz w:val="16"/>
                <w:szCs w:val="16"/>
              </w:rPr>
            </w:pPr>
            <w:r w:rsidRPr="00021A70">
              <w:rPr>
                <w:sz w:val="16"/>
                <w:szCs w:val="16"/>
              </w:rPr>
              <w:t xml:space="preserve">Propunere </w:t>
            </w:r>
            <w:r w:rsidR="0009685D" w:rsidRPr="00021A70">
              <w:rPr>
                <w:sz w:val="16"/>
                <w:szCs w:val="16"/>
              </w:rPr>
              <w:t xml:space="preserve">este </w:t>
            </w:r>
            <w:r w:rsidRPr="00021A70">
              <w:rPr>
                <w:sz w:val="16"/>
                <w:szCs w:val="16"/>
              </w:rPr>
              <w:t>acceptata, ghidul specific va fi ajustat in consecinta</w:t>
            </w:r>
            <w:r w:rsidR="000F5455" w:rsidRPr="00021A70">
              <w:rPr>
                <w:sz w:val="16"/>
                <w:szCs w:val="16"/>
              </w:rPr>
              <w:t>.</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27</w:t>
            </w:r>
          </w:p>
        </w:tc>
        <w:tc>
          <w:tcPr>
            <w:tcW w:w="377" w:type="pct"/>
          </w:tcPr>
          <w:p w:rsidR="00243BBF" w:rsidRPr="00021A70" w:rsidRDefault="00243BBF" w:rsidP="00021A70">
            <w:pPr>
              <w:jc w:val="both"/>
              <w:rPr>
                <w:sz w:val="16"/>
                <w:szCs w:val="16"/>
              </w:rPr>
            </w:pPr>
            <w:r w:rsidRPr="00021A70">
              <w:rPr>
                <w:sz w:val="16"/>
                <w:szCs w:val="16"/>
              </w:rPr>
              <w:t>73019/30.05.2017</w:t>
            </w:r>
          </w:p>
        </w:tc>
        <w:tc>
          <w:tcPr>
            <w:tcW w:w="423" w:type="pct"/>
          </w:tcPr>
          <w:p w:rsidR="00243BBF" w:rsidRPr="00021A70" w:rsidRDefault="00243BBF" w:rsidP="00021A70">
            <w:pPr>
              <w:jc w:val="both"/>
              <w:rPr>
                <w:sz w:val="16"/>
                <w:szCs w:val="16"/>
              </w:rPr>
            </w:pPr>
            <w:r w:rsidRPr="00021A70">
              <w:rPr>
                <w:sz w:val="16"/>
                <w:szCs w:val="16"/>
              </w:rPr>
              <w:t>ADR VEST</w:t>
            </w:r>
          </w:p>
        </w:tc>
        <w:tc>
          <w:tcPr>
            <w:tcW w:w="2639" w:type="pct"/>
          </w:tcPr>
          <w:p w:rsidR="00243BBF" w:rsidRPr="00021A70" w:rsidRDefault="00243BBF" w:rsidP="00021A70">
            <w:pPr>
              <w:jc w:val="both"/>
              <w:rPr>
                <w:rFonts w:cs="Arial"/>
                <w:b/>
                <w:sz w:val="16"/>
                <w:szCs w:val="16"/>
              </w:rPr>
            </w:pPr>
            <w:r w:rsidRPr="00021A70">
              <w:rPr>
                <w:rFonts w:cs="Arial"/>
                <w:b/>
                <w:sz w:val="16"/>
                <w:szCs w:val="16"/>
              </w:rPr>
              <w:t xml:space="preserve">Pagina 24 Sectiunea 4.2. Eligibilitatea solicitanților și a partenerilor (dacă este cazul) punctul 3 </w:t>
            </w:r>
          </w:p>
          <w:p w:rsidR="00243BBF" w:rsidRPr="00021A70" w:rsidRDefault="00243BBF" w:rsidP="00021A70">
            <w:pPr>
              <w:jc w:val="both"/>
              <w:rPr>
                <w:rFonts w:cs="Arial"/>
                <w:b/>
                <w:sz w:val="16"/>
                <w:szCs w:val="16"/>
              </w:rPr>
            </w:pPr>
          </w:p>
          <w:p w:rsidR="00243BBF" w:rsidRPr="00021A70" w:rsidRDefault="00243BBF" w:rsidP="00021A70">
            <w:pPr>
              <w:jc w:val="both"/>
              <w:rPr>
                <w:rFonts w:cs="Arial"/>
                <w:sz w:val="16"/>
                <w:szCs w:val="16"/>
              </w:rPr>
            </w:pPr>
            <w:r w:rsidRPr="00021A70">
              <w:rPr>
                <w:rFonts w:cs="Arial"/>
                <w:sz w:val="16"/>
                <w:szCs w:val="16"/>
              </w:rPr>
              <w:t>În cazul în care  proiectul nu se referă la crearea unei noi unități de prestare servicii de transfer tehnologic, solicitantul la finanțare/liderul de parteneriat trebuie să fie autorizat provizoriu/acreditat, de la momentul depunerii cererii de finanțare ca entitate de transfer tehnologic.</w:t>
            </w:r>
          </w:p>
          <w:p w:rsidR="00243BBF" w:rsidRPr="00021A70" w:rsidRDefault="00243BBF" w:rsidP="00021A70">
            <w:pPr>
              <w:jc w:val="both"/>
              <w:rPr>
                <w:rFonts w:cs="Arial"/>
                <w:sz w:val="16"/>
                <w:szCs w:val="16"/>
              </w:rPr>
            </w:pPr>
          </w:p>
          <w:p w:rsidR="00243BBF" w:rsidRPr="00021A70" w:rsidRDefault="00243BBF" w:rsidP="00021A70">
            <w:pPr>
              <w:jc w:val="both"/>
              <w:rPr>
                <w:rFonts w:cs="Arial"/>
                <w:sz w:val="16"/>
                <w:szCs w:val="16"/>
              </w:rPr>
            </w:pPr>
            <w:r w:rsidRPr="00021A70">
              <w:rPr>
                <w:rFonts w:cs="Arial"/>
                <w:sz w:val="16"/>
                <w:szCs w:val="16"/>
              </w:rPr>
              <w:t>(2.7, pag. 12)</w:t>
            </w:r>
          </w:p>
          <w:p w:rsidR="00243BBF" w:rsidRPr="00021A70" w:rsidRDefault="00243BBF" w:rsidP="00021A70">
            <w:pPr>
              <w:jc w:val="both"/>
              <w:rPr>
                <w:rFonts w:cs="Arial"/>
                <w:sz w:val="16"/>
                <w:szCs w:val="16"/>
              </w:rPr>
            </w:pPr>
            <w:r w:rsidRPr="00021A70">
              <w:rPr>
                <w:rFonts w:cs="Arial"/>
                <w:sz w:val="16"/>
                <w:szCs w:val="16"/>
              </w:rPr>
              <w:t>Solicitanții prezentului apel de proiecte sunt entitățile de inovare şi transfer tehnologic definite conform Ordonanţei 57/2002 privind cercetarea științifică și dezvoltarea tehnologică, cu modificările și completările ulterioare, acreditate sau care urmează a fi acreditate în baza Hotărârii Guvernului nr. 406/2003 pentru aprobarea Normelor metodologice specifice privind constituirea, funcţionarea, evaluarea şi acreditarea entităţilor din infrastructura de inovare şi transfer tehnologic, precum şi modalitatea de susţinere a acestora.</w:t>
            </w:r>
          </w:p>
          <w:p w:rsidR="00243BBF" w:rsidRPr="00021A70" w:rsidRDefault="00243BBF" w:rsidP="00021A70">
            <w:pPr>
              <w:jc w:val="both"/>
              <w:rPr>
                <w:sz w:val="16"/>
                <w:szCs w:val="16"/>
              </w:rPr>
            </w:pPr>
          </w:p>
          <w:p w:rsidR="00243BBF" w:rsidRPr="00021A70" w:rsidRDefault="00243BBF" w:rsidP="00021A70">
            <w:pPr>
              <w:jc w:val="both"/>
              <w:rPr>
                <w:sz w:val="16"/>
                <w:szCs w:val="16"/>
              </w:rPr>
            </w:pPr>
            <w:r w:rsidRPr="00021A70">
              <w:rPr>
                <w:rFonts w:cs="Arial"/>
                <w:bCs/>
                <w:sz w:val="16"/>
                <w:szCs w:val="16"/>
              </w:rPr>
              <w:t xml:space="preserve">În cazul în care  proiectul nu se referă la crearea unei noi unități de prestare servicii de transfer tehnologic, solicitantul la finanțare/liderul de parteneriat trebuie să fie autorizat provizoriu/acreditat </w:t>
            </w:r>
            <w:r w:rsidRPr="00021A70">
              <w:rPr>
                <w:rFonts w:cs="Arial"/>
                <w:b/>
                <w:bCs/>
                <w:color w:val="FF0000"/>
                <w:sz w:val="16"/>
                <w:szCs w:val="16"/>
              </w:rPr>
              <w:t>sau să aibă începută procedura de acreditare</w:t>
            </w:r>
            <w:r w:rsidRPr="00021A70">
              <w:rPr>
                <w:rFonts w:cs="Arial"/>
                <w:bCs/>
                <w:color w:val="FF0000"/>
                <w:sz w:val="16"/>
                <w:szCs w:val="16"/>
              </w:rPr>
              <w:t xml:space="preserve"> (</w:t>
            </w:r>
            <w:r w:rsidRPr="00021A70">
              <w:rPr>
                <w:rFonts w:cs="Arial"/>
                <w:bCs/>
                <w:sz w:val="16"/>
                <w:szCs w:val="16"/>
              </w:rPr>
              <w:t>depus la ANCS dosarul) la momentul depunerii cererii de finanțare ca entitate de transfer tehnologic</w:t>
            </w:r>
          </w:p>
        </w:tc>
        <w:tc>
          <w:tcPr>
            <w:tcW w:w="1291" w:type="pct"/>
          </w:tcPr>
          <w:p w:rsidR="00243BBF" w:rsidRPr="00021A70" w:rsidRDefault="00F74667" w:rsidP="00021A70">
            <w:pPr>
              <w:jc w:val="both"/>
              <w:rPr>
                <w:sz w:val="16"/>
                <w:szCs w:val="16"/>
              </w:rPr>
            </w:pPr>
            <w:r w:rsidRPr="00021A70">
              <w:rPr>
                <w:sz w:val="16"/>
                <w:szCs w:val="16"/>
              </w:rPr>
              <w:t>Propunere acceptata pentru c</w:t>
            </w:r>
            <w:r w:rsidRPr="00021A70">
              <w:rPr>
                <w:rFonts w:cs="Arial"/>
                <w:bCs/>
                <w:sz w:val="16"/>
                <w:szCs w:val="16"/>
              </w:rPr>
              <w:t>azul în care  proiectul nu se referă la crearea unei noi unități de prestare servicii de transfer tehnologic, Astfel, dovada acreditarii/autorizarii provizorii se va prezanta in etapa precontractuala.</w:t>
            </w:r>
            <w:r w:rsidR="000F5455" w:rsidRPr="00021A70">
              <w:rPr>
                <w:rFonts w:cs="Arial"/>
                <w:bCs/>
                <w:sz w:val="16"/>
                <w:szCs w:val="16"/>
              </w:rPr>
              <w:t xml:space="preserve"> </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28</w:t>
            </w:r>
          </w:p>
        </w:tc>
        <w:tc>
          <w:tcPr>
            <w:tcW w:w="377" w:type="pct"/>
          </w:tcPr>
          <w:p w:rsidR="00243BBF" w:rsidRPr="00021A70" w:rsidRDefault="00243BBF" w:rsidP="00021A70">
            <w:pPr>
              <w:jc w:val="both"/>
              <w:rPr>
                <w:sz w:val="16"/>
                <w:szCs w:val="16"/>
              </w:rPr>
            </w:pPr>
            <w:r w:rsidRPr="00021A70">
              <w:rPr>
                <w:sz w:val="16"/>
                <w:szCs w:val="16"/>
              </w:rPr>
              <w:t>73019/30.05.2017</w:t>
            </w:r>
          </w:p>
        </w:tc>
        <w:tc>
          <w:tcPr>
            <w:tcW w:w="423" w:type="pct"/>
          </w:tcPr>
          <w:p w:rsidR="00243BBF" w:rsidRPr="00021A70" w:rsidRDefault="00243BBF" w:rsidP="00021A70">
            <w:pPr>
              <w:jc w:val="both"/>
              <w:rPr>
                <w:sz w:val="16"/>
                <w:szCs w:val="16"/>
              </w:rPr>
            </w:pPr>
            <w:r w:rsidRPr="00021A70">
              <w:rPr>
                <w:sz w:val="16"/>
                <w:szCs w:val="16"/>
              </w:rPr>
              <w:t>ADR VEST</w:t>
            </w:r>
          </w:p>
        </w:tc>
        <w:tc>
          <w:tcPr>
            <w:tcW w:w="2639" w:type="pct"/>
          </w:tcPr>
          <w:p w:rsidR="00243BBF" w:rsidRPr="00021A70" w:rsidRDefault="00243BBF" w:rsidP="00021A70">
            <w:pPr>
              <w:jc w:val="both"/>
              <w:rPr>
                <w:rFonts w:cs="Arial"/>
                <w:b/>
                <w:sz w:val="16"/>
                <w:szCs w:val="16"/>
              </w:rPr>
            </w:pPr>
            <w:r w:rsidRPr="00021A70">
              <w:rPr>
                <w:rFonts w:cs="Arial"/>
                <w:b/>
                <w:sz w:val="16"/>
                <w:szCs w:val="16"/>
              </w:rPr>
              <w:t xml:space="preserve">Pagina 25 </w:t>
            </w:r>
            <w:bookmarkStart w:id="0" w:name="_Toc479691441"/>
            <w:r w:rsidRPr="00021A70">
              <w:rPr>
                <w:rFonts w:cs="Arial"/>
                <w:b/>
                <w:sz w:val="16"/>
                <w:szCs w:val="16"/>
              </w:rPr>
              <w:t>Sectiunea 4.2. Eligibilitatea solicitanților și a partenerilor (dacă este cazul)</w:t>
            </w:r>
            <w:bookmarkEnd w:id="0"/>
          </w:p>
          <w:p w:rsidR="00243BBF" w:rsidRPr="00021A70" w:rsidRDefault="00243BBF" w:rsidP="00021A70">
            <w:pPr>
              <w:jc w:val="both"/>
              <w:rPr>
                <w:rFonts w:cs="Arial"/>
                <w:b/>
                <w:sz w:val="16"/>
                <w:szCs w:val="16"/>
              </w:rPr>
            </w:pPr>
          </w:p>
          <w:p w:rsidR="00243BBF" w:rsidRPr="00021A70" w:rsidRDefault="00243BBF" w:rsidP="00021A70">
            <w:pPr>
              <w:jc w:val="both"/>
              <w:rPr>
                <w:rFonts w:cs="Arial"/>
                <w:sz w:val="16"/>
                <w:szCs w:val="16"/>
              </w:rPr>
            </w:pPr>
            <w:r w:rsidRPr="00021A70">
              <w:rPr>
                <w:rFonts w:cs="Arial"/>
                <w:sz w:val="16"/>
                <w:szCs w:val="16"/>
              </w:rPr>
              <w:t xml:space="preserve">În etapa precontractuală, solicitantul va prezenta dovada capacității financiare (extras de cont bancar, dovada unei linii/ contract de credit emise de bancă/ instituţie financiar bancară/aport la capitalul societăţii/ Hotărârea Consiliului Local). </w:t>
            </w:r>
          </w:p>
          <w:p w:rsidR="00243BBF" w:rsidRPr="00021A70" w:rsidRDefault="00243BBF" w:rsidP="00021A70">
            <w:pPr>
              <w:jc w:val="both"/>
              <w:rPr>
                <w:rFonts w:cs="Arial"/>
                <w:sz w:val="16"/>
                <w:szCs w:val="16"/>
              </w:rPr>
            </w:pPr>
          </w:p>
          <w:p w:rsidR="00243BBF" w:rsidRPr="00021A70" w:rsidRDefault="00243BBF" w:rsidP="00021A70">
            <w:pPr>
              <w:jc w:val="both"/>
              <w:rPr>
                <w:rFonts w:cs="Arial"/>
                <w:sz w:val="16"/>
                <w:szCs w:val="16"/>
              </w:rPr>
            </w:pPr>
            <w:r w:rsidRPr="00021A70">
              <w:rPr>
                <w:rFonts w:cs="Arial"/>
                <w:sz w:val="16"/>
                <w:szCs w:val="16"/>
              </w:rPr>
              <w:t>În etapa precontractuală, solicitantul va prezenta dovada capacității financiare (extras de cont bancar, dovada unei linii/ contract de credit emise de bancă/ instituţie financiar bancară/</w:t>
            </w:r>
            <w:r w:rsidRPr="00021A70">
              <w:rPr>
                <w:rFonts w:cs="Arial"/>
                <w:strike/>
                <w:color w:val="FF0000"/>
                <w:sz w:val="16"/>
                <w:szCs w:val="16"/>
              </w:rPr>
              <w:t>aport la capitalul societăţii</w:t>
            </w:r>
            <w:r w:rsidRPr="00021A70">
              <w:rPr>
                <w:rFonts w:cs="Arial"/>
                <w:sz w:val="16"/>
                <w:szCs w:val="16"/>
              </w:rPr>
              <w:t xml:space="preserve">/ Hotărârea Consiliului Local). </w:t>
            </w:r>
          </w:p>
          <w:p w:rsidR="00243BBF" w:rsidRPr="00021A70" w:rsidRDefault="00243BBF" w:rsidP="00021A70">
            <w:pPr>
              <w:jc w:val="both"/>
              <w:rPr>
                <w:rFonts w:cs="Arial"/>
                <w:sz w:val="16"/>
                <w:szCs w:val="16"/>
              </w:rPr>
            </w:pPr>
          </w:p>
          <w:p w:rsidR="00243BBF" w:rsidRPr="00021A70" w:rsidRDefault="00243BBF" w:rsidP="00021A70">
            <w:pPr>
              <w:jc w:val="both"/>
              <w:rPr>
                <w:rFonts w:eastAsia="Times New Roman" w:cs="Arial"/>
                <w:color w:val="FF0000"/>
                <w:sz w:val="16"/>
                <w:szCs w:val="16"/>
              </w:rPr>
            </w:pPr>
            <w:r w:rsidRPr="00021A70">
              <w:rPr>
                <w:rFonts w:eastAsia="Times New Roman" w:cs="Arial"/>
                <w:color w:val="FF0000"/>
                <w:sz w:val="16"/>
                <w:szCs w:val="16"/>
              </w:rPr>
              <w:t>Propunem eliminarea documentului Aport la capitalul societatii – avand in vedere ca acesta ar putea fi reprezentat de un Contract de finantare asociat semnat intre firma si asociat in baza caruia nu s-ar putea verifica finantarea efectiva a societatii si existent banilor.</w:t>
            </w:r>
          </w:p>
          <w:p w:rsidR="00243BBF" w:rsidRPr="00021A70" w:rsidRDefault="00243BBF" w:rsidP="00021A70">
            <w:pPr>
              <w:jc w:val="both"/>
              <w:rPr>
                <w:rFonts w:cs="Arial"/>
                <w:sz w:val="16"/>
                <w:szCs w:val="16"/>
              </w:rPr>
            </w:pPr>
            <w:r w:rsidRPr="00021A70">
              <w:rPr>
                <w:rFonts w:eastAsia="Times New Roman" w:cs="Arial"/>
                <w:color w:val="FF0000"/>
                <w:sz w:val="16"/>
                <w:szCs w:val="16"/>
              </w:rPr>
              <w:t>In cadrul listei documentelor obligatorii in etapa de precontractare nu apare deloc acest document.</w:t>
            </w:r>
          </w:p>
          <w:p w:rsidR="00243BBF" w:rsidRPr="00021A70" w:rsidRDefault="00243BBF" w:rsidP="00021A70">
            <w:pPr>
              <w:jc w:val="both"/>
              <w:rPr>
                <w:sz w:val="16"/>
                <w:szCs w:val="16"/>
              </w:rPr>
            </w:pPr>
          </w:p>
        </w:tc>
        <w:tc>
          <w:tcPr>
            <w:tcW w:w="1291" w:type="pct"/>
          </w:tcPr>
          <w:p w:rsidR="00243BBF" w:rsidRPr="00021A70" w:rsidRDefault="005B6F1B" w:rsidP="00021A70">
            <w:pPr>
              <w:jc w:val="both"/>
              <w:rPr>
                <w:sz w:val="16"/>
                <w:szCs w:val="16"/>
              </w:rPr>
            </w:pPr>
            <w:r w:rsidRPr="00021A70">
              <w:rPr>
                <w:sz w:val="16"/>
                <w:szCs w:val="16"/>
              </w:rPr>
              <w:t>Propunere partial acceptat</w:t>
            </w:r>
            <w:r w:rsidR="000F5455" w:rsidRPr="00021A70">
              <w:rPr>
                <w:sz w:val="16"/>
                <w:szCs w:val="16"/>
              </w:rPr>
              <w:t>ă</w:t>
            </w:r>
            <w:r w:rsidRPr="00021A70">
              <w:rPr>
                <w:sz w:val="16"/>
                <w:szCs w:val="16"/>
              </w:rPr>
              <w:t>. Se va mentiona aport la capitalul social, subscris si varsat.</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29</w:t>
            </w:r>
          </w:p>
        </w:tc>
        <w:tc>
          <w:tcPr>
            <w:tcW w:w="377" w:type="pct"/>
          </w:tcPr>
          <w:p w:rsidR="00243BBF" w:rsidRPr="00021A70" w:rsidRDefault="00243BBF" w:rsidP="00021A70">
            <w:pPr>
              <w:jc w:val="both"/>
              <w:rPr>
                <w:sz w:val="16"/>
                <w:szCs w:val="16"/>
              </w:rPr>
            </w:pPr>
            <w:r w:rsidRPr="00021A70">
              <w:rPr>
                <w:sz w:val="16"/>
                <w:szCs w:val="16"/>
              </w:rPr>
              <w:t>73019/30.05.2017</w:t>
            </w:r>
          </w:p>
        </w:tc>
        <w:tc>
          <w:tcPr>
            <w:tcW w:w="423" w:type="pct"/>
          </w:tcPr>
          <w:p w:rsidR="00243BBF" w:rsidRPr="00021A70" w:rsidRDefault="00243BBF" w:rsidP="00021A70">
            <w:pPr>
              <w:jc w:val="both"/>
              <w:rPr>
                <w:sz w:val="16"/>
                <w:szCs w:val="16"/>
              </w:rPr>
            </w:pPr>
            <w:r w:rsidRPr="00021A70">
              <w:rPr>
                <w:sz w:val="16"/>
                <w:szCs w:val="16"/>
              </w:rPr>
              <w:t>ADR VEST</w:t>
            </w:r>
          </w:p>
        </w:tc>
        <w:tc>
          <w:tcPr>
            <w:tcW w:w="2639" w:type="pct"/>
          </w:tcPr>
          <w:p w:rsidR="00243BBF" w:rsidRPr="00021A70" w:rsidRDefault="00243BBF" w:rsidP="00021A70">
            <w:pPr>
              <w:jc w:val="both"/>
              <w:rPr>
                <w:rFonts w:cs="Arial"/>
                <w:b/>
                <w:sz w:val="16"/>
                <w:szCs w:val="16"/>
              </w:rPr>
            </w:pPr>
            <w:r w:rsidRPr="00021A70">
              <w:rPr>
                <w:rFonts w:cs="Arial"/>
                <w:b/>
                <w:sz w:val="16"/>
                <w:szCs w:val="16"/>
              </w:rPr>
              <w:t>Pagina 28 Sectiunea 4.3</w:t>
            </w:r>
            <w:r w:rsidRPr="00021A70">
              <w:rPr>
                <w:rFonts w:cs="Arial"/>
                <w:b/>
                <w:sz w:val="16"/>
                <w:szCs w:val="16"/>
              </w:rPr>
              <w:tab/>
              <w:t>Eligibilitatea proiectului și a activităților</w:t>
            </w:r>
          </w:p>
          <w:p w:rsidR="00243BBF" w:rsidRPr="00021A70" w:rsidRDefault="00243BBF" w:rsidP="00021A70">
            <w:pPr>
              <w:jc w:val="both"/>
              <w:rPr>
                <w:rFonts w:cs="Arial"/>
                <w:sz w:val="16"/>
                <w:szCs w:val="16"/>
              </w:rPr>
            </w:pPr>
          </w:p>
          <w:p w:rsidR="00243BBF" w:rsidRPr="00021A70" w:rsidRDefault="00243BBF" w:rsidP="00021A70">
            <w:pPr>
              <w:jc w:val="both"/>
              <w:rPr>
                <w:rFonts w:cs="Arial"/>
                <w:sz w:val="16"/>
                <w:szCs w:val="16"/>
              </w:rPr>
            </w:pPr>
            <w:r w:rsidRPr="00021A70">
              <w:rPr>
                <w:rFonts w:cs="Arial"/>
                <w:sz w:val="16"/>
                <w:szCs w:val="16"/>
              </w:rPr>
              <w:t>B. Componenta/măsura de ajutor de minimis implică sprijinirea personalului entităților de transfer tehnologic, inclusiv  achiziționarea de servicii specifice de transfer tehnologic în domeniile de specializare inteligentă naționale sau regionale (altele decât cele realizate cu personalul propriu):</w:t>
            </w:r>
          </w:p>
          <w:p w:rsidR="00243BBF" w:rsidRPr="00021A70" w:rsidRDefault="00243BBF" w:rsidP="00021A70">
            <w:pPr>
              <w:jc w:val="both"/>
              <w:rPr>
                <w:rFonts w:cs="Arial"/>
                <w:sz w:val="16"/>
                <w:szCs w:val="16"/>
              </w:rPr>
            </w:pPr>
            <w:r w:rsidRPr="00021A70">
              <w:rPr>
                <w:rFonts w:cs="Arial"/>
                <w:sz w:val="16"/>
                <w:szCs w:val="16"/>
              </w:rPr>
              <w:t>a.</w:t>
            </w:r>
            <w:r w:rsidRPr="00021A70">
              <w:rPr>
                <w:rFonts w:cs="Arial"/>
                <w:sz w:val="16"/>
                <w:szCs w:val="16"/>
              </w:rPr>
              <w:tab/>
              <w:t>activități de transfer tehnologic specific</w:t>
            </w:r>
          </w:p>
          <w:p w:rsidR="00243BBF" w:rsidRPr="00021A70" w:rsidRDefault="00243BBF" w:rsidP="00021A70">
            <w:pPr>
              <w:jc w:val="both"/>
              <w:rPr>
                <w:rFonts w:cs="Arial"/>
                <w:sz w:val="16"/>
                <w:szCs w:val="16"/>
              </w:rPr>
            </w:pPr>
            <w:r w:rsidRPr="00021A70">
              <w:rPr>
                <w:rFonts w:cs="Arial"/>
                <w:sz w:val="16"/>
                <w:szCs w:val="16"/>
              </w:rPr>
              <w:t>-</w:t>
            </w:r>
            <w:r w:rsidRPr="00021A70">
              <w:rPr>
                <w:rFonts w:cs="Arial"/>
                <w:sz w:val="16"/>
                <w:szCs w:val="16"/>
              </w:rPr>
              <w:tab/>
              <w:t xml:space="preserve">organizarea şi </w:t>
            </w:r>
            <w:r w:rsidRPr="00021A70">
              <w:rPr>
                <w:rFonts w:cs="Arial"/>
                <w:b/>
                <w:sz w:val="16"/>
                <w:szCs w:val="16"/>
              </w:rPr>
              <w:t>participarea la evenimente</w:t>
            </w:r>
            <w:r w:rsidRPr="00021A70">
              <w:rPr>
                <w:rFonts w:cs="Arial"/>
                <w:sz w:val="16"/>
                <w:szCs w:val="16"/>
              </w:rPr>
              <w:t xml:space="preserve"> pentru creşterea nivelului de conştientizare asupra inovării cum ar fi </w:t>
            </w:r>
            <w:r w:rsidRPr="00021A70">
              <w:rPr>
                <w:rFonts w:cs="Arial"/>
                <w:b/>
                <w:sz w:val="16"/>
                <w:szCs w:val="16"/>
              </w:rPr>
              <w:t>târguri, conferințe, vizite de studiu, întâlniri între actorii din domeniu</w:t>
            </w:r>
            <w:r w:rsidRPr="00021A70">
              <w:rPr>
                <w:rFonts w:cs="Arial"/>
                <w:sz w:val="16"/>
                <w:szCs w:val="16"/>
              </w:rPr>
              <w:t xml:space="preserve"> (firme și organizații de cercetare);</w:t>
            </w:r>
          </w:p>
          <w:p w:rsidR="00243BBF" w:rsidRPr="00021A70" w:rsidRDefault="00243BBF" w:rsidP="00021A70">
            <w:pPr>
              <w:jc w:val="both"/>
              <w:rPr>
                <w:rFonts w:cs="Arial"/>
                <w:sz w:val="16"/>
                <w:szCs w:val="16"/>
              </w:rPr>
            </w:pPr>
          </w:p>
          <w:p w:rsidR="00243BBF" w:rsidRPr="00021A70" w:rsidRDefault="00243BBF" w:rsidP="00021A70">
            <w:pPr>
              <w:jc w:val="both"/>
              <w:rPr>
                <w:rFonts w:cs="Arial"/>
                <w:sz w:val="16"/>
                <w:szCs w:val="16"/>
              </w:rPr>
            </w:pPr>
            <w:r w:rsidRPr="00021A70">
              <w:rPr>
                <w:rFonts w:cs="Arial"/>
                <w:sz w:val="16"/>
                <w:szCs w:val="16"/>
              </w:rPr>
              <w:t>Componenta/măsura de ajutor de minimis implică sprijinirea personalului entităților de transfer tehnologic, inclusiv  achiziționarea de servicii specifice de transfer tehnologic în domeniile de specializare inteligentă naționale sau regionale (altele decât cele realizate cu personalul propriu):</w:t>
            </w:r>
          </w:p>
          <w:p w:rsidR="00243BBF" w:rsidRPr="00021A70" w:rsidRDefault="00243BBF" w:rsidP="00021A70">
            <w:pPr>
              <w:jc w:val="both"/>
              <w:rPr>
                <w:rFonts w:cs="Arial"/>
                <w:sz w:val="16"/>
                <w:szCs w:val="16"/>
              </w:rPr>
            </w:pPr>
            <w:r w:rsidRPr="00021A70">
              <w:rPr>
                <w:rFonts w:cs="Arial"/>
                <w:sz w:val="16"/>
                <w:szCs w:val="16"/>
              </w:rPr>
              <w:t>a.</w:t>
            </w:r>
            <w:r w:rsidRPr="00021A70">
              <w:rPr>
                <w:rFonts w:cs="Arial"/>
                <w:sz w:val="16"/>
                <w:szCs w:val="16"/>
              </w:rPr>
              <w:tab/>
              <w:t>activități de transfer tehnologic specific</w:t>
            </w:r>
          </w:p>
          <w:p w:rsidR="00243BBF" w:rsidRPr="00021A70" w:rsidRDefault="00243BBF" w:rsidP="00021A70">
            <w:pPr>
              <w:jc w:val="both"/>
              <w:rPr>
                <w:rFonts w:cs="Arial"/>
                <w:color w:val="FF0000"/>
                <w:sz w:val="16"/>
                <w:szCs w:val="16"/>
              </w:rPr>
            </w:pPr>
            <w:r w:rsidRPr="00021A70">
              <w:rPr>
                <w:rFonts w:cs="Arial"/>
                <w:sz w:val="16"/>
                <w:szCs w:val="16"/>
              </w:rPr>
              <w:t>-</w:t>
            </w:r>
            <w:r w:rsidRPr="00021A70">
              <w:rPr>
                <w:rFonts w:cs="Arial"/>
                <w:sz w:val="16"/>
                <w:szCs w:val="16"/>
              </w:rPr>
              <w:tab/>
              <w:t xml:space="preserve">organizarea şi participarea la evenimente pentru creşterea nivelului de conştientizare asupra inovării cum ar fi târguri, conferințe, vizite de studiu, întâlniri între actorii din domeniu (firme și organizații de cercetare); </w:t>
            </w:r>
            <w:r w:rsidRPr="00021A70">
              <w:rPr>
                <w:rFonts w:cs="Arial"/>
                <w:color w:val="FF0000"/>
                <w:sz w:val="16"/>
                <w:szCs w:val="16"/>
              </w:rPr>
              <w:t>sunt eligibile evenimentele atât din țară cât și din strainatate și la care solicitantul de finantare poate avea și calitatea de participant</w:t>
            </w:r>
          </w:p>
          <w:p w:rsidR="00243BBF" w:rsidRPr="00021A70" w:rsidRDefault="00243BBF" w:rsidP="00021A70">
            <w:pPr>
              <w:jc w:val="both"/>
              <w:rPr>
                <w:rFonts w:cs="Arial"/>
                <w:color w:val="FF0000"/>
                <w:sz w:val="16"/>
                <w:szCs w:val="16"/>
              </w:rPr>
            </w:pPr>
          </w:p>
          <w:p w:rsidR="00243BBF" w:rsidRPr="00021A70" w:rsidRDefault="00243BBF" w:rsidP="00021A70">
            <w:pPr>
              <w:jc w:val="both"/>
              <w:rPr>
                <w:sz w:val="16"/>
                <w:szCs w:val="16"/>
              </w:rPr>
            </w:pPr>
            <w:r w:rsidRPr="00021A70">
              <w:rPr>
                <w:rFonts w:eastAsia="Times New Roman" w:cs="Arial"/>
                <w:sz w:val="16"/>
                <w:szCs w:val="16"/>
              </w:rPr>
              <w:t>Propunem inserarea de clarificari pentru a diferentia aceste activitati de activitatile de internationalizare,</w:t>
            </w:r>
          </w:p>
        </w:tc>
        <w:tc>
          <w:tcPr>
            <w:tcW w:w="1291" w:type="pct"/>
          </w:tcPr>
          <w:p w:rsidR="00243BBF" w:rsidRPr="00021A70" w:rsidRDefault="0009685D" w:rsidP="00DB1CC5">
            <w:pPr>
              <w:jc w:val="both"/>
              <w:rPr>
                <w:sz w:val="16"/>
                <w:szCs w:val="16"/>
              </w:rPr>
            </w:pPr>
            <w:r w:rsidRPr="00021A70">
              <w:rPr>
                <w:sz w:val="16"/>
                <w:szCs w:val="16"/>
              </w:rPr>
              <w:t xml:space="preserve">Ghidul specific </w:t>
            </w:r>
            <w:r w:rsidR="00DB1CC5">
              <w:rPr>
                <w:sz w:val="16"/>
                <w:szCs w:val="16"/>
              </w:rPr>
              <w:t xml:space="preserve">este </w:t>
            </w:r>
            <w:r w:rsidRPr="00021A70">
              <w:rPr>
                <w:sz w:val="16"/>
                <w:szCs w:val="16"/>
              </w:rPr>
              <w:t>completat corespunzător</w:t>
            </w:r>
            <w:r w:rsidR="00DB1CC5">
              <w:rPr>
                <w:sz w:val="16"/>
                <w:szCs w:val="16"/>
              </w:rPr>
              <w:t xml:space="preserve"> Printr-o notă de subsol.</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30</w:t>
            </w:r>
          </w:p>
        </w:tc>
        <w:tc>
          <w:tcPr>
            <w:tcW w:w="377" w:type="pct"/>
          </w:tcPr>
          <w:p w:rsidR="00243BBF" w:rsidRPr="00021A70" w:rsidRDefault="00243BBF" w:rsidP="00021A70">
            <w:pPr>
              <w:jc w:val="both"/>
              <w:rPr>
                <w:sz w:val="16"/>
                <w:szCs w:val="16"/>
              </w:rPr>
            </w:pPr>
            <w:r w:rsidRPr="00021A70">
              <w:rPr>
                <w:sz w:val="16"/>
                <w:szCs w:val="16"/>
              </w:rPr>
              <w:t>73019/30.05.2017</w:t>
            </w:r>
          </w:p>
        </w:tc>
        <w:tc>
          <w:tcPr>
            <w:tcW w:w="423" w:type="pct"/>
          </w:tcPr>
          <w:p w:rsidR="00243BBF" w:rsidRPr="00021A70" w:rsidRDefault="00243BBF" w:rsidP="00021A70">
            <w:pPr>
              <w:jc w:val="both"/>
              <w:rPr>
                <w:sz w:val="16"/>
                <w:szCs w:val="16"/>
              </w:rPr>
            </w:pPr>
            <w:r w:rsidRPr="00021A70">
              <w:rPr>
                <w:sz w:val="16"/>
                <w:szCs w:val="16"/>
              </w:rPr>
              <w:t>ADR VEST</w:t>
            </w:r>
          </w:p>
        </w:tc>
        <w:tc>
          <w:tcPr>
            <w:tcW w:w="2639" w:type="pct"/>
          </w:tcPr>
          <w:p w:rsidR="00243BBF" w:rsidRPr="00021A70" w:rsidRDefault="00243BBF" w:rsidP="00021A70">
            <w:pPr>
              <w:jc w:val="both"/>
              <w:rPr>
                <w:rFonts w:cs="Arial"/>
                <w:b/>
                <w:sz w:val="16"/>
                <w:szCs w:val="16"/>
              </w:rPr>
            </w:pPr>
            <w:r w:rsidRPr="00021A70">
              <w:rPr>
                <w:rFonts w:cs="Arial"/>
                <w:b/>
                <w:sz w:val="16"/>
                <w:szCs w:val="16"/>
              </w:rPr>
              <w:t>Pagina 28 Sectiunea 4.3</w:t>
            </w:r>
            <w:r w:rsidRPr="00021A70">
              <w:rPr>
                <w:rFonts w:cs="Arial"/>
                <w:b/>
                <w:sz w:val="16"/>
                <w:szCs w:val="16"/>
              </w:rPr>
              <w:tab/>
              <w:t>Eligibilitatea proiectului și a activităților</w:t>
            </w:r>
          </w:p>
          <w:p w:rsidR="00243BBF" w:rsidRPr="00021A70" w:rsidRDefault="00243BBF" w:rsidP="00021A70">
            <w:pPr>
              <w:jc w:val="both"/>
              <w:rPr>
                <w:rFonts w:cs="Arial"/>
                <w:sz w:val="16"/>
                <w:szCs w:val="16"/>
              </w:rPr>
            </w:pPr>
          </w:p>
          <w:p w:rsidR="00243BBF" w:rsidRPr="00021A70" w:rsidRDefault="00243BBF" w:rsidP="00021A70">
            <w:pPr>
              <w:tabs>
                <w:tab w:val="left" w:pos="1920"/>
              </w:tabs>
              <w:jc w:val="both"/>
              <w:rPr>
                <w:rFonts w:cs="Arial"/>
                <w:b/>
                <w:sz w:val="16"/>
                <w:szCs w:val="16"/>
              </w:rPr>
            </w:pPr>
            <w:r w:rsidRPr="00021A70">
              <w:rPr>
                <w:rFonts w:cs="Arial"/>
                <w:bCs/>
                <w:sz w:val="16"/>
                <w:szCs w:val="16"/>
                <w:lang w:eastAsia="ro-RO"/>
              </w:rPr>
              <w:t>Nu sunt eligibile proiectele care includ investiții demarate (i.e. a fost începută execuția lucrărilor de construcții sau a fost dată o comandă fermă de bunuri</w:t>
            </w:r>
            <w:r w:rsidRPr="00021A70">
              <w:rPr>
                <w:rFonts w:cs="Arial"/>
                <w:bCs/>
                <w:sz w:val="16"/>
                <w:szCs w:val="16"/>
                <w:vertAlign w:val="superscript"/>
              </w:rPr>
              <w:footnoteReference w:id="1"/>
            </w:r>
            <w:r w:rsidRPr="00021A70">
              <w:rPr>
                <w:rFonts w:cs="Arial"/>
                <w:bCs/>
                <w:sz w:val="16"/>
                <w:szCs w:val="16"/>
                <w:lang w:eastAsia="ro-RO"/>
              </w:rPr>
              <w:t>) înainte de depunerea cererii de finanțare.</w:t>
            </w:r>
          </w:p>
          <w:p w:rsidR="00243BBF" w:rsidRPr="00021A70" w:rsidRDefault="00243BBF" w:rsidP="00021A70">
            <w:pPr>
              <w:tabs>
                <w:tab w:val="left" w:pos="1460"/>
              </w:tabs>
              <w:jc w:val="both"/>
              <w:rPr>
                <w:rFonts w:cs="Arial"/>
                <w:sz w:val="16"/>
                <w:szCs w:val="16"/>
              </w:rPr>
            </w:pPr>
          </w:p>
          <w:p w:rsidR="00243BBF" w:rsidRPr="00021A70" w:rsidRDefault="00243BBF" w:rsidP="00021A70">
            <w:pPr>
              <w:tabs>
                <w:tab w:val="left" w:pos="1460"/>
              </w:tabs>
              <w:jc w:val="both"/>
              <w:rPr>
                <w:rFonts w:cs="Arial"/>
                <w:bCs/>
                <w:sz w:val="16"/>
                <w:szCs w:val="16"/>
                <w:lang w:eastAsia="ro-RO"/>
              </w:rPr>
            </w:pPr>
            <w:r w:rsidRPr="00021A70">
              <w:rPr>
                <w:rFonts w:cs="Arial"/>
                <w:bCs/>
                <w:sz w:val="16"/>
                <w:szCs w:val="16"/>
                <w:lang w:eastAsia="ro-RO"/>
              </w:rPr>
              <w:t>Nu sunt eligibile proiectele care includ investiții demarate (i.e. a fost începută execuția lucrărilor de construcții sau a fost dată o comandă fermă de bunuri</w:t>
            </w:r>
            <w:r w:rsidRPr="00021A70">
              <w:rPr>
                <w:rFonts w:cs="Arial"/>
                <w:bCs/>
                <w:sz w:val="16"/>
                <w:szCs w:val="16"/>
                <w:vertAlign w:val="superscript"/>
              </w:rPr>
              <w:footnoteReference w:id="2"/>
            </w:r>
            <w:r w:rsidRPr="00021A70">
              <w:rPr>
                <w:rFonts w:cs="Arial"/>
                <w:bCs/>
                <w:sz w:val="16"/>
                <w:szCs w:val="16"/>
                <w:lang w:eastAsia="ro-RO"/>
              </w:rPr>
              <w:t>) înainte de depunerea cererii de finanțare.</w:t>
            </w:r>
          </w:p>
          <w:p w:rsidR="00243BBF" w:rsidRPr="00021A70" w:rsidRDefault="00243BBF" w:rsidP="00021A70">
            <w:pPr>
              <w:tabs>
                <w:tab w:val="left" w:pos="1460"/>
              </w:tabs>
              <w:jc w:val="both"/>
              <w:rPr>
                <w:rFonts w:cs="Arial"/>
                <w:color w:val="FF0000"/>
                <w:sz w:val="16"/>
                <w:szCs w:val="16"/>
              </w:rPr>
            </w:pPr>
            <w:r w:rsidRPr="00021A70">
              <w:rPr>
                <w:rFonts w:cs="Arial"/>
                <w:bCs/>
                <w:color w:val="FF0000"/>
                <w:sz w:val="16"/>
                <w:szCs w:val="16"/>
                <w:lang w:eastAsia="ro-RO"/>
              </w:rPr>
              <w:t>Nu sunt eligibile proiecte care conțin doar investiții de tipul B Componenta minimis punctele b Activitati internationalizare si c Drepturi salariale</w:t>
            </w:r>
          </w:p>
          <w:p w:rsidR="00243BBF" w:rsidRPr="00021A70" w:rsidRDefault="00243BBF" w:rsidP="00021A70">
            <w:pPr>
              <w:jc w:val="both"/>
              <w:rPr>
                <w:sz w:val="16"/>
                <w:szCs w:val="16"/>
              </w:rPr>
            </w:pPr>
          </w:p>
        </w:tc>
        <w:tc>
          <w:tcPr>
            <w:tcW w:w="1291" w:type="pct"/>
          </w:tcPr>
          <w:p w:rsidR="00243BBF" w:rsidRPr="00021A70" w:rsidRDefault="000F5455" w:rsidP="00AD7B17">
            <w:pPr>
              <w:jc w:val="both"/>
              <w:rPr>
                <w:sz w:val="16"/>
                <w:szCs w:val="16"/>
              </w:rPr>
            </w:pPr>
            <w:r w:rsidRPr="00021A70">
              <w:rPr>
                <w:sz w:val="16"/>
                <w:szCs w:val="16"/>
              </w:rPr>
              <w:t xml:space="preserve">A se vedea comentariul de </w:t>
            </w:r>
            <w:r w:rsidR="00AD7B17">
              <w:rPr>
                <w:sz w:val="16"/>
                <w:szCs w:val="16"/>
              </w:rPr>
              <w:t>la punctul 23</w:t>
            </w:r>
            <w:r w:rsidRPr="00021A70">
              <w:rPr>
                <w:sz w:val="16"/>
                <w:szCs w:val="16"/>
              </w:rPr>
              <w:t xml:space="preserve"> cu privire la aceste aspecte.</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31</w:t>
            </w:r>
          </w:p>
        </w:tc>
        <w:tc>
          <w:tcPr>
            <w:tcW w:w="377" w:type="pct"/>
          </w:tcPr>
          <w:p w:rsidR="00243BBF" w:rsidRPr="00021A70" w:rsidRDefault="00243BBF" w:rsidP="00021A70">
            <w:pPr>
              <w:jc w:val="both"/>
              <w:rPr>
                <w:sz w:val="16"/>
                <w:szCs w:val="16"/>
              </w:rPr>
            </w:pPr>
            <w:r w:rsidRPr="00021A70">
              <w:rPr>
                <w:sz w:val="16"/>
                <w:szCs w:val="16"/>
              </w:rPr>
              <w:t>73019/30.05.2017</w:t>
            </w:r>
          </w:p>
        </w:tc>
        <w:tc>
          <w:tcPr>
            <w:tcW w:w="423" w:type="pct"/>
          </w:tcPr>
          <w:p w:rsidR="00243BBF" w:rsidRPr="00021A70" w:rsidRDefault="00243BBF" w:rsidP="00021A70">
            <w:pPr>
              <w:jc w:val="both"/>
              <w:rPr>
                <w:sz w:val="16"/>
                <w:szCs w:val="16"/>
              </w:rPr>
            </w:pPr>
            <w:r w:rsidRPr="00021A70">
              <w:rPr>
                <w:sz w:val="16"/>
                <w:szCs w:val="16"/>
              </w:rPr>
              <w:t>ADR VEST</w:t>
            </w:r>
          </w:p>
        </w:tc>
        <w:tc>
          <w:tcPr>
            <w:tcW w:w="2639" w:type="pct"/>
          </w:tcPr>
          <w:p w:rsidR="00243BBF" w:rsidRPr="00021A70" w:rsidRDefault="00243BBF" w:rsidP="00021A70">
            <w:pPr>
              <w:jc w:val="both"/>
              <w:rPr>
                <w:sz w:val="16"/>
                <w:szCs w:val="16"/>
              </w:rPr>
            </w:pPr>
            <w:r w:rsidRPr="00021A70">
              <w:rPr>
                <w:sz w:val="16"/>
                <w:szCs w:val="16"/>
              </w:rPr>
              <w:t xml:space="preserve">Macheta financiara </w:t>
            </w:r>
          </w:p>
          <w:p w:rsidR="00243BBF" w:rsidRPr="00021A70" w:rsidRDefault="00243BBF" w:rsidP="00021A70">
            <w:pPr>
              <w:jc w:val="both"/>
              <w:rPr>
                <w:rFonts w:eastAsia="Times New Roman" w:cs="Arial"/>
                <w:color w:val="FF0000"/>
                <w:sz w:val="16"/>
                <w:szCs w:val="16"/>
              </w:rPr>
            </w:pPr>
            <w:r w:rsidRPr="00021A70">
              <w:rPr>
                <w:rFonts w:eastAsia="Times New Roman" w:cs="Arial"/>
                <w:color w:val="FF0000"/>
                <w:sz w:val="16"/>
                <w:szCs w:val="16"/>
              </w:rPr>
              <w:t xml:space="preserve">Propunem inserarea pe modelul PI 2.2. foilor de calcul </w:t>
            </w:r>
          </w:p>
          <w:p w:rsidR="00243BBF" w:rsidRPr="00021A70" w:rsidRDefault="00243BBF" w:rsidP="00021A70">
            <w:pPr>
              <w:pStyle w:val="ListParagraph"/>
              <w:numPr>
                <w:ilvl w:val="0"/>
                <w:numId w:val="10"/>
              </w:numPr>
              <w:contextualSpacing/>
              <w:jc w:val="both"/>
              <w:rPr>
                <w:rFonts w:asciiTheme="minorHAnsi" w:eastAsia="Times New Roman" w:hAnsiTheme="minorHAnsi" w:cs="Arial"/>
                <w:color w:val="FF0000"/>
                <w:sz w:val="16"/>
                <w:szCs w:val="16"/>
              </w:rPr>
            </w:pPr>
            <w:r w:rsidRPr="00021A70">
              <w:rPr>
                <w:rFonts w:asciiTheme="minorHAnsi" w:eastAsia="Times New Roman" w:hAnsiTheme="minorHAnsi" w:cs="Arial"/>
                <w:color w:val="FF0000"/>
                <w:sz w:val="16"/>
                <w:szCs w:val="16"/>
              </w:rPr>
              <w:t>2.A Buget cerere – care sa contina bugetul proiectului + Sursele de finantare. In cadrul MySMIS nu exista o sectiune in care sa apara altfel bugetul proiectului delimitat intre cheltuieli eligibile si neeligibile si fiecare dintre acestea impartite intre baza si TVA.  De asemenea in cadrul bugetului tot pe model 2.2. recomandam a se mentine impartirea bugetului intre cheltuieli finantate prin ajutor de stat  regional si pe ajutor de minimis.</w:t>
            </w:r>
          </w:p>
          <w:p w:rsidR="00243BBF" w:rsidRPr="00021A70" w:rsidRDefault="00243BBF" w:rsidP="00021A70">
            <w:pPr>
              <w:jc w:val="both"/>
              <w:rPr>
                <w:sz w:val="16"/>
                <w:szCs w:val="16"/>
              </w:rPr>
            </w:pPr>
            <w:r w:rsidRPr="00021A70">
              <w:rPr>
                <w:rFonts w:eastAsia="Times New Roman" w:cs="Arial"/>
                <w:color w:val="FF0000"/>
                <w:sz w:val="16"/>
                <w:szCs w:val="16"/>
              </w:rPr>
              <w:t>2.B Buget investitie  - impartirea bugetului pe ani de implementare</w:t>
            </w:r>
          </w:p>
        </w:tc>
        <w:tc>
          <w:tcPr>
            <w:tcW w:w="1291" w:type="pct"/>
          </w:tcPr>
          <w:p w:rsidR="00243BBF" w:rsidRPr="00021A70" w:rsidRDefault="005B6F1B" w:rsidP="00021A70">
            <w:pPr>
              <w:jc w:val="both"/>
              <w:rPr>
                <w:sz w:val="16"/>
                <w:szCs w:val="16"/>
              </w:rPr>
            </w:pPr>
            <w:r w:rsidRPr="00021A70">
              <w:rPr>
                <w:sz w:val="16"/>
                <w:szCs w:val="16"/>
              </w:rPr>
              <w:t>Propunere acceptata.</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32</w:t>
            </w:r>
          </w:p>
        </w:tc>
        <w:tc>
          <w:tcPr>
            <w:tcW w:w="377" w:type="pct"/>
          </w:tcPr>
          <w:p w:rsidR="00243BBF" w:rsidRPr="00021A70" w:rsidRDefault="00243BBF" w:rsidP="00021A70">
            <w:pPr>
              <w:jc w:val="both"/>
              <w:rPr>
                <w:sz w:val="16"/>
                <w:szCs w:val="16"/>
              </w:rPr>
            </w:pPr>
            <w:r w:rsidRPr="00021A70">
              <w:rPr>
                <w:sz w:val="16"/>
                <w:szCs w:val="16"/>
              </w:rPr>
              <w:t>73019/30.05.2017</w:t>
            </w:r>
          </w:p>
        </w:tc>
        <w:tc>
          <w:tcPr>
            <w:tcW w:w="423" w:type="pct"/>
          </w:tcPr>
          <w:p w:rsidR="00243BBF" w:rsidRPr="00021A70" w:rsidRDefault="00243BBF" w:rsidP="00021A70">
            <w:pPr>
              <w:jc w:val="both"/>
              <w:rPr>
                <w:sz w:val="16"/>
                <w:szCs w:val="16"/>
              </w:rPr>
            </w:pPr>
            <w:r w:rsidRPr="00021A70">
              <w:rPr>
                <w:sz w:val="16"/>
                <w:szCs w:val="16"/>
              </w:rPr>
              <w:t>ADR VEST</w:t>
            </w:r>
          </w:p>
        </w:tc>
        <w:tc>
          <w:tcPr>
            <w:tcW w:w="2639" w:type="pct"/>
          </w:tcPr>
          <w:p w:rsidR="00243BBF" w:rsidRPr="00021A70" w:rsidRDefault="00243BBF" w:rsidP="00021A70">
            <w:pPr>
              <w:jc w:val="both"/>
              <w:rPr>
                <w:sz w:val="16"/>
                <w:szCs w:val="16"/>
              </w:rPr>
            </w:pPr>
            <w:r w:rsidRPr="00021A70">
              <w:rPr>
                <w:sz w:val="16"/>
                <w:szCs w:val="16"/>
              </w:rPr>
              <w:t xml:space="preserve">Grila ETF </w:t>
            </w:r>
          </w:p>
          <w:p w:rsidR="00243BBF" w:rsidRPr="00021A70" w:rsidRDefault="00243BBF" w:rsidP="00021A70">
            <w:pPr>
              <w:jc w:val="both"/>
              <w:rPr>
                <w:rFonts w:eastAsia="Times New Roman" w:cs="Arial"/>
                <w:sz w:val="16"/>
                <w:szCs w:val="16"/>
              </w:rPr>
            </w:pPr>
            <w:r w:rsidRPr="00021A70">
              <w:rPr>
                <w:rFonts w:eastAsia="Times New Roman" w:cs="Arial"/>
                <w:sz w:val="16"/>
                <w:szCs w:val="16"/>
              </w:rPr>
              <w:t xml:space="preserve">Criteriul 6.1.B  </w:t>
            </w:r>
          </w:p>
          <w:p w:rsidR="00243BBF" w:rsidRPr="00021A70" w:rsidRDefault="00243BBF" w:rsidP="00021A70">
            <w:pPr>
              <w:jc w:val="both"/>
              <w:rPr>
                <w:rFonts w:eastAsia="Times New Roman" w:cs="Arial"/>
                <w:sz w:val="16"/>
                <w:szCs w:val="16"/>
              </w:rPr>
            </w:pPr>
            <w:r w:rsidRPr="00021A70">
              <w:rPr>
                <w:rFonts w:eastAsia="Times New Roman" w:cs="Arial"/>
                <w:sz w:val="16"/>
                <w:szCs w:val="16"/>
              </w:rPr>
              <w:t xml:space="preserve">Ideea de proiect a fost selectata și prioritizată în urma etapelor 3-4 aferente mecanismului de implementare pentru AP 1, in conformitate cu prevederile ghidului specific </w:t>
            </w:r>
          </w:p>
          <w:p w:rsidR="00243BBF" w:rsidRPr="00021A70" w:rsidRDefault="00243BBF" w:rsidP="00021A70">
            <w:pPr>
              <w:jc w:val="both"/>
              <w:rPr>
                <w:sz w:val="16"/>
                <w:szCs w:val="16"/>
              </w:rPr>
            </w:pPr>
            <w:r w:rsidRPr="00021A70">
              <w:rPr>
                <w:rFonts w:cs="Arial"/>
                <w:sz w:val="16"/>
                <w:szCs w:val="16"/>
              </w:rPr>
              <w:t xml:space="preserve">Ideea de proiect a fost selectata și prioritizată în urma etapelor </w:t>
            </w:r>
            <w:r w:rsidRPr="00021A70">
              <w:rPr>
                <w:rFonts w:cs="Arial"/>
                <w:b/>
                <w:color w:val="FF0000"/>
                <w:sz w:val="16"/>
                <w:szCs w:val="16"/>
              </w:rPr>
              <w:t>2-3</w:t>
            </w:r>
            <w:r w:rsidRPr="00021A70">
              <w:rPr>
                <w:rFonts w:cs="Arial"/>
                <w:sz w:val="16"/>
                <w:szCs w:val="16"/>
              </w:rPr>
              <w:t xml:space="preserve"> aferente mecanismului de implementare pentru AP 1, in conformitate cu prevederile ghidului specific</w:t>
            </w:r>
          </w:p>
        </w:tc>
        <w:tc>
          <w:tcPr>
            <w:tcW w:w="1291" w:type="pct"/>
          </w:tcPr>
          <w:p w:rsidR="00243BBF" w:rsidRPr="00021A70" w:rsidRDefault="00835655" w:rsidP="00021A70">
            <w:pPr>
              <w:jc w:val="both"/>
              <w:rPr>
                <w:sz w:val="16"/>
                <w:szCs w:val="16"/>
              </w:rPr>
            </w:pPr>
            <w:r w:rsidRPr="00021A70">
              <w:rPr>
                <w:sz w:val="16"/>
                <w:szCs w:val="16"/>
              </w:rPr>
              <w:t>Vor fi corelate informatiile.</w:t>
            </w:r>
            <w:r w:rsidR="00DB1CC5">
              <w:rPr>
                <w:sz w:val="16"/>
                <w:szCs w:val="16"/>
              </w:rPr>
              <w:t xml:space="preserve"> A se vedea forma finala a ghidului specific.</w:t>
            </w:r>
          </w:p>
        </w:tc>
      </w:tr>
      <w:tr w:rsidR="00243BBF" w:rsidRPr="00021A70" w:rsidTr="00E87D15">
        <w:trPr>
          <w:trHeight w:val="273"/>
        </w:trPr>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33</w:t>
            </w:r>
          </w:p>
        </w:tc>
        <w:tc>
          <w:tcPr>
            <w:tcW w:w="377" w:type="pct"/>
          </w:tcPr>
          <w:p w:rsidR="00243BBF" w:rsidRPr="00021A70" w:rsidRDefault="00243BBF" w:rsidP="00021A70">
            <w:pPr>
              <w:jc w:val="both"/>
              <w:rPr>
                <w:sz w:val="16"/>
                <w:szCs w:val="16"/>
              </w:rPr>
            </w:pPr>
            <w:r w:rsidRPr="00021A70">
              <w:rPr>
                <w:sz w:val="16"/>
                <w:szCs w:val="16"/>
              </w:rPr>
              <w:t>73021/30.05.2017</w:t>
            </w:r>
          </w:p>
        </w:tc>
        <w:tc>
          <w:tcPr>
            <w:tcW w:w="423" w:type="pct"/>
          </w:tcPr>
          <w:p w:rsidR="00243BBF" w:rsidRPr="00021A70" w:rsidRDefault="00243BBF" w:rsidP="00021A70">
            <w:pPr>
              <w:jc w:val="both"/>
              <w:rPr>
                <w:sz w:val="16"/>
                <w:szCs w:val="16"/>
              </w:rPr>
            </w:pPr>
            <w:r w:rsidRPr="00021A70">
              <w:rPr>
                <w:sz w:val="16"/>
                <w:szCs w:val="16"/>
              </w:rPr>
              <w:t xml:space="preserve">UMF IASI </w:t>
            </w:r>
          </w:p>
        </w:tc>
        <w:tc>
          <w:tcPr>
            <w:tcW w:w="2639" w:type="pct"/>
          </w:tcPr>
          <w:p w:rsidR="00243BBF" w:rsidRPr="00021A70" w:rsidRDefault="00243BBF" w:rsidP="00021A70">
            <w:pPr>
              <w:jc w:val="both"/>
              <w:rPr>
                <w:rFonts w:cs="Times New Roman"/>
                <w:sz w:val="16"/>
                <w:szCs w:val="16"/>
                <w:lang w:val="en-US"/>
              </w:rPr>
            </w:pPr>
            <w:r w:rsidRPr="00021A70">
              <w:rPr>
                <w:rFonts w:cs="Times New Roman"/>
                <w:b/>
                <w:sz w:val="16"/>
                <w:szCs w:val="16"/>
                <w:lang w:val="en-US"/>
              </w:rPr>
              <w:t>Existenta unei cofinantari de 50%.</w:t>
            </w:r>
            <w:r w:rsidRPr="00021A70">
              <w:rPr>
                <w:rFonts w:cs="Times New Roman"/>
                <w:sz w:val="16"/>
                <w:szCs w:val="16"/>
                <w:lang w:val="en-US"/>
              </w:rPr>
              <w:t xml:space="preserve"> In calitate de Universitate, Universitatea de Medicina si Farmacie este finantata de la bugetul de stat si partial din venituri proprii si a depus un numar de 4 (patru) Scrisori de Intentie.</w:t>
            </w:r>
          </w:p>
          <w:p w:rsidR="00243BBF" w:rsidRPr="00021A70" w:rsidRDefault="00243BBF" w:rsidP="00021A70">
            <w:pPr>
              <w:jc w:val="both"/>
              <w:rPr>
                <w:rFonts w:cs="Times New Roman"/>
                <w:sz w:val="16"/>
                <w:szCs w:val="16"/>
                <w:lang w:val="en-US"/>
              </w:rPr>
            </w:pPr>
          </w:p>
          <w:p w:rsidR="00243BBF" w:rsidRPr="00021A70" w:rsidRDefault="00243BBF" w:rsidP="00021A70">
            <w:pPr>
              <w:jc w:val="both"/>
              <w:rPr>
                <w:rFonts w:cs="Times New Roman"/>
                <w:sz w:val="16"/>
                <w:szCs w:val="16"/>
                <w:lang w:val="en-US"/>
              </w:rPr>
            </w:pPr>
            <w:r w:rsidRPr="00021A70">
              <w:rPr>
                <w:rFonts w:cs="Times New Roman"/>
                <w:sz w:val="16"/>
                <w:szCs w:val="16"/>
                <w:lang w:val="en-US"/>
              </w:rPr>
              <w:t>Apelul este incadrat in schema de ajutor de stat regional si ca urmare procentul este mult prea mare ceea ce face ca universitatea noastra sa nu poata in nici un caz sa depuna si proiectele aferente celor 4 Scrisori de Intentie ba mai mult trebuie sa se ia in considerare ca nu vom putea depune macar un singur proiect.</w:t>
            </w:r>
          </w:p>
          <w:p w:rsidR="00243BBF" w:rsidRPr="00021A70" w:rsidRDefault="00243BBF" w:rsidP="00021A70">
            <w:pPr>
              <w:jc w:val="both"/>
              <w:rPr>
                <w:rFonts w:cs="Times New Roman"/>
                <w:sz w:val="16"/>
                <w:szCs w:val="16"/>
                <w:lang w:val="en-US"/>
              </w:rPr>
            </w:pPr>
            <w:r w:rsidRPr="00021A70">
              <w:rPr>
                <w:rFonts w:cs="Times New Roman"/>
                <w:sz w:val="16"/>
                <w:szCs w:val="16"/>
                <w:lang w:val="en-US"/>
              </w:rPr>
              <w:t>O universitate nu are de ce sa intre in sfera de ajutor de stat. Mai mult daca prin programul POR pentru IMM-uri coeficientul de cofinatare este de 10%, care este ratiunea ca o institutie publica sa aiba cofinantare de 50%?</w:t>
            </w:r>
          </w:p>
          <w:p w:rsidR="00243BBF" w:rsidRPr="00021A70" w:rsidRDefault="00243BBF" w:rsidP="00021A70">
            <w:pPr>
              <w:jc w:val="both"/>
              <w:rPr>
                <w:rFonts w:cs="Times New Roman"/>
                <w:sz w:val="16"/>
                <w:szCs w:val="16"/>
                <w:lang w:val="en-US"/>
              </w:rPr>
            </w:pPr>
          </w:p>
          <w:p w:rsidR="00243BBF" w:rsidRPr="00021A70" w:rsidRDefault="00243BBF" w:rsidP="00021A70">
            <w:pPr>
              <w:jc w:val="both"/>
              <w:rPr>
                <w:rFonts w:cs="Times New Roman"/>
                <w:sz w:val="16"/>
                <w:szCs w:val="16"/>
                <w:lang w:val="en-US"/>
              </w:rPr>
            </w:pPr>
            <w:r w:rsidRPr="00021A70">
              <w:rPr>
                <w:rFonts w:cs="Times New Roman"/>
                <w:sz w:val="16"/>
                <w:szCs w:val="16"/>
                <w:lang w:val="en-US"/>
              </w:rPr>
              <w:t>Consideram ca suma corespunzatoare acestei cofinantari este mult prea mare si ca in acest fel nu se poate vorbi de Cresterea inovarii in firme prin sustinerea entitatilor de inovare si transfer tehnologic in domenii de specializare inteligenta asa cum postuleaza Obiectivul Specific al Axei.</w:t>
            </w:r>
          </w:p>
          <w:p w:rsidR="00243BBF" w:rsidRPr="00021A70" w:rsidRDefault="00243BBF" w:rsidP="00021A70">
            <w:pPr>
              <w:jc w:val="both"/>
              <w:rPr>
                <w:rFonts w:cs="Times New Roman"/>
                <w:sz w:val="16"/>
                <w:szCs w:val="16"/>
                <w:lang w:val="en-US"/>
              </w:rPr>
            </w:pPr>
          </w:p>
          <w:p w:rsidR="00243BBF" w:rsidRPr="00021A70" w:rsidRDefault="00243BBF" w:rsidP="00021A70">
            <w:pPr>
              <w:jc w:val="both"/>
              <w:rPr>
                <w:rFonts w:cs="Times New Roman"/>
                <w:sz w:val="16"/>
                <w:szCs w:val="16"/>
                <w:lang w:val="en-US"/>
              </w:rPr>
            </w:pPr>
            <w:r w:rsidRPr="00021A70">
              <w:rPr>
                <w:rFonts w:cs="Times New Roman"/>
                <w:sz w:val="16"/>
                <w:szCs w:val="16"/>
                <w:lang w:val="en-US"/>
              </w:rPr>
              <w:t>In conditiile in care o universitate este prin natura activitatii sale de Cercetare –Inovare un promotor si creator de inovare, lucru stiut fiind ca cercetarea si inovarea sunt activitati deosebit de costisitoare se pare ca se doreste ca povara financiara sa fie impartita in mod egal cu astfel de entitati. In consecinta, rezultatele cercetarii si inovarii vor ramane cel mai probabil si in continuare fara aplicabilitate comerciala in regiune iar dezvoltarea inteligenta a regiunii va avea in continuare de asteptat. Pentru un proiect in valoare de 3 milioane de euro universitatea ar tebui sa investeasca 1,5 milioane de euro pe care nu-I va putea recupera foarte curand. Astfel, activitatile viitoare de cercetare, alte tipuri de proiecte ce vor necesita cofinantare vor avea de suferit in viitor.</w:t>
            </w:r>
          </w:p>
          <w:p w:rsidR="00243BBF" w:rsidRPr="00021A70" w:rsidRDefault="00243BBF" w:rsidP="00021A70">
            <w:pPr>
              <w:jc w:val="both"/>
              <w:rPr>
                <w:rFonts w:cs="Times New Roman"/>
                <w:sz w:val="16"/>
                <w:szCs w:val="16"/>
                <w:lang w:val="en-US"/>
              </w:rPr>
            </w:pPr>
            <w:r w:rsidRPr="00021A70">
              <w:rPr>
                <w:rFonts w:cs="Times New Roman"/>
                <w:sz w:val="16"/>
                <w:szCs w:val="16"/>
                <w:lang w:val="en-US"/>
              </w:rPr>
              <w:t xml:space="preserve">Cofinantarea in proiectele trecute ale universitatii a fost de 2% in proiectele POSDRU, 0% POSCCE si 10% la proiectele transfrontaliere, iar cofinantarea in apelurile prezente in proiectele POCU este de 2%, POSCCE 0%, Programul </w:t>
            </w:r>
            <w:r w:rsidRPr="00021A70">
              <w:rPr>
                <w:rFonts w:cs="Times New Roman"/>
                <w:noProof/>
                <w:sz w:val="16"/>
                <w:szCs w:val="16"/>
              </w:rPr>
              <w:t xml:space="preserve"> Trasnational Dunarea 2014-2020- 2%. </w:t>
            </w:r>
            <w:r w:rsidRPr="00021A70">
              <w:rPr>
                <w:rFonts w:cs="Times New Roman"/>
                <w:bCs/>
                <w:sz w:val="16"/>
                <w:szCs w:val="16"/>
              </w:rPr>
              <w:t>INTERREG Europe</w:t>
            </w:r>
            <w:r w:rsidRPr="00021A70">
              <w:rPr>
                <w:rFonts w:cs="Times New Roman"/>
                <w:sz w:val="16"/>
                <w:szCs w:val="16"/>
                <w:lang w:val="en-US"/>
              </w:rPr>
              <w:t xml:space="preserve"> 2%.</w:t>
            </w:r>
          </w:p>
          <w:p w:rsidR="00243BBF" w:rsidRPr="00021A70" w:rsidRDefault="00243BBF" w:rsidP="00021A70">
            <w:pPr>
              <w:jc w:val="both"/>
              <w:rPr>
                <w:sz w:val="16"/>
                <w:szCs w:val="16"/>
              </w:rPr>
            </w:pPr>
          </w:p>
        </w:tc>
        <w:tc>
          <w:tcPr>
            <w:tcW w:w="1291" w:type="pct"/>
          </w:tcPr>
          <w:p w:rsidR="00A8082D" w:rsidRDefault="00835655" w:rsidP="00A8082D">
            <w:pPr>
              <w:jc w:val="both"/>
            </w:pPr>
            <w:r w:rsidRPr="00021A70">
              <w:rPr>
                <w:sz w:val="16"/>
                <w:szCs w:val="16"/>
              </w:rPr>
              <w:t xml:space="preserve">Regulile aferente incadrarii in categoria IMM si cuantumul ajutorului de stat regional acordat nu pot fi modificate, fiind prevazute </w:t>
            </w:r>
            <w:r w:rsidR="00A8082D">
              <w:rPr>
                <w:sz w:val="16"/>
                <w:szCs w:val="16"/>
              </w:rPr>
              <w:t>de</w:t>
            </w:r>
            <w:r w:rsidR="00A8082D" w:rsidRPr="00021A70">
              <w:rPr>
                <w:sz w:val="16"/>
                <w:szCs w:val="16"/>
              </w:rPr>
              <w:t xml:space="preserve"> Regulamentului (UE) nr. 651/2014 al Comisiei din 17 iunie 2014, de declarare a anumitor categorii de ajutoare compatibile cu piața internă în aplicarea ar</w:t>
            </w:r>
            <w:r w:rsidR="00A8082D">
              <w:rPr>
                <w:sz w:val="16"/>
                <w:szCs w:val="16"/>
              </w:rPr>
              <w:t xml:space="preserve">ticolelor 107 și 108 din tratat și </w:t>
            </w:r>
            <w:r w:rsidR="00A8082D" w:rsidRPr="00A8082D">
              <w:rPr>
                <w:sz w:val="16"/>
                <w:szCs w:val="16"/>
              </w:rPr>
              <w:t xml:space="preserve"> de Decizia privind cazul SA.38364 (2014/N) Orientări privind ajutoarele de stat regionale pentru perioada 2014-2020 JO C 209, 23.7.2013, p. 1. Harta ajutoarelor regionale care se aplică de la 1.7.2014 până la 31.12.2020–ROMÂNIA</w:t>
            </w:r>
          </w:p>
          <w:p w:rsidR="00A8082D" w:rsidRDefault="00A8082D" w:rsidP="00A8082D"/>
          <w:p w:rsidR="00243BBF" w:rsidRPr="00021A70" w:rsidRDefault="00835655" w:rsidP="00021A70">
            <w:pPr>
              <w:jc w:val="both"/>
              <w:rPr>
                <w:sz w:val="16"/>
                <w:szCs w:val="16"/>
              </w:rPr>
            </w:pPr>
            <w:r w:rsidRPr="00021A70">
              <w:rPr>
                <w:sz w:val="16"/>
                <w:szCs w:val="16"/>
              </w:rPr>
              <w:t>Cofinantarea de 10% aferenta ajutorului de minimis este abordarea discutata si aprobata</w:t>
            </w:r>
            <w:r w:rsidR="000F5455" w:rsidRPr="00021A70">
              <w:rPr>
                <w:sz w:val="16"/>
                <w:szCs w:val="16"/>
              </w:rPr>
              <w:t xml:space="preserve"> la nivelul POR</w:t>
            </w:r>
            <w:r w:rsidR="0009685D" w:rsidRPr="00021A70">
              <w:rPr>
                <w:sz w:val="16"/>
                <w:szCs w:val="16"/>
              </w:rPr>
              <w:t>,</w:t>
            </w:r>
            <w:r w:rsidR="000F5455" w:rsidRPr="00021A70">
              <w:rPr>
                <w:sz w:val="16"/>
                <w:szCs w:val="16"/>
              </w:rPr>
              <w:t xml:space="preserve"> inclusiv p</w:t>
            </w:r>
            <w:r w:rsidRPr="00021A70">
              <w:rPr>
                <w:sz w:val="16"/>
                <w:szCs w:val="16"/>
              </w:rPr>
              <w:t xml:space="preserve">entru celelalte PI unde se aplica acest tip de ajutor. Regulile de cofinantare din cadrul FSE nu se aplica in cadrul POR 2014-2020. </w:t>
            </w:r>
          </w:p>
        </w:tc>
      </w:tr>
      <w:tr w:rsidR="00243BBF" w:rsidRPr="00021A70" w:rsidTr="00E87D15">
        <w:tc>
          <w:tcPr>
            <w:tcW w:w="270" w:type="pct"/>
          </w:tcPr>
          <w:p w:rsidR="00243BBF" w:rsidRPr="00021A70" w:rsidRDefault="00243BBF" w:rsidP="00A8082D">
            <w:pPr>
              <w:pStyle w:val="ListParagraph"/>
              <w:numPr>
                <w:ilvl w:val="0"/>
                <w:numId w:val="17"/>
              </w:numPr>
              <w:ind w:left="284" w:hanging="284"/>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73021/30.05.2017</w:t>
            </w:r>
          </w:p>
        </w:tc>
        <w:tc>
          <w:tcPr>
            <w:tcW w:w="423" w:type="pct"/>
          </w:tcPr>
          <w:p w:rsidR="00243BBF" w:rsidRPr="00021A70" w:rsidRDefault="00243BBF" w:rsidP="00021A70">
            <w:pPr>
              <w:jc w:val="both"/>
              <w:rPr>
                <w:sz w:val="16"/>
                <w:szCs w:val="16"/>
              </w:rPr>
            </w:pPr>
            <w:r w:rsidRPr="00021A70">
              <w:rPr>
                <w:sz w:val="16"/>
                <w:szCs w:val="16"/>
              </w:rPr>
              <w:t xml:space="preserve">UMF IASI </w:t>
            </w:r>
          </w:p>
        </w:tc>
        <w:tc>
          <w:tcPr>
            <w:tcW w:w="2639" w:type="pct"/>
          </w:tcPr>
          <w:p w:rsidR="00243BBF" w:rsidRPr="00021A70" w:rsidRDefault="00243BBF" w:rsidP="00021A70">
            <w:pPr>
              <w:jc w:val="both"/>
              <w:rPr>
                <w:rFonts w:cs="Times New Roman"/>
                <w:sz w:val="16"/>
                <w:szCs w:val="16"/>
                <w:lang w:val="en-US"/>
              </w:rPr>
            </w:pPr>
            <w:r w:rsidRPr="00021A70">
              <w:rPr>
                <w:rFonts w:cs="Times New Roman"/>
                <w:b/>
                <w:sz w:val="16"/>
                <w:szCs w:val="16"/>
                <w:lang w:val="en-US"/>
              </w:rPr>
              <w:t>Acceptarea cheltuielilor salariale</w:t>
            </w:r>
            <w:r w:rsidRPr="00021A70">
              <w:rPr>
                <w:rFonts w:cs="Times New Roman"/>
                <w:sz w:val="16"/>
                <w:szCs w:val="16"/>
                <w:lang w:val="en-US"/>
              </w:rPr>
              <w:t>. Prin natura lor proiectele inscrise in operatiunea 1.1.a vor fi mari consumatoare de resurse umane. In acelasi timp, durata proiectelor va fi mare ca urmare vor implica mari eforturi din partea echipelor de proiect. Neplata corespunzatoare a persoanelor implicate nu va asigura succesul acestor proiecte. Trebuie avut in vedere si faptul ca vor fi implicate persoane cu inalta pregatire (profesori universitari, cercetatori etc.) dar si personal administrativ cu experienta in astfel de proiecte ce va avea de depus o munca dificila si sustinuta atat de necesara pentru reusita proiectelor.</w:t>
            </w:r>
          </w:p>
          <w:p w:rsidR="00243BBF" w:rsidRPr="00021A70" w:rsidRDefault="00243BBF" w:rsidP="00021A70">
            <w:pPr>
              <w:jc w:val="both"/>
              <w:rPr>
                <w:rFonts w:cs="Times New Roman"/>
                <w:b/>
                <w:sz w:val="16"/>
                <w:szCs w:val="16"/>
                <w:lang w:val="en-US"/>
              </w:rPr>
            </w:pPr>
          </w:p>
        </w:tc>
        <w:tc>
          <w:tcPr>
            <w:tcW w:w="1291" w:type="pct"/>
          </w:tcPr>
          <w:p w:rsidR="00243BBF" w:rsidRPr="00021A70" w:rsidRDefault="00322912" w:rsidP="00021A70">
            <w:pPr>
              <w:jc w:val="both"/>
              <w:rPr>
                <w:sz w:val="16"/>
                <w:szCs w:val="16"/>
              </w:rPr>
            </w:pPr>
            <w:r w:rsidRPr="00021A70">
              <w:rPr>
                <w:sz w:val="16"/>
                <w:szCs w:val="16"/>
              </w:rPr>
              <w:t>Cheltuielile salariale sunt eligibile in anumite limite aferente ajutorului de minimis. Va rugam sa aveti in vedere prevederile ghidului specific cu privire procentul limitativ final.</w:t>
            </w:r>
            <w:r w:rsidR="00806942" w:rsidRPr="00021A70">
              <w:rPr>
                <w:sz w:val="16"/>
                <w:szCs w:val="16"/>
              </w:rPr>
              <w:t xml:space="preserve"> Acestea nu vor putea depasi 50% din valoarea solicitata in cadrul ajutorului de minimis.</w:t>
            </w:r>
          </w:p>
        </w:tc>
      </w:tr>
      <w:tr w:rsidR="00243BBF" w:rsidRPr="00021A70" w:rsidTr="00E87D15">
        <w:tc>
          <w:tcPr>
            <w:tcW w:w="270" w:type="pct"/>
          </w:tcPr>
          <w:p w:rsidR="00243BBF" w:rsidRPr="00021A70" w:rsidRDefault="00243BBF" w:rsidP="00E14783">
            <w:pPr>
              <w:pStyle w:val="ListParagraph"/>
              <w:numPr>
                <w:ilvl w:val="0"/>
                <w:numId w:val="17"/>
              </w:numPr>
              <w:tabs>
                <w:tab w:val="left" w:pos="0"/>
                <w:tab w:val="left" w:pos="301"/>
              </w:tabs>
              <w:jc w:val="both"/>
              <w:rPr>
                <w:sz w:val="16"/>
                <w:szCs w:val="16"/>
              </w:rPr>
            </w:pPr>
          </w:p>
        </w:tc>
        <w:tc>
          <w:tcPr>
            <w:tcW w:w="377" w:type="pct"/>
          </w:tcPr>
          <w:p w:rsidR="00243BBF" w:rsidRPr="00021A70" w:rsidRDefault="00243BBF" w:rsidP="00021A70">
            <w:pPr>
              <w:jc w:val="both"/>
              <w:rPr>
                <w:sz w:val="16"/>
                <w:szCs w:val="16"/>
              </w:rPr>
            </w:pPr>
            <w:r w:rsidRPr="00021A70">
              <w:rPr>
                <w:sz w:val="16"/>
                <w:szCs w:val="16"/>
              </w:rPr>
              <w:t>73021/30.05.2017</w:t>
            </w:r>
          </w:p>
        </w:tc>
        <w:tc>
          <w:tcPr>
            <w:tcW w:w="423" w:type="pct"/>
          </w:tcPr>
          <w:p w:rsidR="00243BBF" w:rsidRPr="00021A70" w:rsidRDefault="00243BBF" w:rsidP="00021A70">
            <w:pPr>
              <w:jc w:val="both"/>
              <w:rPr>
                <w:sz w:val="16"/>
                <w:szCs w:val="16"/>
              </w:rPr>
            </w:pPr>
            <w:r w:rsidRPr="00021A70">
              <w:rPr>
                <w:sz w:val="16"/>
                <w:szCs w:val="16"/>
              </w:rPr>
              <w:t xml:space="preserve">UMF IASI </w:t>
            </w:r>
          </w:p>
        </w:tc>
        <w:tc>
          <w:tcPr>
            <w:tcW w:w="2639" w:type="pct"/>
          </w:tcPr>
          <w:p w:rsidR="00243BBF" w:rsidRPr="00021A70" w:rsidRDefault="00243BBF" w:rsidP="00021A70">
            <w:pPr>
              <w:jc w:val="both"/>
              <w:rPr>
                <w:rFonts w:cs="Times New Roman"/>
                <w:sz w:val="16"/>
                <w:szCs w:val="16"/>
                <w:lang w:val="en-US"/>
              </w:rPr>
            </w:pPr>
            <w:r w:rsidRPr="00021A70">
              <w:rPr>
                <w:rFonts w:cs="Times New Roman"/>
                <w:b/>
                <w:sz w:val="16"/>
                <w:szCs w:val="16"/>
                <w:lang w:val="en-US"/>
              </w:rPr>
              <w:t>Tipul de apel – apel regional de proiecte, necompetitiv, pe principiul «primul venit - primul evaluat</w:t>
            </w:r>
            <w:r w:rsidRPr="00021A70">
              <w:rPr>
                <w:rFonts w:cs="Times New Roman"/>
                <w:sz w:val="16"/>
                <w:szCs w:val="16"/>
                <w:lang w:val="en-US"/>
              </w:rPr>
              <w:t xml:space="preserve"> nu este o garantie a calitatii proiectelor. Se incurajeaza rapiditatea intocmirii unei cereri de finantare si nu calitatea ei. Volumul mare de documente ce sunt necesare (plan de afaceri, studii de fezabilitate etc.) nu putea fi pregatit inainte atata timp cat nu se stia momentul in care se va deschide linia de finantare.</w:t>
            </w:r>
          </w:p>
          <w:p w:rsidR="00243BBF" w:rsidRPr="00021A70" w:rsidRDefault="00243BBF" w:rsidP="00021A70">
            <w:pPr>
              <w:jc w:val="both"/>
              <w:rPr>
                <w:sz w:val="16"/>
                <w:szCs w:val="16"/>
              </w:rPr>
            </w:pPr>
          </w:p>
        </w:tc>
        <w:tc>
          <w:tcPr>
            <w:tcW w:w="1291" w:type="pct"/>
          </w:tcPr>
          <w:p w:rsidR="00A8082D" w:rsidRPr="00021A70" w:rsidRDefault="00A8082D" w:rsidP="00A8082D">
            <w:pPr>
              <w:jc w:val="both"/>
              <w:rPr>
                <w:sz w:val="16"/>
                <w:szCs w:val="16"/>
              </w:rPr>
            </w:pPr>
            <w:r w:rsidRPr="00021A70">
              <w:rPr>
                <w:sz w:val="16"/>
                <w:szCs w:val="16"/>
              </w:rPr>
              <w:t>Regula legata de primul venit- primul servit se va respecta chiar daca alocarea regionala va fi depasita de valoarea solicitata a proiectelor. Proiectele care nu se incadreaza in alocarea regionala vor fi mentinute in lista de rezerva pana la o eventuala relansare a apelului</w:t>
            </w:r>
            <w:r>
              <w:rPr>
                <w:sz w:val="16"/>
                <w:szCs w:val="16"/>
              </w:rPr>
              <w:t xml:space="preserve"> </w:t>
            </w:r>
            <w:r w:rsidRPr="00021A70">
              <w:rPr>
                <w:sz w:val="16"/>
                <w:szCs w:val="16"/>
              </w:rPr>
              <w:t>si/sau decizia AMPOR de a le considera respinse.</w:t>
            </w:r>
          </w:p>
          <w:p w:rsidR="00322912" w:rsidRPr="00021A70" w:rsidRDefault="00A8082D" w:rsidP="00A8082D">
            <w:pPr>
              <w:jc w:val="both"/>
              <w:rPr>
                <w:sz w:val="16"/>
                <w:szCs w:val="16"/>
              </w:rPr>
            </w:pPr>
            <w:r w:rsidRPr="00021A70">
              <w:rPr>
                <w:sz w:val="16"/>
                <w:szCs w:val="16"/>
              </w:rPr>
              <w:t>Tipul de apel nu va fi modificat, decizia facand parte din pachetul de masuri de simplificare necesare pentru urgentarea contractarii si evitarea masurilor de dezangajare la finalul anului 2018.</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35</w:t>
            </w:r>
          </w:p>
        </w:tc>
        <w:tc>
          <w:tcPr>
            <w:tcW w:w="377" w:type="pct"/>
          </w:tcPr>
          <w:p w:rsidR="00243BBF" w:rsidRPr="00021A70" w:rsidRDefault="00243BBF" w:rsidP="00021A70">
            <w:pPr>
              <w:jc w:val="both"/>
              <w:rPr>
                <w:sz w:val="16"/>
                <w:szCs w:val="16"/>
              </w:rPr>
            </w:pPr>
            <w:r w:rsidRPr="00021A70">
              <w:rPr>
                <w:sz w:val="16"/>
                <w:szCs w:val="16"/>
              </w:rPr>
              <w:t>73022/30.05.2017</w:t>
            </w:r>
          </w:p>
        </w:tc>
        <w:tc>
          <w:tcPr>
            <w:tcW w:w="423" w:type="pct"/>
          </w:tcPr>
          <w:p w:rsidR="00243BBF" w:rsidRPr="00021A70" w:rsidRDefault="00243BBF" w:rsidP="00021A70">
            <w:pPr>
              <w:jc w:val="both"/>
              <w:rPr>
                <w:sz w:val="16"/>
                <w:szCs w:val="16"/>
              </w:rPr>
            </w:pPr>
            <w:r w:rsidRPr="00021A70">
              <w:rPr>
                <w:sz w:val="16"/>
                <w:szCs w:val="16"/>
              </w:rPr>
              <w:t xml:space="preserve"> CJ VASLUI</w:t>
            </w:r>
          </w:p>
        </w:tc>
        <w:tc>
          <w:tcPr>
            <w:tcW w:w="2639" w:type="pct"/>
          </w:tcPr>
          <w:p w:rsidR="00243BBF" w:rsidRPr="00021A70" w:rsidRDefault="00243BBF" w:rsidP="00021A70">
            <w:pPr>
              <w:jc w:val="both"/>
              <w:rPr>
                <w:sz w:val="16"/>
                <w:szCs w:val="16"/>
              </w:rPr>
            </w:pPr>
            <w:r w:rsidRPr="00021A70">
              <w:rPr>
                <w:sz w:val="16"/>
                <w:szCs w:val="16"/>
              </w:rPr>
              <w:t>I. La pag.8 a Ghidului, pct1.9.1 se vorbeste de indicatorii care fac obiectul monitorizării implementării investiţiei : 1. Daca anterior nu s-a oferit transfer sau studii care este rata de creştere?</w:t>
            </w:r>
            <w:r w:rsidRPr="00021A70">
              <w:rPr>
                <w:sz w:val="16"/>
                <w:szCs w:val="16"/>
              </w:rPr>
              <w:br/>
              <w:t>2. Definiţia centrului de informare tehnologică ne obligă la realizarea de trasferuri tehnologice?</w:t>
            </w:r>
            <w:r w:rsidRPr="00021A70">
              <w:rPr>
                <w:sz w:val="16"/>
                <w:szCs w:val="16"/>
              </w:rPr>
              <w:br/>
            </w:r>
          </w:p>
        </w:tc>
        <w:tc>
          <w:tcPr>
            <w:tcW w:w="1291" w:type="pct"/>
          </w:tcPr>
          <w:p w:rsidR="00243BBF" w:rsidRPr="00021A70" w:rsidRDefault="006C22EE" w:rsidP="00021A70">
            <w:pPr>
              <w:jc w:val="both"/>
              <w:rPr>
                <w:sz w:val="16"/>
                <w:szCs w:val="16"/>
              </w:rPr>
            </w:pPr>
            <w:r w:rsidRPr="00021A70">
              <w:rPr>
                <w:sz w:val="16"/>
                <w:szCs w:val="16"/>
              </w:rPr>
              <w:t>1. punctaj maxim</w:t>
            </w:r>
          </w:p>
          <w:p w:rsidR="006C22EE" w:rsidRPr="00021A70" w:rsidRDefault="006C22EE" w:rsidP="00021A70">
            <w:pPr>
              <w:jc w:val="both"/>
              <w:rPr>
                <w:sz w:val="16"/>
                <w:szCs w:val="16"/>
              </w:rPr>
            </w:pPr>
            <w:r w:rsidRPr="00021A70">
              <w:rPr>
                <w:sz w:val="16"/>
                <w:szCs w:val="16"/>
              </w:rPr>
              <w:t>2.  CIT reprezintă o entitate din infrastructură care desfăşoară activităţi de diseminare a informaţiilor referitoare la rezultatele CI, documentare tehnologică şi instruire a agenţilor economici, în scopul stimulării valorificării rezultatelor, creării şi dezvoltării comportamentului inovativ al mediului socioeconomic..</w:t>
            </w:r>
          </w:p>
          <w:p w:rsidR="006C22EE" w:rsidRPr="00021A70" w:rsidRDefault="00267D84" w:rsidP="00021A70">
            <w:pPr>
              <w:jc w:val="both"/>
              <w:rPr>
                <w:sz w:val="16"/>
                <w:szCs w:val="16"/>
              </w:rPr>
            </w:pPr>
            <w:r w:rsidRPr="00021A70">
              <w:rPr>
                <w:sz w:val="16"/>
                <w:szCs w:val="16"/>
              </w:rPr>
              <w:t>Transferul tehnologic reprezintă introducere în circuitul economic a tehnologiilor şi utilajelor specifice, a echipamentelor şi instalaţiilor, a hibrizilor, soiurilor, raselor, stamelor, preparatelor rezultate din cercetare sau achiziţionate, în vederea sporirii eficienţei şi calităţii unor produse, servicii, procese sau obţinerii altora, noi, care sînt cerute pe piaţă sau prin care se adoptă un comportament inovativ, inclusiv activitatea de diseminare a informaţiei, de explicare, de transmitere a cunoştinţelor, de consultanţă, realizîndu-se trecerea unei idei sau tehnologii de la autor la beneficiar.</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36</w:t>
            </w:r>
          </w:p>
        </w:tc>
        <w:tc>
          <w:tcPr>
            <w:tcW w:w="377" w:type="pct"/>
          </w:tcPr>
          <w:p w:rsidR="00243BBF" w:rsidRPr="00021A70" w:rsidRDefault="00243BBF" w:rsidP="00021A70">
            <w:pPr>
              <w:jc w:val="both"/>
              <w:rPr>
                <w:sz w:val="16"/>
                <w:szCs w:val="16"/>
              </w:rPr>
            </w:pPr>
            <w:r w:rsidRPr="00021A70">
              <w:rPr>
                <w:sz w:val="16"/>
                <w:szCs w:val="16"/>
              </w:rPr>
              <w:t>73022/30.05.2017</w:t>
            </w:r>
          </w:p>
        </w:tc>
        <w:tc>
          <w:tcPr>
            <w:tcW w:w="423" w:type="pct"/>
          </w:tcPr>
          <w:p w:rsidR="00243BBF" w:rsidRPr="00021A70" w:rsidRDefault="00243BBF" w:rsidP="00021A70">
            <w:pPr>
              <w:jc w:val="both"/>
              <w:rPr>
                <w:sz w:val="16"/>
                <w:szCs w:val="16"/>
              </w:rPr>
            </w:pPr>
            <w:r w:rsidRPr="00021A70">
              <w:rPr>
                <w:sz w:val="16"/>
                <w:szCs w:val="16"/>
              </w:rPr>
              <w:t xml:space="preserve"> CJ VASLUI</w:t>
            </w:r>
          </w:p>
        </w:tc>
        <w:tc>
          <w:tcPr>
            <w:tcW w:w="2639" w:type="pct"/>
          </w:tcPr>
          <w:p w:rsidR="00243BBF" w:rsidRPr="00021A70" w:rsidRDefault="00243BBF" w:rsidP="00021A70">
            <w:pPr>
              <w:jc w:val="both"/>
              <w:rPr>
                <w:sz w:val="16"/>
                <w:szCs w:val="16"/>
              </w:rPr>
            </w:pPr>
            <w:r w:rsidRPr="00021A70">
              <w:rPr>
                <w:sz w:val="16"/>
                <w:szCs w:val="16"/>
              </w:rPr>
              <w:t>II. Pag. 12 Pct.2.7.  Cine poate solicita finantare, intrebare: Daca este o noua unitate de prestare  servicii de transfer tehnologic aceasta  are obligaţia de se autoriza provizoriu(conf. art 16 din HG406/2003) sau acredita în cele 6 luni de la efectuarea plăţii finale în cadrul proiectului? Exista diferenta intre autorizare şi acreditare si termene diferite.</w:t>
            </w:r>
          </w:p>
        </w:tc>
        <w:tc>
          <w:tcPr>
            <w:tcW w:w="1291" w:type="pct"/>
          </w:tcPr>
          <w:p w:rsidR="00FA04B4" w:rsidRDefault="00FA04B4" w:rsidP="00021A70">
            <w:pPr>
              <w:pStyle w:val="FootnoteText"/>
              <w:jc w:val="both"/>
              <w:rPr>
                <w:rFonts w:asciiTheme="minorHAnsi" w:hAnsiTheme="minorHAnsi"/>
                <w:szCs w:val="16"/>
              </w:rPr>
            </w:pPr>
            <w:r w:rsidRPr="00021A70">
              <w:rPr>
                <w:rFonts w:asciiTheme="minorHAnsi" w:hAnsiTheme="minorHAnsi"/>
                <w:szCs w:val="16"/>
              </w:rPr>
              <w:t xml:space="preserve">A se vedea prevederile legale cu privire la autorizarea/acreditarea provizorie din cadrul  Hotărârii Guvernului nr. </w:t>
            </w:r>
            <w:hyperlink r:id="rId11" w:history="1">
              <w:r w:rsidRPr="00021A70">
                <w:rPr>
                  <w:rFonts w:asciiTheme="minorHAnsi" w:hAnsiTheme="minorHAnsi"/>
                  <w:szCs w:val="16"/>
                </w:rPr>
                <w:t>406/2003</w:t>
              </w:r>
            </w:hyperlink>
            <w:r w:rsidRPr="00021A70">
              <w:rPr>
                <w:rFonts w:asciiTheme="minorHAnsi" w:hAnsiTheme="minorHAnsi"/>
                <w:szCs w:val="16"/>
              </w:rPr>
              <w:t xml:space="preserve"> pentru aprobarea Normelor metodologice specifice privind constituirea, funcţionarea, evaluarea şi acreditarea entităţilor din infrastructura de inovare şi transfer tehnologic</w:t>
            </w:r>
            <w:r w:rsidR="00001F6B">
              <w:rPr>
                <w:rFonts w:asciiTheme="minorHAnsi" w:hAnsiTheme="minorHAnsi"/>
                <w:szCs w:val="16"/>
              </w:rPr>
              <w:t xml:space="preserve">. </w:t>
            </w:r>
          </w:p>
          <w:p w:rsidR="00001F6B" w:rsidRPr="00E14783" w:rsidRDefault="00001F6B" w:rsidP="00021A70">
            <w:pPr>
              <w:pStyle w:val="FootnoteText"/>
              <w:jc w:val="both"/>
              <w:rPr>
                <w:rFonts w:ascii="Calibri" w:hAnsi="Calibri"/>
                <w:szCs w:val="16"/>
              </w:rPr>
            </w:pPr>
          </w:p>
          <w:p w:rsidR="00001F6B" w:rsidRPr="00E14783" w:rsidRDefault="00DB1CC5" w:rsidP="00001F6B">
            <w:pPr>
              <w:autoSpaceDE w:val="0"/>
              <w:autoSpaceDN w:val="0"/>
              <w:adjustRightInd w:val="0"/>
              <w:jc w:val="both"/>
              <w:rPr>
                <w:rFonts w:ascii="Calibri" w:eastAsia="MS Mincho" w:hAnsi="Calibri" w:cs="Trebuchet MS"/>
                <w:sz w:val="16"/>
                <w:szCs w:val="16"/>
              </w:rPr>
            </w:pPr>
            <w:r>
              <w:rPr>
                <w:rFonts w:ascii="Calibri" w:hAnsi="Calibri"/>
                <w:sz w:val="16"/>
                <w:szCs w:val="16"/>
              </w:rPr>
              <w:t xml:space="preserve">În </w:t>
            </w:r>
            <w:r w:rsidR="00001F6B" w:rsidRPr="00E14783">
              <w:rPr>
                <w:rFonts w:ascii="Calibri" w:hAnsi="Calibri"/>
                <w:sz w:val="16"/>
                <w:szCs w:val="16"/>
              </w:rPr>
              <w:t xml:space="preserve">cadrul prezentului apel de proiecte sunt eligibile toate acele entităţi juridice care furnizează activităţi de transfer tehnologic, conform legislației în vigoare (OG 57/ 2002 și HG 406/2003), dar şi entităţi care îşi obţin </w:t>
            </w:r>
          </w:p>
          <w:p w:rsidR="00001F6B" w:rsidRPr="00E14783" w:rsidRDefault="00001F6B" w:rsidP="00001F6B">
            <w:pPr>
              <w:autoSpaceDE w:val="0"/>
              <w:autoSpaceDN w:val="0"/>
              <w:adjustRightInd w:val="0"/>
              <w:jc w:val="both"/>
              <w:rPr>
                <w:rFonts w:ascii="Calibri" w:hAnsi="Calibri"/>
                <w:sz w:val="16"/>
                <w:szCs w:val="16"/>
              </w:rPr>
            </w:pPr>
            <w:r w:rsidRPr="00E14783">
              <w:rPr>
                <w:rFonts w:ascii="Calibri" w:eastAsia="Times New Roman" w:hAnsi="Calibri" w:cs="Times New Roman"/>
                <w:sz w:val="16"/>
                <w:szCs w:val="16"/>
              </w:rPr>
              <w:t>acreditarea/autorizarea provizorie pe parcursul implementării proiectului în conformitate prevederile legale în vigoare și in condițiile/termenele impuse de prevederile prezentului ghid specific sau contractului de finanțare.</w:t>
            </w:r>
          </w:p>
          <w:p w:rsidR="00001F6B" w:rsidRPr="00E14783" w:rsidRDefault="00001F6B" w:rsidP="00001F6B">
            <w:pPr>
              <w:autoSpaceDE w:val="0"/>
              <w:autoSpaceDN w:val="0"/>
              <w:adjustRightInd w:val="0"/>
              <w:jc w:val="both"/>
              <w:rPr>
                <w:rFonts w:ascii="Calibri" w:hAnsi="Calibri"/>
                <w:sz w:val="16"/>
                <w:szCs w:val="16"/>
              </w:rPr>
            </w:pPr>
          </w:p>
          <w:p w:rsidR="00001F6B" w:rsidRPr="00E14783" w:rsidRDefault="00001F6B" w:rsidP="00001F6B">
            <w:pPr>
              <w:autoSpaceDE w:val="0"/>
              <w:autoSpaceDN w:val="0"/>
              <w:adjustRightInd w:val="0"/>
              <w:jc w:val="both"/>
              <w:rPr>
                <w:rFonts w:ascii="Calibri" w:hAnsi="Calibri"/>
                <w:sz w:val="16"/>
                <w:szCs w:val="16"/>
              </w:rPr>
            </w:pPr>
            <w:r w:rsidRPr="00E14783">
              <w:rPr>
                <w:rFonts w:ascii="Calibri" w:hAnsi="Calibri"/>
                <w:sz w:val="16"/>
                <w:szCs w:val="16"/>
              </w:rPr>
              <w:t>Prin excepție, î</w:t>
            </w:r>
            <w:r w:rsidRPr="00E14783">
              <w:rPr>
                <w:rFonts w:ascii="Calibri" w:eastAsia="Times New Roman" w:hAnsi="Calibri"/>
                <w:sz w:val="16"/>
                <w:szCs w:val="16"/>
              </w:rPr>
              <w:t>n cazul în care proiectul nu se referă la crearea unei noi unități de prestare servicii de transfer tehnologic, autorizarea provizorie/acreditarea trebuie să fie obținută cel mai târziu în etapa precontractuală, în termenul prevăzut de prezentul ghid, cu condiția demonstrării, încă de la momentul depunerii cererii de finanțare, a inițierii demersurilor (prin solicitarea adresată și înregistrată la autoritatea responsabilă) necesare pentru obținera respectivelor acreditări/autorizări.</w:t>
            </w:r>
          </w:p>
          <w:p w:rsidR="00001F6B" w:rsidRPr="00E14783" w:rsidRDefault="00001F6B" w:rsidP="00001F6B">
            <w:pPr>
              <w:autoSpaceDE w:val="0"/>
              <w:autoSpaceDN w:val="0"/>
              <w:adjustRightInd w:val="0"/>
              <w:jc w:val="both"/>
              <w:rPr>
                <w:rFonts w:ascii="Calibri" w:hAnsi="Calibri"/>
                <w:sz w:val="16"/>
                <w:szCs w:val="16"/>
              </w:rPr>
            </w:pPr>
          </w:p>
          <w:p w:rsidR="00001F6B" w:rsidRPr="00E14783" w:rsidRDefault="00001F6B" w:rsidP="00001F6B">
            <w:pPr>
              <w:autoSpaceDE w:val="0"/>
              <w:autoSpaceDN w:val="0"/>
              <w:adjustRightInd w:val="0"/>
              <w:jc w:val="both"/>
              <w:rPr>
                <w:rFonts w:ascii="Calibri" w:hAnsi="Calibri"/>
                <w:sz w:val="16"/>
                <w:szCs w:val="16"/>
              </w:rPr>
            </w:pPr>
            <w:r w:rsidRPr="00E14783">
              <w:rPr>
                <w:rFonts w:ascii="Calibri" w:hAnsi="Calibri"/>
                <w:sz w:val="16"/>
                <w:szCs w:val="16"/>
              </w:rPr>
              <w:t>Indiferent de situație, solicitanții care sunt autorizați provizoriu/acreditați la data depunerii cererii de finanțare vor fi punctați suplimentar în cadrul grilei de evaluare tehnice și financiare.</w:t>
            </w:r>
          </w:p>
          <w:p w:rsidR="00001F6B" w:rsidRPr="00E14783" w:rsidRDefault="00001F6B" w:rsidP="00001F6B">
            <w:pPr>
              <w:autoSpaceDE w:val="0"/>
              <w:autoSpaceDN w:val="0"/>
              <w:adjustRightInd w:val="0"/>
              <w:jc w:val="both"/>
              <w:rPr>
                <w:rFonts w:ascii="Calibri" w:hAnsi="Calibri"/>
                <w:sz w:val="16"/>
                <w:szCs w:val="16"/>
              </w:rPr>
            </w:pPr>
          </w:p>
          <w:p w:rsidR="00001F6B" w:rsidRPr="00E14783" w:rsidRDefault="00001F6B" w:rsidP="00001F6B">
            <w:pPr>
              <w:autoSpaceDE w:val="0"/>
              <w:autoSpaceDN w:val="0"/>
              <w:adjustRightInd w:val="0"/>
              <w:jc w:val="both"/>
              <w:rPr>
                <w:rFonts w:ascii="Calibri" w:hAnsi="Calibri"/>
                <w:sz w:val="16"/>
                <w:szCs w:val="16"/>
              </w:rPr>
            </w:pPr>
            <w:r w:rsidRPr="00E14783">
              <w:rPr>
                <w:rFonts w:ascii="Calibri" w:hAnsi="Calibri"/>
                <w:sz w:val="16"/>
                <w:szCs w:val="16"/>
              </w:rPr>
              <w:t>In funcție de momentul depunerii (la depunerea cererii de finanțare/precontractare/implementare) acreditarea/autorizarea anterior menționată trebuie menținută din momentul respectiv până la finalizarea perioadei de durabilitate a investiției.</w:t>
            </w:r>
          </w:p>
          <w:p w:rsidR="00001F6B" w:rsidRPr="00E14783" w:rsidRDefault="00001F6B" w:rsidP="00001F6B">
            <w:pPr>
              <w:autoSpaceDE w:val="0"/>
              <w:autoSpaceDN w:val="0"/>
              <w:adjustRightInd w:val="0"/>
              <w:jc w:val="both"/>
              <w:rPr>
                <w:rFonts w:ascii="Calibri" w:hAnsi="Calibri"/>
                <w:sz w:val="16"/>
                <w:szCs w:val="16"/>
              </w:rPr>
            </w:pPr>
          </w:p>
          <w:p w:rsidR="00001F6B" w:rsidRPr="00E14783" w:rsidRDefault="00001F6B" w:rsidP="00001F6B">
            <w:pPr>
              <w:autoSpaceDE w:val="0"/>
              <w:autoSpaceDN w:val="0"/>
              <w:adjustRightInd w:val="0"/>
              <w:jc w:val="both"/>
              <w:rPr>
                <w:rFonts w:ascii="Calibri" w:hAnsi="Calibri"/>
                <w:sz w:val="16"/>
                <w:szCs w:val="16"/>
              </w:rPr>
            </w:pPr>
            <w:r w:rsidRPr="00E14783">
              <w:rPr>
                <w:rFonts w:ascii="Calibri" w:hAnsi="Calibri"/>
                <w:sz w:val="16"/>
                <w:szCs w:val="16"/>
              </w:rPr>
              <w:t xml:space="preserve"> Nementinerea autorizării/acreditării pe perioada de evaluare, selecție nu constituie criteriul de respingere, dar se re-evalueză criteriul privind punctarea suplimentară din cadrul evaluării tehnice și financiare. Nementinerea autorizării/acreditării pe perioada de implementare si pe toată perioada de durabilitate a investiției, in conditiile prevazute de contractul de finantare duce la rezilierea contractului de finanțare și recuperarea finanțării acordate, în condițiile contractuale.</w:t>
            </w:r>
          </w:p>
          <w:p w:rsidR="00001F6B" w:rsidRPr="00E14783" w:rsidRDefault="00001F6B" w:rsidP="00001F6B">
            <w:pPr>
              <w:autoSpaceDE w:val="0"/>
              <w:autoSpaceDN w:val="0"/>
              <w:adjustRightInd w:val="0"/>
              <w:jc w:val="both"/>
              <w:rPr>
                <w:rFonts w:ascii="Calibri" w:hAnsi="Calibri"/>
                <w:sz w:val="16"/>
                <w:szCs w:val="16"/>
              </w:rPr>
            </w:pPr>
          </w:p>
          <w:p w:rsidR="00DB1CC5" w:rsidRDefault="00001F6B" w:rsidP="00001F6B">
            <w:pPr>
              <w:autoSpaceDE w:val="0"/>
              <w:autoSpaceDN w:val="0"/>
              <w:adjustRightInd w:val="0"/>
              <w:jc w:val="both"/>
              <w:rPr>
                <w:rFonts w:ascii="Calibri" w:hAnsi="Calibri"/>
                <w:sz w:val="16"/>
                <w:szCs w:val="16"/>
              </w:rPr>
            </w:pPr>
            <w:r w:rsidRPr="00E14783">
              <w:rPr>
                <w:rFonts w:ascii="Calibri" w:hAnsi="Calibri"/>
                <w:sz w:val="16"/>
                <w:szCs w:val="16"/>
              </w:rPr>
              <w:t xml:space="preserve"> Prin excepție, acolo unde este obligatorie depunerea autorizării/acreditării in etapa precontractuală, nemenținerea acesteia pe perioada de contractare constituie criteriul de respingere a cererii de finanțare.</w:t>
            </w:r>
          </w:p>
          <w:p w:rsidR="00DB1CC5" w:rsidRDefault="00DB1CC5" w:rsidP="00001F6B">
            <w:pPr>
              <w:autoSpaceDE w:val="0"/>
              <w:autoSpaceDN w:val="0"/>
              <w:adjustRightInd w:val="0"/>
              <w:jc w:val="both"/>
              <w:rPr>
                <w:rFonts w:ascii="Calibri" w:hAnsi="Calibri"/>
                <w:sz w:val="16"/>
                <w:szCs w:val="16"/>
              </w:rPr>
            </w:pPr>
          </w:p>
          <w:p w:rsidR="00001F6B" w:rsidRPr="00E14783" w:rsidRDefault="00DB1CC5" w:rsidP="00001F6B">
            <w:pPr>
              <w:autoSpaceDE w:val="0"/>
              <w:autoSpaceDN w:val="0"/>
              <w:adjustRightInd w:val="0"/>
              <w:jc w:val="both"/>
              <w:rPr>
                <w:rFonts w:ascii="Calibri" w:hAnsi="Calibri"/>
                <w:sz w:val="16"/>
                <w:szCs w:val="16"/>
              </w:rPr>
            </w:pPr>
            <w:r>
              <w:rPr>
                <w:rFonts w:ascii="Calibri" w:hAnsi="Calibri"/>
                <w:sz w:val="16"/>
                <w:szCs w:val="16"/>
              </w:rPr>
              <w:t>A se vedea prevederile finale ale ghidului specific aplicabil cu privire la aceste aspecte.</w:t>
            </w:r>
            <w:r w:rsidR="00001F6B" w:rsidRPr="00E14783">
              <w:rPr>
                <w:rFonts w:ascii="Calibri" w:hAnsi="Calibri"/>
                <w:sz w:val="16"/>
                <w:szCs w:val="16"/>
              </w:rPr>
              <w:t xml:space="preserve">  </w:t>
            </w:r>
          </w:p>
          <w:p w:rsidR="00243BBF" w:rsidRPr="00021A70" w:rsidRDefault="00243BBF" w:rsidP="00021A70">
            <w:pPr>
              <w:jc w:val="both"/>
              <w:rPr>
                <w:sz w:val="16"/>
                <w:szCs w:val="16"/>
              </w:rPr>
            </w:pP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37</w:t>
            </w:r>
          </w:p>
        </w:tc>
        <w:tc>
          <w:tcPr>
            <w:tcW w:w="377" w:type="pct"/>
          </w:tcPr>
          <w:p w:rsidR="00243BBF" w:rsidRPr="00021A70" w:rsidRDefault="00243BBF" w:rsidP="00021A70">
            <w:pPr>
              <w:jc w:val="both"/>
              <w:rPr>
                <w:sz w:val="16"/>
                <w:szCs w:val="16"/>
              </w:rPr>
            </w:pPr>
            <w:r w:rsidRPr="00021A70">
              <w:rPr>
                <w:sz w:val="16"/>
                <w:szCs w:val="16"/>
              </w:rPr>
              <w:t>73022/30.05.2017</w:t>
            </w:r>
          </w:p>
        </w:tc>
        <w:tc>
          <w:tcPr>
            <w:tcW w:w="423" w:type="pct"/>
          </w:tcPr>
          <w:p w:rsidR="00243BBF" w:rsidRPr="00021A70" w:rsidRDefault="00243BBF" w:rsidP="00021A70">
            <w:pPr>
              <w:jc w:val="both"/>
              <w:rPr>
                <w:sz w:val="16"/>
                <w:szCs w:val="16"/>
              </w:rPr>
            </w:pPr>
            <w:r w:rsidRPr="00021A70">
              <w:rPr>
                <w:sz w:val="16"/>
                <w:szCs w:val="16"/>
              </w:rPr>
              <w:t xml:space="preserve"> CJ VASLUI</w:t>
            </w:r>
          </w:p>
        </w:tc>
        <w:tc>
          <w:tcPr>
            <w:tcW w:w="2639" w:type="pct"/>
          </w:tcPr>
          <w:p w:rsidR="00243BBF" w:rsidRPr="00021A70" w:rsidRDefault="00243BBF" w:rsidP="00021A70">
            <w:pPr>
              <w:jc w:val="both"/>
              <w:rPr>
                <w:sz w:val="16"/>
                <w:szCs w:val="16"/>
              </w:rPr>
            </w:pPr>
            <w:r w:rsidRPr="00021A70">
              <w:rPr>
                <w:sz w:val="16"/>
                <w:szCs w:val="16"/>
              </w:rPr>
              <w:t>III.  La pag.18 faceti precizări in ceea ce priveste ajutorul de minimis şi, mai departe, despre ajutorul de stat regional. În cazul unui parteneriat între un APL si o societate comerciala unde actionar majoritar(70%) este APL, contribuţia UAT-ului la proiect, se considera tot ajutor de stat?</w:t>
            </w:r>
          </w:p>
        </w:tc>
        <w:tc>
          <w:tcPr>
            <w:tcW w:w="1291" w:type="pct"/>
          </w:tcPr>
          <w:p w:rsidR="00243BBF" w:rsidRPr="00021A70" w:rsidRDefault="00FA04B4" w:rsidP="00DB1CC5">
            <w:pPr>
              <w:jc w:val="both"/>
              <w:rPr>
                <w:sz w:val="16"/>
                <w:szCs w:val="16"/>
              </w:rPr>
            </w:pPr>
            <w:r w:rsidRPr="00021A70">
              <w:rPr>
                <w:sz w:val="16"/>
                <w:szCs w:val="16"/>
              </w:rPr>
              <w:t>In situatia descrisa de dvs</w:t>
            </w:r>
            <w:r w:rsidR="00267D84" w:rsidRPr="00021A70">
              <w:rPr>
                <w:sz w:val="16"/>
                <w:szCs w:val="16"/>
              </w:rPr>
              <w:t xml:space="preserve">, </w:t>
            </w:r>
            <w:r w:rsidRPr="00021A70">
              <w:rPr>
                <w:sz w:val="16"/>
                <w:szCs w:val="16"/>
              </w:rPr>
              <w:t xml:space="preserve"> vorbim de un ajutor de stat in ceea ce priveste contributia UAT la cheltuielile eligibile.</w:t>
            </w:r>
            <w:r w:rsidR="00001F6B">
              <w:rPr>
                <w:sz w:val="16"/>
                <w:szCs w:val="16"/>
              </w:rPr>
              <w:t xml:space="preserve"> Pentru mai multe detalii in acest sens, va rugam sa va adresati Consiliului Concurentei</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r w:rsidRPr="00021A70">
              <w:rPr>
                <w:rFonts w:asciiTheme="minorHAnsi" w:hAnsiTheme="minorHAnsi"/>
                <w:sz w:val="16"/>
                <w:szCs w:val="16"/>
              </w:rPr>
              <w:t>38</w:t>
            </w:r>
          </w:p>
        </w:tc>
        <w:tc>
          <w:tcPr>
            <w:tcW w:w="377" w:type="pct"/>
          </w:tcPr>
          <w:p w:rsidR="00243BBF" w:rsidRPr="00021A70" w:rsidRDefault="00243BBF" w:rsidP="00021A70">
            <w:pPr>
              <w:jc w:val="both"/>
              <w:rPr>
                <w:sz w:val="16"/>
                <w:szCs w:val="16"/>
              </w:rPr>
            </w:pPr>
            <w:r w:rsidRPr="00021A70">
              <w:rPr>
                <w:sz w:val="16"/>
                <w:szCs w:val="16"/>
              </w:rPr>
              <w:t>73022/30.05.2017</w:t>
            </w:r>
          </w:p>
        </w:tc>
        <w:tc>
          <w:tcPr>
            <w:tcW w:w="423" w:type="pct"/>
          </w:tcPr>
          <w:p w:rsidR="00243BBF" w:rsidRPr="00021A70" w:rsidRDefault="00243BBF" w:rsidP="00021A70">
            <w:pPr>
              <w:jc w:val="both"/>
              <w:rPr>
                <w:sz w:val="16"/>
                <w:szCs w:val="16"/>
              </w:rPr>
            </w:pPr>
            <w:r w:rsidRPr="00021A70">
              <w:rPr>
                <w:sz w:val="16"/>
                <w:szCs w:val="16"/>
              </w:rPr>
              <w:t xml:space="preserve"> CJ VASLUI</w:t>
            </w:r>
          </w:p>
        </w:tc>
        <w:tc>
          <w:tcPr>
            <w:tcW w:w="2639" w:type="pct"/>
          </w:tcPr>
          <w:p w:rsidR="00243BBF" w:rsidRPr="00021A70" w:rsidRDefault="00243BBF" w:rsidP="00021A70">
            <w:pPr>
              <w:jc w:val="both"/>
              <w:rPr>
                <w:sz w:val="16"/>
                <w:szCs w:val="16"/>
              </w:rPr>
            </w:pPr>
            <w:r w:rsidRPr="00021A70">
              <w:rPr>
                <w:sz w:val="16"/>
                <w:szCs w:val="16"/>
              </w:rPr>
              <w:t>IV.  Solicitantul/partenerul  trebuie sa aibă în obiectul de activitate cercetarea şi dezvoltarea la data depunerii cererii de finanţare? Domeniul de activitate al UAT-urilor este reglementat prin lege si nu poate fi modificat. </w:t>
            </w:r>
          </w:p>
        </w:tc>
        <w:tc>
          <w:tcPr>
            <w:tcW w:w="1291" w:type="pct"/>
          </w:tcPr>
          <w:p w:rsidR="00243BBF" w:rsidRPr="00021A70" w:rsidRDefault="004707AB" w:rsidP="00021A70">
            <w:pPr>
              <w:jc w:val="both"/>
              <w:rPr>
                <w:sz w:val="16"/>
                <w:szCs w:val="16"/>
              </w:rPr>
            </w:pPr>
            <w:r w:rsidRPr="00021A70">
              <w:rPr>
                <w:sz w:val="16"/>
                <w:szCs w:val="16"/>
              </w:rPr>
              <w:t>Se va include mentiunea legata de faptul ca aspectul respectiv se aplica entitatilor de drept privat, acolo unde este cazul</w:t>
            </w:r>
            <w:r w:rsidR="00557512" w:rsidRPr="00021A70">
              <w:rPr>
                <w:sz w:val="16"/>
                <w:szCs w:val="16"/>
              </w:rPr>
              <w:t>.</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73022/30.05.2017</w:t>
            </w:r>
          </w:p>
        </w:tc>
        <w:tc>
          <w:tcPr>
            <w:tcW w:w="423" w:type="pct"/>
          </w:tcPr>
          <w:p w:rsidR="00243BBF" w:rsidRPr="00021A70" w:rsidRDefault="00243BBF" w:rsidP="00021A70">
            <w:pPr>
              <w:jc w:val="both"/>
              <w:rPr>
                <w:sz w:val="16"/>
                <w:szCs w:val="16"/>
              </w:rPr>
            </w:pPr>
            <w:r w:rsidRPr="00021A70">
              <w:rPr>
                <w:sz w:val="16"/>
                <w:szCs w:val="16"/>
              </w:rPr>
              <w:t xml:space="preserve"> CJ VASLUI</w:t>
            </w:r>
          </w:p>
        </w:tc>
        <w:tc>
          <w:tcPr>
            <w:tcW w:w="2639" w:type="pct"/>
          </w:tcPr>
          <w:p w:rsidR="00243BBF" w:rsidRPr="00021A70" w:rsidRDefault="00243BBF" w:rsidP="00021A70">
            <w:pPr>
              <w:jc w:val="both"/>
              <w:rPr>
                <w:sz w:val="16"/>
                <w:szCs w:val="16"/>
              </w:rPr>
            </w:pPr>
            <w:r w:rsidRPr="00021A70">
              <w:rPr>
                <w:sz w:val="16"/>
                <w:szCs w:val="16"/>
              </w:rPr>
              <w:t>V. Unitatea de cercetare dezvoltare fara personalitate juridica trebuie sa fie deja constituita in cadrul solicitantului/partnerului la data depunerii cererii de finanţare?</w:t>
            </w:r>
          </w:p>
        </w:tc>
        <w:tc>
          <w:tcPr>
            <w:tcW w:w="1291" w:type="pct"/>
          </w:tcPr>
          <w:p w:rsidR="00243BBF" w:rsidRPr="00021A70" w:rsidRDefault="004707AB" w:rsidP="00021A70">
            <w:pPr>
              <w:jc w:val="both"/>
              <w:rPr>
                <w:sz w:val="16"/>
                <w:szCs w:val="16"/>
              </w:rPr>
            </w:pPr>
            <w:r w:rsidRPr="00021A70">
              <w:rPr>
                <w:sz w:val="16"/>
                <w:szCs w:val="16"/>
              </w:rPr>
              <w:t>Da. Se va include mentiunea in cadrul ghidului specific.</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73022/30.05.2017</w:t>
            </w:r>
          </w:p>
        </w:tc>
        <w:tc>
          <w:tcPr>
            <w:tcW w:w="423" w:type="pct"/>
          </w:tcPr>
          <w:p w:rsidR="00243BBF" w:rsidRPr="00021A70" w:rsidRDefault="00243BBF" w:rsidP="00021A70">
            <w:pPr>
              <w:jc w:val="both"/>
              <w:rPr>
                <w:sz w:val="16"/>
                <w:szCs w:val="16"/>
              </w:rPr>
            </w:pPr>
            <w:r w:rsidRPr="00021A70">
              <w:rPr>
                <w:sz w:val="16"/>
                <w:szCs w:val="16"/>
              </w:rPr>
              <w:t xml:space="preserve"> CJ VASLUI</w:t>
            </w:r>
          </w:p>
        </w:tc>
        <w:tc>
          <w:tcPr>
            <w:tcW w:w="2639" w:type="pct"/>
          </w:tcPr>
          <w:p w:rsidR="00243BBF" w:rsidRPr="00021A70" w:rsidRDefault="00243BBF" w:rsidP="00021A70">
            <w:pPr>
              <w:jc w:val="both"/>
              <w:rPr>
                <w:sz w:val="16"/>
                <w:szCs w:val="16"/>
              </w:rPr>
            </w:pPr>
            <w:r w:rsidRPr="00021A70">
              <w:rPr>
                <w:sz w:val="16"/>
                <w:szCs w:val="16"/>
              </w:rPr>
              <w:t>VI. Propunem: includerea in categoria cheltuielilor eligibile si a</w:t>
            </w:r>
            <w:r w:rsidR="00267D84" w:rsidRPr="00021A70">
              <w:rPr>
                <w:sz w:val="16"/>
                <w:szCs w:val="16"/>
              </w:rPr>
              <w:t xml:space="preserve"> </w:t>
            </w:r>
            <w:r w:rsidRPr="00021A70">
              <w:rPr>
                <w:sz w:val="16"/>
                <w:szCs w:val="16"/>
              </w:rPr>
              <w:t>celor pentru lucrari de amenajari interioare a unor spatii care in prezent au alta destinatie( pentru care nu este necesara autorizatie de construire), pentru infiintarea in cadrul acestor spatii a centrelor de informare tehnologica.</w:t>
            </w:r>
          </w:p>
        </w:tc>
        <w:tc>
          <w:tcPr>
            <w:tcW w:w="1291" w:type="pct"/>
          </w:tcPr>
          <w:p w:rsidR="00243BBF" w:rsidRPr="00021A70" w:rsidRDefault="00267D84" w:rsidP="00021A70">
            <w:pPr>
              <w:jc w:val="both"/>
              <w:rPr>
                <w:sz w:val="16"/>
                <w:szCs w:val="16"/>
              </w:rPr>
            </w:pPr>
            <w:r w:rsidRPr="00021A70">
              <w:rPr>
                <w:sz w:val="16"/>
                <w:szCs w:val="16"/>
              </w:rPr>
              <w:t>Investițiile finanțabile prin ajutor de stat regional sunt eligibile doar dacă reprezintă investiții inițiale, în sensul prevederilor Regulamentului (UE) nr. 651/2014 al Comisiei din 17 iunie 2014, de declarare a anumitor categorii de ajutoare compatibile cu piața internă în aplicarea articolelor 107 și 108 din tratat.</w:t>
            </w:r>
          </w:p>
        </w:tc>
      </w:tr>
      <w:tr w:rsidR="00243BBF" w:rsidRPr="00021A70" w:rsidTr="00E87D15">
        <w:trPr>
          <w:trHeight w:val="536"/>
        </w:trPr>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72942/30.05.2017</w:t>
            </w:r>
          </w:p>
        </w:tc>
        <w:tc>
          <w:tcPr>
            <w:tcW w:w="423" w:type="pct"/>
          </w:tcPr>
          <w:p w:rsidR="00243BBF" w:rsidRPr="00021A70" w:rsidRDefault="00243BBF" w:rsidP="00021A70">
            <w:pPr>
              <w:jc w:val="both"/>
              <w:rPr>
                <w:sz w:val="16"/>
                <w:szCs w:val="16"/>
              </w:rPr>
            </w:pPr>
            <w:r w:rsidRPr="00021A70">
              <w:rPr>
                <w:sz w:val="16"/>
                <w:szCs w:val="16"/>
              </w:rPr>
              <w:t>ADR CENTRU</w:t>
            </w:r>
          </w:p>
        </w:tc>
        <w:tc>
          <w:tcPr>
            <w:tcW w:w="2639" w:type="pct"/>
          </w:tcPr>
          <w:p w:rsidR="00243BBF" w:rsidRPr="00021A70" w:rsidRDefault="00243BBF" w:rsidP="00021A70">
            <w:pPr>
              <w:jc w:val="both"/>
              <w:rPr>
                <w:rFonts w:eastAsia="Times New Roman"/>
                <w:sz w:val="16"/>
                <w:szCs w:val="16"/>
              </w:rPr>
            </w:pPr>
            <w:r w:rsidRPr="00021A70">
              <w:rPr>
                <w:rFonts w:eastAsia="Times New Roman"/>
                <w:sz w:val="16"/>
                <w:szCs w:val="16"/>
              </w:rPr>
              <w:t>La secțiunea 2.5 „</w:t>
            </w:r>
            <w:r w:rsidRPr="00021A70">
              <w:rPr>
                <w:rFonts w:eastAsia="Times New Roman"/>
                <w:i/>
                <w:iCs/>
                <w:sz w:val="16"/>
                <w:szCs w:val="16"/>
              </w:rPr>
              <w:t>Alocarea apelului de proiecte</w:t>
            </w:r>
            <w:r w:rsidRPr="00021A70">
              <w:rPr>
                <w:rFonts w:eastAsia="Times New Roman"/>
                <w:sz w:val="16"/>
                <w:szCs w:val="16"/>
              </w:rPr>
              <w:t>”, se precizează că „</w:t>
            </w:r>
            <w:r w:rsidRPr="00021A70">
              <w:rPr>
                <w:rFonts w:eastAsia="Times New Roman"/>
                <w:i/>
                <w:iCs/>
                <w:sz w:val="16"/>
                <w:szCs w:val="16"/>
              </w:rPr>
              <w:t>de menționat ca valorile sunt cu sau fără rezerva de performanță”</w:t>
            </w:r>
            <w:r w:rsidRPr="00021A70">
              <w:rPr>
                <w:rFonts w:eastAsia="Times New Roman"/>
                <w:sz w:val="16"/>
                <w:szCs w:val="16"/>
              </w:rPr>
              <w:t>. Astfel, va trebui menționat dacă valorile includ sau nu rezerva de performanță, pentru a fi înlăturată confuzia actuală d</w:t>
            </w:r>
            <w:r w:rsidR="00890C73" w:rsidRPr="00021A70">
              <w:rPr>
                <w:rFonts w:eastAsia="Times New Roman"/>
                <w:sz w:val="16"/>
                <w:szCs w:val="16"/>
              </w:rPr>
              <w:t>in Ghidul specific.</w:t>
            </w:r>
          </w:p>
        </w:tc>
        <w:tc>
          <w:tcPr>
            <w:tcW w:w="1291" w:type="pct"/>
          </w:tcPr>
          <w:p w:rsidR="00243BBF" w:rsidRPr="00021A70" w:rsidRDefault="00593726" w:rsidP="00021A70">
            <w:pPr>
              <w:jc w:val="both"/>
              <w:rPr>
                <w:sz w:val="16"/>
                <w:szCs w:val="16"/>
              </w:rPr>
            </w:pPr>
            <w:r w:rsidRPr="00021A70">
              <w:rPr>
                <w:sz w:val="16"/>
                <w:szCs w:val="16"/>
              </w:rPr>
              <w:t>Se va cla</w:t>
            </w:r>
            <w:r w:rsidR="008B021C" w:rsidRPr="00021A70">
              <w:rPr>
                <w:sz w:val="16"/>
                <w:szCs w:val="16"/>
              </w:rPr>
              <w:t>rifica aspectul respectiv in for</w:t>
            </w:r>
            <w:r w:rsidRPr="00021A70">
              <w:rPr>
                <w:sz w:val="16"/>
                <w:szCs w:val="16"/>
              </w:rPr>
              <w:t>ma finala a ghidului specific</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72942/30.05.2017</w:t>
            </w:r>
          </w:p>
        </w:tc>
        <w:tc>
          <w:tcPr>
            <w:tcW w:w="423" w:type="pct"/>
          </w:tcPr>
          <w:p w:rsidR="00243BBF" w:rsidRPr="00021A70" w:rsidRDefault="00243BBF" w:rsidP="00021A70">
            <w:pPr>
              <w:jc w:val="both"/>
              <w:rPr>
                <w:sz w:val="16"/>
                <w:szCs w:val="16"/>
              </w:rPr>
            </w:pPr>
            <w:r w:rsidRPr="00021A70">
              <w:rPr>
                <w:sz w:val="16"/>
                <w:szCs w:val="16"/>
              </w:rPr>
              <w:t>ADR CENTRU</w:t>
            </w:r>
          </w:p>
        </w:tc>
        <w:tc>
          <w:tcPr>
            <w:tcW w:w="2639" w:type="pct"/>
          </w:tcPr>
          <w:p w:rsidR="00243BBF" w:rsidRPr="00021A70" w:rsidRDefault="00243BBF" w:rsidP="00021A70">
            <w:pPr>
              <w:jc w:val="both"/>
              <w:rPr>
                <w:rFonts w:eastAsia="Times New Roman"/>
                <w:sz w:val="16"/>
                <w:szCs w:val="16"/>
              </w:rPr>
            </w:pPr>
            <w:r w:rsidRPr="00021A70">
              <w:rPr>
                <w:rFonts w:eastAsia="Times New Roman"/>
                <w:sz w:val="16"/>
                <w:szCs w:val="16"/>
              </w:rPr>
              <w:t>Există neconcordanțe între denumirea anexelor la Ghidul specific și denumirea lor din cadrul Ghidului. De exemplu, în cadrul Ghidului specific se menționează, la secțiunea 4.5 „</w:t>
            </w:r>
            <w:r w:rsidRPr="00021A70">
              <w:rPr>
                <w:rFonts w:eastAsia="Times New Roman"/>
                <w:i/>
                <w:iCs/>
                <w:sz w:val="16"/>
                <w:szCs w:val="16"/>
              </w:rPr>
              <w:t>Criteriile de evaluare tehnică și financiară</w:t>
            </w:r>
            <w:r w:rsidRPr="00021A70">
              <w:rPr>
                <w:rFonts w:eastAsia="Times New Roman"/>
                <w:sz w:val="16"/>
                <w:szCs w:val="16"/>
              </w:rPr>
              <w:t xml:space="preserve">”, că grila ETF reprezintă </w:t>
            </w:r>
            <w:r w:rsidRPr="00021A70">
              <w:rPr>
                <w:rFonts w:eastAsia="Times New Roman"/>
                <w:b/>
                <w:bCs/>
                <w:sz w:val="16"/>
                <w:szCs w:val="16"/>
              </w:rPr>
              <w:t>Anexa 9.2</w:t>
            </w:r>
            <w:r w:rsidRPr="00021A70">
              <w:rPr>
                <w:rFonts w:eastAsia="Times New Roman"/>
                <w:sz w:val="16"/>
                <w:szCs w:val="16"/>
              </w:rPr>
              <w:t xml:space="preserve"> la ghid, iar ca anexă este denumită </w:t>
            </w:r>
            <w:r w:rsidRPr="00021A70">
              <w:rPr>
                <w:rFonts w:eastAsia="Times New Roman"/>
                <w:b/>
                <w:bCs/>
                <w:sz w:val="16"/>
                <w:szCs w:val="16"/>
              </w:rPr>
              <w:t>Anexa 10.2</w:t>
            </w:r>
            <w:r w:rsidRPr="00021A70">
              <w:rPr>
                <w:rFonts w:eastAsia="Times New Roman"/>
                <w:sz w:val="16"/>
                <w:szCs w:val="16"/>
              </w:rPr>
              <w:t>. În cadrul secțiunii 5 „</w:t>
            </w:r>
            <w:r w:rsidRPr="00021A70">
              <w:rPr>
                <w:rFonts w:eastAsia="Times New Roman"/>
                <w:i/>
                <w:iCs/>
                <w:sz w:val="16"/>
                <w:szCs w:val="16"/>
              </w:rPr>
              <w:t>Completarea cererilor de finanțare</w:t>
            </w:r>
            <w:r w:rsidRPr="00021A70">
              <w:rPr>
                <w:rFonts w:eastAsia="Times New Roman"/>
                <w:sz w:val="16"/>
                <w:szCs w:val="16"/>
              </w:rPr>
              <w:t xml:space="preserve">” este specificat faptul că modelul standard al cererii de finanțare este constituit în </w:t>
            </w:r>
            <w:r w:rsidRPr="00021A70">
              <w:rPr>
                <w:rFonts w:eastAsia="Times New Roman"/>
                <w:b/>
                <w:bCs/>
                <w:sz w:val="16"/>
                <w:szCs w:val="16"/>
              </w:rPr>
              <w:t>Anexa 9.4</w:t>
            </w:r>
            <w:r w:rsidRPr="00021A70">
              <w:rPr>
                <w:rFonts w:eastAsia="Times New Roman"/>
                <w:sz w:val="16"/>
                <w:szCs w:val="16"/>
              </w:rPr>
              <w:t xml:space="preserve"> la ghid, iar ca anexă este denumită </w:t>
            </w:r>
            <w:r w:rsidRPr="00021A70">
              <w:rPr>
                <w:rFonts w:eastAsia="Times New Roman"/>
                <w:b/>
                <w:bCs/>
                <w:sz w:val="16"/>
                <w:szCs w:val="16"/>
              </w:rPr>
              <w:t>Anexa 10.4.</w:t>
            </w:r>
          </w:p>
          <w:p w:rsidR="00243BBF" w:rsidRPr="00021A70" w:rsidRDefault="00243BBF" w:rsidP="00021A70">
            <w:pPr>
              <w:ind w:firstLine="720"/>
              <w:jc w:val="both"/>
              <w:rPr>
                <w:sz w:val="16"/>
                <w:szCs w:val="16"/>
                <w:lang w:val="en-GB"/>
              </w:rPr>
            </w:pPr>
          </w:p>
        </w:tc>
        <w:tc>
          <w:tcPr>
            <w:tcW w:w="1291" w:type="pct"/>
          </w:tcPr>
          <w:p w:rsidR="00243BBF" w:rsidRPr="00021A70" w:rsidRDefault="00593726" w:rsidP="00021A70">
            <w:pPr>
              <w:jc w:val="both"/>
              <w:rPr>
                <w:sz w:val="16"/>
                <w:szCs w:val="16"/>
              </w:rPr>
            </w:pPr>
            <w:r w:rsidRPr="00021A70">
              <w:rPr>
                <w:sz w:val="16"/>
                <w:szCs w:val="16"/>
              </w:rPr>
              <w:t>Vor fi corelate informatiile.</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72942/30.05.2017</w:t>
            </w:r>
          </w:p>
        </w:tc>
        <w:tc>
          <w:tcPr>
            <w:tcW w:w="423" w:type="pct"/>
          </w:tcPr>
          <w:p w:rsidR="00243BBF" w:rsidRPr="00021A70" w:rsidRDefault="00243BBF" w:rsidP="00021A70">
            <w:pPr>
              <w:jc w:val="both"/>
              <w:rPr>
                <w:sz w:val="16"/>
                <w:szCs w:val="16"/>
              </w:rPr>
            </w:pPr>
            <w:r w:rsidRPr="00021A70">
              <w:rPr>
                <w:sz w:val="16"/>
                <w:szCs w:val="16"/>
              </w:rPr>
              <w:t>ADR CENTRU</w:t>
            </w:r>
          </w:p>
        </w:tc>
        <w:tc>
          <w:tcPr>
            <w:tcW w:w="2639" w:type="pct"/>
          </w:tcPr>
          <w:p w:rsidR="00243BBF" w:rsidRPr="00021A70" w:rsidRDefault="00243BBF" w:rsidP="00021A70">
            <w:pPr>
              <w:jc w:val="both"/>
              <w:rPr>
                <w:rFonts w:eastAsia="Times New Roman"/>
                <w:sz w:val="16"/>
                <w:szCs w:val="16"/>
              </w:rPr>
            </w:pPr>
            <w:r w:rsidRPr="00021A70">
              <w:rPr>
                <w:rFonts w:eastAsia="Times New Roman"/>
                <w:sz w:val="16"/>
                <w:szCs w:val="16"/>
              </w:rPr>
              <w:t>Conform secțiunii 5 „</w:t>
            </w:r>
            <w:r w:rsidRPr="00021A70">
              <w:rPr>
                <w:rFonts w:eastAsia="Times New Roman"/>
                <w:i/>
                <w:iCs/>
                <w:sz w:val="16"/>
                <w:szCs w:val="16"/>
              </w:rPr>
              <w:t>Completarea cererilor de finanțare”</w:t>
            </w:r>
            <w:r w:rsidRPr="00021A70">
              <w:rPr>
                <w:rFonts w:eastAsia="Times New Roman"/>
                <w:sz w:val="16"/>
                <w:szCs w:val="16"/>
              </w:rPr>
              <w:t>, anexele la formularul cererii de finanțare vor fi încărcate în MySMIS, în format PDF, după ce au fost semnate digital, cu semnătură certificată electronică extinsă. Totuși, în cadrul unor anexe (Declarația de eligibilitate, Declarația de angajament, etc.) se cere, în partea de final, pe lângă nume și prenume, și semnătura reprezentantului legal. Considerăm că acest element ar trebui eliminat, atâta timp cât documentele vor fi semnate electronic, cu semnătura reprezentantului legal al solicitantului.</w:t>
            </w:r>
          </w:p>
          <w:p w:rsidR="00243BBF" w:rsidRPr="00021A70" w:rsidRDefault="00243BBF" w:rsidP="00021A70">
            <w:pPr>
              <w:ind w:firstLine="720"/>
              <w:jc w:val="both"/>
              <w:rPr>
                <w:sz w:val="16"/>
                <w:szCs w:val="16"/>
                <w:lang w:val="en-GB"/>
              </w:rPr>
            </w:pPr>
          </w:p>
        </w:tc>
        <w:tc>
          <w:tcPr>
            <w:tcW w:w="1291" w:type="pct"/>
          </w:tcPr>
          <w:p w:rsidR="00243BBF" w:rsidRPr="00021A70" w:rsidRDefault="00593726" w:rsidP="00DB1CC5">
            <w:pPr>
              <w:jc w:val="both"/>
              <w:rPr>
                <w:sz w:val="16"/>
                <w:szCs w:val="16"/>
              </w:rPr>
            </w:pPr>
            <w:r w:rsidRPr="00021A70">
              <w:rPr>
                <w:sz w:val="16"/>
                <w:szCs w:val="16"/>
              </w:rPr>
              <w:t>Documentele anexate la cerere vor fi semnate olograf</w:t>
            </w:r>
            <w:r w:rsidR="00DB1CC5">
              <w:rPr>
                <w:sz w:val="16"/>
                <w:szCs w:val="16"/>
              </w:rPr>
              <w:t>/electronic extins</w:t>
            </w:r>
            <w:r w:rsidRPr="00021A70">
              <w:rPr>
                <w:sz w:val="16"/>
                <w:szCs w:val="16"/>
              </w:rPr>
              <w:t>si incarcate sub semnatura electronica</w:t>
            </w:r>
            <w:r w:rsidR="00DB1CC5">
              <w:rPr>
                <w:sz w:val="16"/>
                <w:szCs w:val="16"/>
              </w:rPr>
              <w:t xml:space="preserve"> extinsa</w:t>
            </w:r>
            <w:r w:rsidRPr="00021A70">
              <w:rPr>
                <w:sz w:val="16"/>
                <w:szCs w:val="16"/>
              </w:rPr>
              <w:t xml:space="preserve"> </w:t>
            </w:r>
            <w:r w:rsidR="00DB1CC5">
              <w:rPr>
                <w:sz w:val="16"/>
                <w:szCs w:val="16"/>
              </w:rPr>
              <w:t>a liderului de parteneriat. A se vedea prevederile ghidului specific cu privire la modalitatea de depunere a cererii de finantare.</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72942/30.05.2017</w:t>
            </w:r>
          </w:p>
        </w:tc>
        <w:tc>
          <w:tcPr>
            <w:tcW w:w="423" w:type="pct"/>
          </w:tcPr>
          <w:p w:rsidR="00243BBF" w:rsidRPr="00021A70" w:rsidRDefault="00243BBF" w:rsidP="00021A70">
            <w:pPr>
              <w:jc w:val="both"/>
              <w:rPr>
                <w:sz w:val="16"/>
                <w:szCs w:val="16"/>
              </w:rPr>
            </w:pPr>
            <w:r w:rsidRPr="00021A70">
              <w:rPr>
                <w:sz w:val="16"/>
                <w:szCs w:val="16"/>
              </w:rPr>
              <w:t>ADR CENTRU</w:t>
            </w:r>
          </w:p>
        </w:tc>
        <w:tc>
          <w:tcPr>
            <w:tcW w:w="2639" w:type="pct"/>
          </w:tcPr>
          <w:p w:rsidR="00243BBF" w:rsidRPr="00021A70" w:rsidRDefault="00243BBF" w:rsidP="00021A70">
            <w:pPr>
              <w:jc w:val="both"/>
              <w:rPr>
                <w:rFonts w:eastAsia="Times New Roman"/>
                <w:sz w:val="16"/>
                <w:szCs w:val="16"/>
              </w:rPr>
            </w:pPr>
            <w:r w:rsidRPr="00021A70">
              <w:rPr>
                <w:rFonts w:eastAsia="Times New Roman"/>
                <w:sz w:val="16"/>
                <w:szCs w:val="16"/>
              </w:rPr>
              <w:t>La secțiunea 3.1 „</w:t>
            </w:r>
            <w:r w:rsidRPr="00021A70">
              <w:rPr>
                <w:rFonts w:eastAsia="Times New Roman"/>
                <w:i/>
                <w:iCs/>
                <w:sz w:val="16"/>
                <w:szCs w:val="16"/>
              </w:rPr>
              <w:t>Tipurile de întreprinderi</w:t>
            </w:r>
            <w:r w:rsidRPr="00021A70">
              <w:rPr>
                <w:rFonts w:eastAsia="Times New Roman"/>
                <w:sz w:val="16"/>
                <w:szCs w:val="16"/>
              </w:rPr>
              <w:t>”, la momentul descrierii întreprinderilor mari, se menționează că „unitățile și</w:t>
            </w:r>
            <w:r w:rsidRPr="00021A70">
              <w:rPr>
                <w:rFonts w:eastAsia="Times New Roman"/>
                <w:i/>
                <w:iCs/>
                <w:sz w:val="16"/>
                <w:szCs w:val="16"/>
              </w:rPr>
              <w:t xml:space="preserve"> instituțiile de drept public, cu excepțiile anterior menționate, sunt considerate întreprinderi mari, iar cuantumul intensității ajutorului de stat regional se va stabili în consecință.”</w:t>
            </w:r>
            <w:r w:rsidRPr="00021A70">
              <w:rPr>
                <w:rFonts w:eastAsia="Times New Roman"/>
                <w:sz w:val="16"/>
                <w:szCs w:val="16"/>
              </w:rPr>
              <w:t>. Ținând cont de faptul că vor fi depuse multe proiecte în parteneriat, parteneriate care vor fi alcătuite atât din UAT-uri/ universități/ ONG-uri/ societăți comerciale, cât și faptul că precizările de la această secțiune lasă loc de interpretări, considerăm că ar trebui explicate mult mai exact aceste încadrări, în cazul unităților și a instituțiilor de drept public.</w:t>
            </w:r>
          </w:p>
          <w:p w:rsidR="00243BBF" w:rsidRPr="00021A70" w:rsidRDefault="00243BBF" w:rsidP="00021A70">
            <w:pPr>
              <w:ind w:firstLine="720"/>
              <w:jc w:val="both"/>
              <w:rPr>
                <w:sz w:val="16"/>
                <w:szCs w:val="16"/>
                <w:lang w:val="en-GB"/>
              </w:rPr>
            </w:pPr>
          </w:p>
        </w:tc>
        <w:tc>
          <w:tcPr>
            <w:tcW w:w="1291" w:type="pct"/>
          </w:tcPr>
          <w:p w:rsidR="00243BBF" w:rsidRPr="00021A70" w:rsidRDefault="00122D7D" w:rsidP="00021A70">
            <w:pPr>
              <w:jc w:val="both"/>
              <w:rPr>
                <w:sz w:val="16"/>
                <w:szCs w:val="16"/>
              </w:rPr>
            </w:pPr>
            <w:r w:rsidRPr="00021A70">
              <w:rPr>
                <w:sz w:val="16"/>
                <w:szCs w:val="16"/>
              </w:rPr>
              <w:t>Noile prevederi, precum si clarificari in acest sens, vor fi cuprinse in varianta finala a ghidului specific</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72942/30.05.2017</w:t>
            </w:r>
          </w:p>
        </w:tc>
        <w:tc>
          <w:tcPr>
            <w:tcW w:w="423" w:type="pct"/>
          </w:tcPr>
          <w:p w:rsidR="00243BBF" w:rsidRPr="00021A70" w:rsidRDefault="00243BBF" w:rsidP="00021A70">
            <w:pPr>
              <w:jc w:val="both"/>
              <w:rPr>
                <w:sz w:val="16"/>
                <w:szCs w:val="16"/>
              </w:rPr>
            </w:pPr>
            <w:r w:rsidRPr="00021A70">
              <w:rPr>
                <w:sz w:val="16"/>
                <w:szCs w:val="16"/>
              </w:rPr>
              <w:t>ADR CENTRU</w:t>
            </w:r>
          </w:p>
        </w:tc>
        <w:tc>
          <w:tcPr>
            <w:tcW w:w="2639" w:type="pct"/>
          </w:tcPr>
          <w:p w:rsidR="00243BBF" w:rsidRPr="00021A70" w:rsidRDefault="00243BBF" w:rsidP="00021A70">
            <w:pPr>
              <w:jc w:val="both"/>
              <w:rPr>
                <w:rFonts w:eastAsia="Times New Roman"/>
                <w:sz w:val="16"/>
                <w:szCs w:val="16"/>
              </w:rPr>
            </w:pPr>
            <w:r w:rsidRPr="00021A70">
              <w:rPr>
                <w:rFonts w:eastAsia="Times New Roman"/>
                <w:sz w:val="16"/>
                <w:szCs w:val="16"/>
              </w:rPr>
              <w:t xml:space="preserve">În cadrul secțiunii </w:t>
            </w:r>
            <w:bookmarkStart w:id="1" w:name="_Toc479691451"/>
            <w:r w:rsidRPr="00021A70">
              <w:rPr>
                <w:rFonts w:eastAsia="Times New Roman"/>
                <w:sz w:val="16"/>
                <w:szCs w:val="16"/>
              </w:rPr>
              <w:t>5.1.1 „</w:t>
            </w:r>
            <w:r w:rsidRPr="00021A70">
              <w:rPr>
                <w:rFonts w:eastAsia="Times New Roman"/>
                <w:i/>
                <w:iCs/>
                <w:sz w:val="16"/>
                <w:szCs w:val="16"/>
              </w:rPr>
              <w:t>Anexele obligatorii la depunerea cererii de finanţare</w:t>
            </w:r>
            <w:bookmarkEnd w:id="1"/>
            <w:r w:rsidRPr="00021A70">
              <w:rPr>
                <w:rFonts w:eastAsia="Times New Roman"/>
                <w:i/>
                <w:iCs/>
                <w:sz w:val="16"/>
                <w:szCs w:val="16"/>
              </w:rPr>
              <w:t>”</w:t>
            </w:r>
            <w:r w:rsidRPr="00021A70">
              <w:rPr>
                <w:rFonts w:eastAsia="Times New Roman"/>
                <w:sz w:val="16"/>
                <w:szCs w:val="16"/>
              </w:rPr>
              <w:t>, punctul 2, se menționează că „</w:t>
            </w:r>
            <w:r w:rsidRPr="00021A70">
              <w:rPr>
                <w:rFonts w:eastAsia="Times New Roman"/>
                <w:i/>
                <w:iCs/>
                <w:sz w:val="16"/>
                <w:szCs w:val="16"/>
              </w:rPr>
              <w:t>persoana împuternicită nu poate semna cererea de finanțare la depunerea în MySMIS, după cum nici declarațiile date în nume propriu de către reprezentantul legal al solicitantului. Nerespectarea acestei prevederi va conduce la respingerea cererii de finanțare”</w:t>
            </w:r>
            <w:r w:rsidRPr="00021A70">
              <w:rPr>
                <w:rFonts w:eastAsia="Times New Roman"/>
                <w:sz w:val="16"/>
                <w:szCs w:val="16"/>
              </w:rPr>
              <w:t>. În cadrul anexei model A „</w:t>
            </w:r>
            <w:r w:rsidRPr="00021A70">
              <w:rPr>
                <w:rFonts w:eastAsia="Times New Roman"/>
                <w:i/>
                <w:iCs/>
                <w:sz w:val="16"/>
                <w:szCs w:val="16"/>
              </w:rPr>
              <w:t>Certificarea aplicației”</w:t>
            </w:r>
            <w:r w:rsidRPr="00021A70">
              <w:rPr>
                <w:rFonts w:eastAsia="Times New Roman"/>
                <w:sz w:val="16"/>
                <w:szCs w:val="16"/>
              </w:rPr>
              <w:t xml:space="preserve"> este prezentată o excepție, în cazul în care reprezentantul legal al solicitantului este un cetăţean străin nerezident, acesta urmând a împuternici expres o persoană pentru transmiterea cererii de finanţare prin MySMIS. Propunem corelarea acestor informații, prin menționarea în cadrul Ghidului specific a excepției cu referire la reprezentantul legal al solicitantului cetăţean străin nerezident în România, având în vedere că această excepție este prevăzută și în cadrul Grilei CAE.</w:t>
            </w:r>
          </w:p>
          <w:p w:rsidR="00243BBF" w:rsidRPr="00021A70" w:rsidRDefault="00243BBF" w:rsidP="00021A70">
            <w:pPr>
              <w:ind w:firstLine="720"/>
              <w:jc w:val="both"/>
              <w:rPr>
                <w:sz w:val="16"/>
                <w:szCs w:val="16"/>
                <w:lang w:val="en-GB"/>
              </w:rPr>
            </w:pPr>
          </w:p>
        </w:tc>
        <w:tc>
          <w:tcPr>
            <w:tcW w:w="1291" w:type="pct"/>
          </w:tcPr>
          <w:p w:rsidR="00243BBF" w:rsidRPr="00021A70" w:rsidRDefault="00593726" w:rsidP="00021A70">
            <w:pPr>
              <w:jc w:val="both"/>
              <w:rPr>
                <w:sz w:val="16"/>
                <w:szCs w:val="16"/>
              </w:rPr>
            </w:pPr>
            <w:r w:rsidRPr="00021A70">
              <w:rPr>
                <w:sz w:val="16"/>
                <w:szCs w:val="16"/>
              </w:rPr>
              <w:t>Se vor corela informatiile respective.</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72942/30.05.2017</w:t>
            </w:r>
          </w:p>
        </w:tc>
        <w:tc>
          <w:tcPr>
            <w:tcW w:w="423" w:type="pct"/>
          </w:tcPr>
          <w:p w:rsidR="00243BBF" w:rsidRPr="00021A70" w:rsidRDefault="00243BBF" w:rsidP="00021A70">
            <w:pPr>
              <w:jc w:val="both"/>
              <w:rPr>
                <w:sz w:val="16"/>
                <w:szCs w:val="16"/>
              </w:rPr>
            </w:pPr>
            <w:r w:rsidRPr="00021A70">
              <w:rPr>
                <w:sz w:val="16"/>
                <w:szCs w:val="16"/>
              </w:rPr>
              <w:t>ADR CENTRU</w:t>
            </w:r>
          </w:p>
        </w:tc>
        <w:tc>
          <w:tcPr>
            <w:tcW w:w="2639" w:type="pct"/>
          </w:tcPr>
          <w:p w:rsidR="00243BBF" w:rsidRPr="00021A70" w:rsidRDefault="00243BBF" w:rsidP="00021A70">
            <w:pPr>
              <w:jc w:val="both"/>
              <w:rPr>
                <w:rFonts w:eastAsia="Times New Roman"/>
                <w:sz w:val="16"/>
                <w:szCs w:val="16"/>
              </w:rPr>
            </w:pPr>
            <w:r w:rsidRPr="00021A70">
              <w:rPr>
                <w:rFonts w:eastAsia="Times New Roman"/>
                <w:sz w:val="16"/>
                <w:szCs w:val="16"/>
              </w:rPr>
              <w:t>Conform documentului de programare al Programului Operațional Regional 2014-2020, „</w:t>
            </w:r>
            <w:r w:rsidRPr="00021A70">
              <w:rPr>
                <w:rFonts w:eastAsia="Times New Roman"/>
                <w:i/>
                <w:iCs/>
                <w:sz w:val="16"/>
                <w:szCs w:val="16"/>
              </w:rPr>
              <w:t xml:space="preserve">nevoile de dezvoltare identificate la nivel naţional în ceea ce priveşte transferul tehnologic sunt avute în vedere, prin sprijinirea domeniilor de specializare inteligentă, propuse în SNCDI. Totodată, nevoile de dezvoltare specifice regionale, sunt avute în vedere astfel: pentru regiunile care au elaborate şi validate RIS 3 vor fi sprijinite domeniile specifice identificate în aceste documente, iar pentru celelalte regiuni rămân valabile domeniile naţionale identificate în SNCDI cu posibilitatea de completare a acestora cu cele din viitoarele RIS 3 validate”. </w:t>
            </w:r>
            <w:r w:rsidRPr="00021A70">
              <w:rPr>
                <w:rFonts w:eastAsia="Times New Roman"/>
                <w:sz w:val="16"/>
                <w:szCs w:val="16"/>
              </w:rPr>
              <w:t>În cadrul Ghidului specific se face referire la alinierea în principal cu domeniile SNCDI și în secundar cu domeniile de specializare inteligentă regionale. Această situație poate conduce la depunerea unor cereri de finanțare care nu sunt relevante pentru o anumită regiune, conform RIS3 regional. Astfel, propunem ca încadrarea în domeniile de specializare inteligentă regionale să fie o condiție de eligibilitate pentru acele regiuni care au Concept Note-urile/ RIS3 aprobate, sau cel puțin să fie punctate suplimentar în cadrul Grilei ETF acele proiecte care se încadrează în domeniile de specializare inteligentă de la nivel regional.</w:t>
            </w:r>
          </w:p>
          <w:p w:rsidR="00243BBF" w:rsidRPr="00021A70" w:rsidRDefault="00243BBF" w:rsidP="00021A70">
            <w:pPr>
              <w:ind w:firstLine="720"/>
              <w:jc w:val="both"/>
              <w:rPr>
                <w:sz w:val="16"/>
                <w:szCs w:val="16"/>
                <w:lang w:val="en-GB"/>
              </w:rPr>
            </w:pPr>
          </w:p>
        </w:tc>
        <w:tc>
          <w:tcPr>
            <w:tcW w:w="1291" w:type="pct"/>
          </w:tcPr>
          <w:p w:rsidR="00C07CDD" w:rsidRPr="00021A70" w:rsidRDefault="00C07CDD" w:rsidP="00021A70">
            <w:pPr>
              <w:jc w:val="both"/>
              <w:rPr>
                <w:sz w:val="16"/>
                <w:szCs w:val="16"/>
              </w:rPr>
            </w:pPr>
            <w:r w:rsidRPr="00021A70">
              <w:rPr>
                <w:sz w:val="16"/>
                <w:szCs w:val="16"/>
              </w:rPr>
              <w:t xml:space="preserve">Proiectele eligibile sunt cele care au parcurs etapele 2-3 ale mecanismului de implementare a AP 1.  Astfel, domeniile de specializare inteligenta sunt stabilite printr-un proces partenerial in cadrul concepte-note-urilor regionale. Varianta finala a ghidului specific va include domeniile identificate la nivel regional in cadrul documentelor respective. </w:t>
            </w:r>
          </w:p>
          <w:p w:rsidR="00C07CDD" w:rsidRPr="00021A70" w:rsidRDefault="00C07CDD" w:rsidP="00021A70">
            <w:pPr>
              <w:jc w:val="both"/>
              <w:rPr>
                <w:sz w:val="16"/>
                <w:szCs w:val="16"/>
              </w:rPr>
            </w:pPr>
          </w:p>
          <w:p w:rsidR="0003694D" w:rsidRPr="00021A70" w:rsidRDefault="00C07CDD" w:rsidP="00021A70">
            <w:pPr>
              <w:numPr>
                <w:ilvl w:val="3"/>
                <w:numId w:val="23"/>
              </w:numPr>
              <w:ind w:left="741" w:hanging="283"/>
              <w:jc w:val="both"/>
              <w:rPr>
                <w:sz w:val="16"/>
                <w:szCs w:val="16"/>
              </w:rPr>
            </w:pPr>
            <w:r w:rsidRPr="00021A70">
              <w:rPr>
                <w:sz w:val="16"/>
                <w:szCs w:val="16"/>
              </w:rPr>
              <w:t>Nu sunt eligibile alte domenii avand in vedere prevederile POR 2014-2020 si ale  mecanismului de implementare a AP 1</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72942/30.05.2017</w:t>
            </w:r>
          </w:p>
        </w:tc>
        <w:tc>
          <w:tcPr>
            <w:tcW w:w="423" w:type="pct"/>
          </w:tcPr>
          <w:p w:rsidR="00243BBF" w:rsidRPr="00021A70" w:rsidRDefault="00243BBF" w:rsidP="00021A70">
            <w:pPr>
              <w:jc w:val="both"/>
              <w:rPr>
                <w:sz w:val="16"/>
                <w:szCs w:val="16"/>
              </w:rPr>
            </w:pPr>
            <w:r w:rsidRPr="00021A70">
              <w:rPr>
                <w:sz w:val="16"/>
                <w:szCs w:val="16"/>
              </w:rPr>
              <w:t>ADR CENTRU</w:t>
            </w:r>
          </w:p>
        </w:tc>
        <w:tc>
          <w:tcPr>
            <w:tcW w:w="2639" w:type="pct"/>
          </w:tcPr>
          <w:p w:rsidR="00243BBF" w:rsidRPr="00021A70" w:rsidRDefault="00243BBF" w:rsidP="00021A70">
            <w:pPr>
              <w:jc w:val="both"/>
              <w:rPr>
                <w:rFonts w:eastAsia="Times New Roman"/>
                <w:sz w:val="16"/>
                <w:szCs w:val="16"/>
              </w:rPr>
            </w:pPr>
            <w:r w:rsidRPr="00021A70">
              <w:rPr>
                <w:rFonts w:eastAsia="Times New Roman"/>
                <w:sz w:val="16"/>
                <w:szCs w:val="16"/>
              </w:rPr>
              <w:t>Există o neconcordanță între prevederile secțiunilor 2.7 și 4.2, punctul 3, a Ghidului specific, referitoare la acreditările solicitate pentru solicitant/ liderul de parteneriat. Astfel, conform secțiunii 4.2, „</w:t>
            </w:r>
            <w:r w:rsidRPr="00021A70">
              <w:rPr>
                <w:rFonts w:eastAsia="Times New Roman"/>
                <w:i/>
                <w:iCs/>
                <w:sz w:val="16"/>
                <w:szCs w:val="16"/>
              </w:rPr>
              <w:t>în cazul în care  proiectul nu se referă la crearea unei noi unități de prestare servicii de transfer tehnologic, solicitantul la finanțare/ liderul de parteneriat trebuie să fie autorizat provizoriu/acreditat, de la momentul depunerii cererii de finanțare ca entitate de transfer tehnologic”</w:t>
            </w:r>
            <w:r w:rsidRPr="00021A70">
              <w:rPr>
                <w:rFonts w:eastAsia="Times New Roman"/>
                <w:sz w:val="16"/>
                <w:szCs w:val="16"/>
              </w:rPr>
              <w:t>. Conform secțiunii 2.7, „</w:t>
            </w:r>
            <w:r w:rsidRPr="00021A70">
              <w:rPr>
                <w:rFonts w:eastAsia="Times New Roman"/>
                <w:i/>
                <w:iCs/>
                <w:sz w:val="16"/>
                <w:szCs w:val="16"/>
              </w:rPr>
              <w:t>în cazul în care  proiectul nu se referă la crearea unei noi unități de prestare servicii de transfer tehnologic, solicitantul la finanțare/liderul de parteneriat trebuie să fie autorizat provizoriu/acreditat, de la momentul depunerii cererii de finanțare ca entitate de transfer tehnologic (doar pentru proiectele exclusiv de servicii)”.</w:t>
            </w:r>
            <w:r w:rsidRPr="00021A70">
              <w:rPr>
                <w:rFonts w:eastAsia="Times New Roman"/>
                <w:sz w:val="16"/>
                <w:szCs w:val="16"/>
              </w:rPr>
              <w:t xml:space="preserve"> Ținând cont că indicatorul de proiect care face obiectul monitorizării implementării investiției propuse se referă la realizarea unei investiții inițiale, respectiv la crearea unei noi unități de prestare servicii de transfer tehnologic sau la extinderea capacității unei unități existente, din cadrul secțiunii 4.2 ar rezulta că în cazul în care proiectul prevede la extinderea capacității unei unități existente ar fi necesară acreditarea anterior menționată. Conform secțiunii 2.7, se înțelege că aceasta ar fi necesară doar pentru</w:t>
            </w:r>
            <w:r w:rsidRPr="00021A70">
              <w:rPr>
                <w:rFonts w:eastAsia="Times New Roman"/>
                <w:i/>
                <w:iCs/>
                <w:sz w:val="16"/>
                <w:szCs w:val="16"/>
              </w:rPr>
              <w:t xml:space="preserve"> </w:t>
            </w:r>
            <w:r w:rsidRPr="00021A70">
              <w:rPr>
                <w:rFonts w:eastAsia="Times New Roman"/>
                <w:sz w:val="16"/>
                <w:szCs w:val="16"/>
              </w:rPr>
              <w:t>proiectele exclusiv de servicii.</w:t>
            </w:r>
          </w:p>
          <w:p w:rsidR="00243BBF" w:rsidRPr="00021A70" w:rsidRDefault="00243BBF" w:rsidP="00021A70">
            <w:pPr>
              <w:ind w:firstLine="720"/>
              <w:jc w:val="both"/>
              <w:rPr>
                <w:sz w:val="16"/>
                <w:szCs w:val="16"/>
                <w:lang w:val="en-GB"/>
              </w:rPr>
            </w:pPr>
          </w:p>
        </w:tc>
        <w:tc>
          <w:tcPr>
            <w:tcW w:w="1291" w:type="pct"/>
          </w:tcPr>
          <w:p w:rsidR="0003694D" w:rsidRPr="00021A70" w:rsidRDefault="00122D7D" w:rsidP="00021A70">
            <w:pPr>
              <w:jc w:val="both"/>
              <w:rPr>
                <w:sz w:val="16"/>
                <w:szCs w:val="16"/>
              </w:rPr>
            </w:pPr>
            <w:r w:rsidRPr="00021A70">
              <w:rPr>
                <w:sz w:val="16"/>
                <w:szCs w:val="16"/>
              </w:rPr>
              <w:t>Noile prevederi, precum si clarificari in acest sens, vor fi cuprinse in varianta finala a ghidului specific</w:t>
            </w:r>
            <w:r w:rsidRPr="00021A70" w:rsidDel="00122D7D">
              <w:rPr>
                <w:sz w:val="16"/>
                <w:szCs w:val="16"/>
              </w:rPr>
              <w:t xml:space="preserve"> </w:t>
            </w:r>
            <w:r w:rsidR="00C07CDD" w:rsidRPr="00021A70">
              <w:rPr>
                <w:sz w:val="16"/>
                <w:szCs w:val="16"/>
              </w:rPr>
              <w:t>.</w:t>
            </w:r>
          </w:p>
          <w:p w:rsidR="00C07CDD" w:rsidRPr="00021A70" w:rsidRDefault="00C07CDD" w:rsidP="00021A70">
            <w:pPr>
              <w:jc w:val="both"/>
              <w:rPr>
                <w:sz w:val="16"/>
                <w:szCs w:val="16"/>
              </w:rPr>
            </w:pPr>
          </w:p>
          <w:p w:rsidR="00C07CDD" w:rsidRPr="00021A70" w:rsidRDefault="00C07CDD" w:rsidP="00021A70">
            <w:pPr>
              <w:jc w:val="both"/>
              <w:rPr>
                <w:sz w:val="16"/>
                <w:szCs w:val="16"/>
              </w:rPr>
            </w:pPr>
          </w:p>
          <w:p w:rsidR="00C07CDD" w:rsidRPr="00021A70" w:rsidRDefault="00C07CDD" w:rsidP="00021A70">
            <w:pPr>
              <w:jc w:val="both"/>
              <w:rPr>
                <w:sz w:val="16"/>
                <w:szCs w:val="16"/>
              </w:rPr>
            </w:pPr>
            <w:r w:rsidRPr="00021A70">
              <w:rPr>
                <w:sz w:val="16"/>
                <w:szCs w:val="16"/>
              </w:rPr>
              <w:t>În cadrul apelului de proiecte sunt eligibile toate acele entităţi juridice care furnizează activităţi de transfer tehnologic, conform legislației în vigoare (OG 57/ 2002 și HG 406/2003), dar şi entităţi care îşi obţin acreditarea/autorizarea provizorie pe parcursul implementării proiectului în conformitate prevederile legale în vigoare și in condițiile/termenele impuse de prevederile prezentului ghid specific sau contractului de finanțare.</w:t>
            </w:r>
          </w:p>
          <w:p w:rsidR="00C07CDD" w:rsidRPr="00021A70" w:rsidRDefault="00C07CDD" w:rsidP="00021A70">
            <w:pPr>
              <w:jc w:val="both"/>
              <w:rPr>
                <w:sz w:val="16"/>
                <w:szCs w:val="16"/>
              </w:rPr>
            </w:pPr>
          </w:p>
          <w:p w:rsidR="00C07CDD" w:rsidRPr="00021A70" w:rsidRDefault="00C07CDD" w:rsidP="00021A70">
            <w:pPr>
              <w:jc w:val="both"/>
              <w:rPr>
                <w:sz w:val="16"/>
                <w:szCs w:val="16"/>
              </w:rPr>
            </w:pPr>
            <w:r w:rsidRPr="00021A70">
              <w:rPr>
                <w:sz w:val="16"/>
                <w:szCs w:val="16"/>
              </w:rPr>
              <w:t>Prin excepție, în cazul în care proiectul nu se referă la crearea unei noi unități de prestare servicii de transfer tehnologic, autorizarea provizorie/acreditarea trebuie să fie obținută cel mai târziu în etapa precontractuală, în termenul prevăzut de prezentul ghid, cu condiția demonstrării, încă de la momentul depunerii cererii de finanțare, a inițierii demersurilor (prin solicitarea adresată și înregistrată la autoritatea responsabilă) necesare pentru obținera respectivelor acreditări/autorizări.</w:t>
            </w:r>
          </w:p>
          <w:p w:rsidR="00C07CDD" w:rsidRPr="00021A70" w:rsidRDefault="00C07CDD" w:rsidP="00021A70">
            <w:pPr>
              <w:jc w:val="both"/>
              <w:rPr>
                <w:sz w:val="16"/>
                <w:szCs w:val="16"/>
              </w:rPr>
            </w:pPr>
          </w:p>
          <w:p w:rsidR="00C07CDD" w:rsidRPr="00021A70" w:rsidRDefault="00C07CDD" w:rsidP="00021A70">
            <w:pPr>
              <w:jc w:val="both"/>
              <w:rPr>
                <w:sz w:val="16"/>
                <w:szCs w:val="16"/>
              </w:rPr>
            </w:pPr>
            <w:r w:rsidRPr="00021A70">
              <w:rPr>
                <w:sz w:val="16"/>
                <w:szCs w:val="16"/>
              </w:rPr>
              <w:t>Indiferent de situație, solicitanții care sunt autorizați provizoriu/acreditați la data depunerii cererii de finanțare vor fi punctați suplimentar în cadrul grilei de evaluare tehnice și financiare.</w:t>
            </w:r>
          </w:p>
          <w:p w:rsidR="00C07CDD" w:rsidRPr="00021A70" w:rsidRDefault="00C07CDD" w:rsidP="00021A70">
            <w:pPr>
              <w:jc w:val="both"/>
              <w:rPr>
                <w:sz w:val="16"/>
                <w:szCs w:val="16"/>
              </w:rPr>
            </w:pPr>
          </w:p>
          <w:p w:rsidR="00C07CDD" w:rsidRDefault="00C07CDD" w:rsidP="00021A70">
            <w:pPr>
              <w:jc w:val="both"/>
              <w:rPr>
                <w:sz w:val="16"/>
                <w:szCs w:val="16"/>
              </w:rPr>
            </w:pPr>
            <w:r w:rsidRPr="00021A70">
              <w:rPr>
                <w:sz w:val="16"/>
                <w:szCs w:val="16"/>
              </w:rPr>
              <w:t>In funcție de momentul depunerii (la depunerea cererii de finanțare/precontractare/implementare) acreditarea/autorizarea anterior menționată trebuie menținută din momentul respectiv până la finalizarea perioadei de durabilitate a investiției.</w:t>
            </w:r>
          </w:p>
          <w:p w:rsidR="00DB1CC5" w:rsidRDefault="00DB1CC5" w:rsidP="00021A70">
            <w:pPr>
              <w:jc w:val="both"/>
              <w:rPr>
                <w:sz w:val="16"/>
                <w:szCs w:val="16"/>
              </w:rPr>
            </w:pPr>
          </w:p>
          <w:p w:rsidR="00DB1CC5" w:rsidRPr="00021A70" w:rsidRDefault="00DB1CC5" w:rsidP="00021A70">
            <w:pPr>
              <w:jc w:val="both"/>
              <w:rPr>
                <w:sz w:val="16"/>
                <w:szCs w:val="16"/>
              </w:rPr>
            </w:pPr>
            <w:r>
              <w:rPr>
                <w:sz w:val="16"/>
                <w:szCs w:val="16"/>
              </w:rPr>
              <w:t>A se vedea forma finală a ghidului specific cu privire la aceste aspecte.</w:t>
            </w:r>
          </w:p>
          <w:p w:rsidR="0003694D" w:rsidRPr="00021A70" w:rsidRDefault="0003694D" w:rsidP="00021A70">
            <w:pPr>
              <w:jc w:val="both"/>
              <w:rPr>
                <w:sz w:val="16"/>
                <w:szCs w:val="16"/>
              </w:rPr>
            </w:pP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72942/30.05.2017</w:t>
            </w:r>
          </w:p>
        </w:tc>
        <w:tc>
          <w:tcPr>
            <w:tcW w:w="423" w:type="pct"/>
          </w:tcPr>
          <w:p w:rsidR="00243BBF" w:rsidRPr="00021A70" w:rsidRDefault="00243BBF" w:rsidP="00021A70">
            <w:pPr>
              <w:jc w:val="both"/>
              <w:rPr>
                <w:sz w:val="16"/>
                <w:szCs w:val="16"/>
              </w:rPr>
            </w:pPr>
            <w:r w:rsidRPr="00021A70">
              <w:rPr>
                <w:sz w:val="16"/>
                <w:szCs w:val="16"/>
              </w:rPr>
              <w:t>ADR CENTRU</w:t>
            </w:r>
          </w:p>
        </w:tc>
        <w:tc>
          <w:tcPr>
            <w:tcW w:w="2639" w:type="pct"/>
          </w:tcPr>
          <w:p w:rsidR="00243BBF" w:rsidRPr="00021A70" w:rsidRDefault="00243BBF" w:rsidP="00021A70">
            <w:pPr>
              <w:jc w:val="both"/>
              <w:rPr>
                <w:rFonts w:eastAsia="Times New Roman"/>
                <w:sz w:val="16"/>
                <w:szCs w:val="16"/>
              </w:rPr>
            </w:pPr>
            <w:r w:rsidRPr="00021A70">
              <w:rPr>
                <w:rFonts w:eastAsia="Times New Roman"/>
                <w:sz w:val="16"/>
                <w:szCs w:val="16"/>
              </w:rPr>
              <w:t>Conform Ghidului Specific, în etapa precontractuală beneficiarul trebuie să facă dovada capacităţii de cofinanţare, prin Hotărâre de consiliu, extras de cont, contract de credit. Având în vedere că aceste proiecte pot fi depuse în parteneriat, considerăm că ar fi de interes ca, în cazul parteneriatelor, dovada capacității de cofinanţare să poată fi făcută de către oricare dintre parteneri, total sau parţial, pentru întregul proiect. De asemenea, considerăm că, pentru facilitarea accesului la finanţare, ar fi necesară precizarea expresă a posibilităţii de constituire a capacităţii de cofinanţare prin adiţionarea mai multor documente dintre cele menţionate, emise pe numele oricăruia dintre parteneri, până la concurenţa sumei necesare.</w:t>
            </w:r>
          </w:p>
          <w:p w:rsidR="00243BBF" w:rsidRPr="00021A70" w:rsidRDefault="00243BBF" w:rsidP="00021A70">
            <w:pPr>
              <w:ind w:firstLine="720"/>
              <w:jc w:val="both"/>
              <w:rPr>
                <w:sz w:val="16"/>
                <w:szCs w:val="16"/>
                <w:lang w:val="en-GB"/>
              </w:rPr>
            </w:pPr>
          </w:p>
        </w:tc>
        <w:tc>
          <w:tcPr>
            <w:tcW w:w="1291" w:type="pct"/>
          </w:tcPr>
          <w:p w:rsidR="00243BBF" w:rsidRPr="00021A70" w:rsidRDefault="00FE5A3F" w:rsidP="00021A70">
            <w:pPr>
              <w:jc w:val="both"/>
              <w:rPr>
                <w:sz w:val="16"/>
                <w:szCs w:val="16"/>
              </w:rPr>
            </w:pPr>
            <w:r w:rsidRPr="00021A70">
              <w:rPr>
                <w:sz w:val="16"/>
                <w:szCs w:val="16"/>
              </w:rPr>
              <w:t>I</w:t>
            </w:r>
            <w:r w:rsidR="00025F00" w:rsidRPr="00021A70">
              <w:rPr>
                <w:sz w:val="16"/>
                <w:szCs w:val="16"/>
              </w:rPr>
              <w:t>n cadrul ghidului specific</w:t>
            </w:r>
            <w:r w:rsidRPr="00021A70">
              <w:rPr>
                <w:sz w:val="16"/>
                <w:szCs w:val="16"/>
              </w:rPr>
              <w:t xml:space="preserve"> nu este limitata</w:t>
            </w:r>
            <w:r w:rsidR="00025F00" w:rsidRPr="00021A70">
              <w:rPr>
                <w:sz w:val="16"/>
                <w:szCs w:val="16"/>
              </w:rPr>
              <w:t xml:space="preserve"> </w:t>
            </w:r>
            <w:r w:rsidRPr="00021A70">
              <w:rPr>
                <w:sz w:val="16"/>
                <w:szCs w:val="16"/>
              </w:rPr>
              <w:t>asigurarea cofinantarii</w:t>
            </w:r>
            <w:r w:rsidR="00025F00" w:rsidRPr="00021A70">
              <w:rPr>
                <w:sz w:val="16"/>
                <w:szCs w:val="16"/>
              </w:rPr>
              <w:t xml:space="preserve"> doar la unul dintre parteneri. Cu toate acestea in cadrul acordului de parteneriat trebuie clarificate atributiile si reponsabilitatile fiecarui partener in parte.</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72942/30.05.2017</w:t>
            </w:r>
          </w:p>
        </w:tc>
        <w:tc>
          <w:tcPr>
            <w:tcW w:w="423" w:type="pct"/>
          </w:tcPr>
          <w:p w:rsidR="00243BBF" w:rsidRPr="00021A70" w:rsidRDefault="00243BBF" w:rsidP="00021A70">
            <w:pPr>
              <w:jc w:val="both"/>
              <w:rPr>
                <w:sz w:val="16"/>
                <w:szCs w:val="16"/>
              </w:rPr>
            </w:pPr>
            <w:r w:rsidRPr="00021A70">
              <w:rPr>
                <w:sz w:val="16"/>
                <w:szCs w:val="16"/>
              </w:rPr>
              <w:t>ADR CENTRU</w:t>
            </w:r>
          </w:p>
        </w:tc>
        <w:tc>
          <w:tcPr>
            <w:tcW w:w="2639" w:type="pct"/>
          </w:tcPr>
          <w:p w:rsidR="00243BBF" w:rsidRPr="00021A70" w:rsidRDefault="00243BBF" w:rsidP="00021A70">
            <w:pPr>
              <w:jc w:val="both"/>
              <w:rPr>
                <w:rFonts w:eastAsia="Times New Roman"/>
                <w:sz w:val="16"/>
                <w:szCs w:val="16"/>
              </w:rPr>
            </w:pPr>
            <w:r w:rsidRPr="00021A70">
              <w:rPr>
                <w:rFonts w:eastAsia="Times New Roman"/>
                <w:sz w:val="16"/>
                <w:szCs w:val="16"/>
              </w:rPr>
              <w:t>Conform secțiunii 4.3 „</w:t>
            </w:r>
            <w:r w:rsidRPr="00021A70">
              <w:rPr>
                <w:rFonts w:eastAsia="Times New Roman"/>
                <w:i/>
                <w:iCs/>
                <w:sz w:val="16"/>
                <w:szCs w:val="16"/>
              </w:rPr>
              <w:t>Eligibilitatea proiectului și a activităților”</w:t>
            </w:r>
            <w:r w:rsidRPr="00021A70">
              <w:rPr>
                <w:rFonts w:eastAsia="Times New Roman"/>
                <w:sz w:val="16"/>
                <w:szCs w:val="16"/>
              </w:rPr>
              <w:t>, punctul 2, , nu sunt eligibile proiectele care includ doar investiții în active necorporale. Pornind de la ideea că există laboratoare în cadrul institutelor de cercetare, precum şi în cadrul Universităţilor, care sunt dotate cu echipamente care pot fi utilizate în cadrul procesului de transfer tehnologic, poate ar fi de interes să se admită pentru aceste laboratoare extinderea sferei de servicii pe baza activelor corporale existente, eventual cu investiţii minime în active necorporale.</w:t>
            </w:r>
          </w:p>
          <w:p w:rsidR="00243BBF" w:rsidRPr="00021A70" w:rsidRDefault="00243BBF" w:rsidP="00021A70">
            <w:pPr>
              <w:ind w:firstLine="720"/>
              <w:jc w:val="both"/>
              <w:rPr>
                <w:sz w:val="16"/>
                <w:szCs w:val="16"/>
                <w:lang w:val="en-GB"/>
              </w:rPr>
            </w:pPr>
          </w:p>
        </w:tc>
        <w:tc>
          <w:tcPr>
            <w:tcW w:w="1291" w:type="pct"/>
          </w:tcPr>
          <w:p w:rsidR="00243BBF" w:rsidRPr="00021A70" w:rsidRDefault="00FE5A3F" w:rsidP="00E14783">
            <w:pPr>
              <w:jc w:val="both"/>
              <w:rPr>
                <w:sz w:val="16"/>
                <w:szCs w:val="16"/>
              </w:rPr>
            </w:pPr>
            <w:r w:rsidRPr="00021A70">
              <w:rPr>
                <w:sz w:val="16"/>
                <w:szCs w:val="16"/>
              </w:rPr>
              <w:t>Sunt eligibile  doar dotariile si investițiile care intră in patrinomiul solicitantului cu rol de ITT</w:t>
            </w:r>
            <w:r w:rsidR="00E14783">
              <w:rPr>
                <w:sz w:val="16"/>
                <w:szCs w:val="16"/>
              </w:rPr>
              <w:t>. Investiile aferente proiectului, in cadrul unui parteneriat sunt destinate exclusiv liderului de proiect. Nu sunt eligibile dotarile pentru fiecare membru al parteneriatului ci doar pentru liderul de proiect.</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72942/30.05.2017</w:t>
            </w:r>
          </w:p>
        </w:tc>
        <w:tc>
          <w:tcPr>
            <w:tcW w:w="423" w:type="pct"/>
          </w:tcPr>
          <w:p w:rsidR="00243BBF" w:rsidRPr="00021A70" w:rsidRDefault="00243BBF" w:rsidP="00021A70">
            <w:pPr>
              <w:jc w:val="both"/>
              <w:rPr>
                <w:sz w:val="16"/>
                <w:szCs w:val="16"/>
              </w:rPr>
            </w:pPr>
            <w:r w:rsidRPr="00021A70">
              <w:rPr>
                <w:sz w:val="16"/>
                <w:szCs w:val="16"/>
              </w:rPr>
              <w:t>ADR CENTRU</w:t>
            </w:r>
          </w:p>
        </w:tc>
        <w:tc>
          <w:tcPr>
            <w:tcW w:w="2639" w:type="pct"/>
          </w:tcPr>
          <w:p w:rsidR="00243BBF" w:rsidRPr="00021A70" w:rsidRDefault="00243BBF" w:rsidP="00021A70">
            <w:pPr>
              <w:jc w:val="both"/>
              <w:rPr>
                <w:rFonts w:eastAsia="Times New Roman"/>
                <w:sz w:val="16"/>
                <w:szCs w:val="16"/>
              </w:rPr>
            </w:pPr>
            <w:r w:rsidRPr="00021A70">
              <w:rPr>
                <w:rFonts w:eastAsia="Times New Roman"/>
                <w:sz w:val="16"/>
                <w:szCs w:val="16"/>
              </w:rPr>
              <w:t>În cadrul Anexei „</w:t>
            </w:r>
            <w:r w:rsidRPr="00021A70">
              <w:rPr>
                <w:rFonts w:eastAsia="Times New Roman"/>
                <w:i/>
                <w:iCs/>
                <w:sz w:val="16"/>
                <w:szCs w:val="16"/>
              </w:rPr>
              <w:t>Instrucțiuni de completare a cererii de finanţare în MySMIS”</w:t>
            </w:r>
            <w:r w:rsidRPr="00021A70">
              <w:rPr>
                <w:rFonts w:eastAsia="Times New Roman"/>
                <w:sz w:val="16"/>
                <w:szCs w:val="16"/>
              </w:rPr>
              <w:t>:</w:t>
            </w:r>
          </w:p>
          <w:p w:rsidR="00243BBF" w:rsidRPr="00021A70" w:rsidRDefault="00243BBF" w:rsidP="00021A70">
            <w:pPr>
              <w:numPr>
                <w:ilvl w:val="0"/>
                <w:numId w:val="16"/>
              </w:numPr>
              <w:contextualSpacing/>
              <w:jc w:val="both"/>
              <w:rPr>
                <w:sz w:val="16"/>
                <w:szCs w:val="16"/>
              </w:rPr>
            </w:pPr>
            <w:r w:rsidRPr="00021A70">
              <w:rPr>
                <w:sz w:val="16"/>
                <w:szCs w:val="16"/>
              </w:rPr>
              <w:t>odată cu apariția modulului de Achiziții, informațiilor aferente planului de achiziții se vor edita în cadrul acestui modul, iar în cadrul secțiunii „</w:t>
            </w:r>
            <w:r w:rsidRPr="00021A70">
              <w:rPr>
                <w:i/>
                <w:iCs/>
                <w:sz w:val="16"/>
                <w:szCs w:val="16"/>
              </w:rPr>
              <w:t>Plan de achiziții</w:t>
            </w:r>
            <w:r w:rsidRPr="00021A70">
              <w:rPr>
                <w:sz w:val="16"/>
                <w:szCs w:val="16"/>
              </w:rPr>
              <w:t>” nu se mai pot edita informații, ci doar vizualiza. În acest sens, propunem modificarea informațiilor din cadrul secțiunii 21 „</w:t>
            </w:r>
            <w:r w:rsidRPr="00021A70">
              <w:rPr>
                <w:i/>
                <w:iCs/>
                <w:sz w:val="16"/>
                <w:szCs w:val="16"/>
              </w:rPr>
              <w:t>Plan de achiziții</w:t>
            </w:r>
            <w:r w:rsidRPr="00021A70">
              <w:rPr>
                <w:sz w:val="16"/>
                <w:szCs w:val="16"/>
              </w:rPr>
              <w:t>”, în conformitate cu modul de funcționare al aplicației MySMIS.</w:t>
            </w:r>
          </w:p>
          <w:p w:rsidR="00243BBF" w:rsidRPr="00021A70" w:rsidRDefault="00243BBF" w:rsidP="00021A70">
            <w:pPr>
              <w:numPr>
                <w:ilvl w:val="0"/>
                <w:numId w:val="16"/>
              </w:numPr>
              <w:contextualSpacing/>
              <w:jc w:val="both"/>
              <w:rPr>
                <w:sz w:val="16"/>
                <w:szCs w:val="16"/>
              </w:rPr>
            </w:pPr>
            <w:r w:rsidRPr="00021A70">
              <w:rPr>
                <w:sz w:val="16"/>
                <w:szCs w:val="16"/>
              </w:rPr>
              <w:t>la secțiunea 24 „</w:t>
            </w:r>
            <w:r w:rsidRPr="00021A70">
              <w:rPr>
                <w:i/>
                <w:iCs/>
                <w:sz w:val="16"/>
                <w:szCs w:val="16"/>
              </w:rPr>
              <w:t>Resurse umane implicate</w:t>
            </w:r>
            <w:r w:rsidRPr="00021A70">
              <w:rPr>
                <w:sz w:val="16"/>
                <w:szCs w:val="16"/>
              </w:rPr>
              <w:t>”, se menționează că secțiunea poate fi completată inclusiv prin încărcarea CV-urilor, respectiv a fișelor de post, în format pdf. Având în vedere experiența apelurilor deja deschise în cadrul POR 2014-2020, în care depunerea cererilor de finanțare se face prin intermediul aplicației MySMIS, considerăm că ar trebui menționat clar dacă se completează secțiunea și se atașată și CV-urile, respectiv fișele de post, în format pdf, sau secțiunea se poate considera completată doar prin atașarea CV-urilor/ fișelor de post.</w:t>
            </w:r>
          </w:p>
          <w:p w:rsidR="00243BBF" w:rsidRPr="00021A70" w:rsidRDefault="00243BBF" w:rsidP="00021A70">
            <w:pPr>
              <w:numPr>
                <w:ilvl w:val="0"/>
                <w:numId w:val="16"/>
              </w:numPr>
              <w:contextualSpacing/>
              <w:jc w:val="both"/>
              <w:rPr>
                <w:sz w:val="16"/>
                <w:szCs w:val="16"/>
              </w:rPr>
            </w:pPr>
            <w:r w:rsidRPr="00021A70">
              <w:rPr>
                <w:sz w:val="16"/>
                <w:szCs w:val="16"/>
              </w:rPr>
              <w:t>la secțiunea 2 „</w:t>
            </w:r>
            <w:r w:rsidRPr="00021A70">
              <w:rPr>
                <w:i/>
                <w:iCs/>
                <w:sz w:val="16"/>
                <w:szCs w:val="16"/>
              </w:rPr>
              <w:t>Atribute proiect</w:t>
            </w:r>
            <w:r w:rsidRPr="00021A70">
              <w:rPr>
                <w:sz w:val="16"/>
                <w:szCs w:val="16"/>
              </w:rPr>
              <w:t>”, în cadrul aplicației MySMIS există un câmp care nu este menționat în cadrul acestei anexe: Proiectul este instrument financiar (DA / NU). Având în vedere experiența apelurilor deja deschise în cadrul POR 2014-2020, propunem să fie introduse și instrucțiunile de completare pentru acest câmp.</w:t>
            </w:r>
          </w:p>
          <w:p w:rsidR="00243BBF" w:rsidRPr="00021A70" w:rsidRDefault="00243BBF" w:rsidP="00021A70">
            <w:pPr>
              <w:numPr>
                <w:ilvl w:val="0"/>
                <w:numId w:val="16"/>
              </w:numPr>
              <w:contextualSpacing/>
              <w:jc w:val="both"/>
              <w:rPr>
                <w:sz w:val="16"/>
                <w:szCs w:val="16"/>
              </w:rPr>
            </w:pPr>
            <w:r w:rsidRPr="00021A70">
              <w:rPr>
                <w:sz w:val="16"/>
                <w:szCs w:val="16"/>
              </w:rPr>
              <w:t>la secțiunea 19 „</w:t>
            </w:r>
            <w:r w:rsidRPr="00021A70">
              <w:rPr>
                <w:i/>
                <w:iCs/>
                <w:sz w:val="16"/>
                <w:szCs w:val="16"/>
              </w:rPr>
              <w:t>Indicatori prestabiliți</w:t>
            </w:r>
            <w:r w:rsidRPr="00021A70">
              <w:rPr>
                <w:sz w:val="16"/>
                <w:szCs w:val="16"/>
              </w:rPr>
              <w:t xml:space="preserve">”, se menționează că se va completa doar tabelul „Indicatori prestabiliți de realizare”. Se menționează că se va completa și câmpul „Anul de referință”, care se află însă în cadrul tabelului „Indicatori prestabiliți de rezultat”. Această eroare s-a regăsit și la alte apeluri deschise în cadrul POR 2014-2020 și a dus la un număr mare de solicitări de informații/ observații legate de completarea corectă de către solicitanți a acestei secțiuni. </w:t>
            </w:r>
          </w:p>
          <w:p w:rsidR="00243BBF" w:rsidRPr="00021A70" w:rsidRDefault="00243BBF" w:rsidP="00021A70">
            <w:pPr>
              <w:numPr>
                <w:ilvl w:val="0"/>
                <w:numId w:val="16"/>
              </w:numPr>
              <w:contextualSpacing/>
              <w:jc w:val="both"/>
              <w:rPr>
                <w:sz w:val="16"/>
                <w:szCs w:val="16"/>
              </w:rPr>
            </w:pPr>
            <w:r w:rsidRPr="00021A70">
              <w:rPr>
                <w:sz w:val="16"/>
                <w:szCs w:val="16"/>
              </w:rPr>
              <w:t xml:space="preserve">în cadrul secțiunii 20 </w:t>
            </w:r>
            <w:bookmarkStart w:id="2" w:name="_Toc448138153"/>
            <w:bookmarkStart w:id="3" w:name="_Toc474234037"/>
            <w:bookmarkEnd w:id="2"/>
            <w:bookmarkEnd w:id="3"/>
            <w:r w:rsidRPr="00021A70">
              <w:rPr>
                <w:sz w:val="16"/>
                <w:szCs w:val="16"/>
              </w:rPr>
              <w:t>„</w:t>
            </w:r>
            <w:r w:rsidRPr="00021A70">
              <w:rPr>
                <w:i/>
                <w:iCs/>
                <w:sz w:val="16"/>
                <w:szCs w:val="16"/>
              </w:rPr>
              <w:t>Indicatori suplimentari proiect</w:t>
            </w:r>
            <w:r w:rsidRPr="00021A70">
              <w:rPr>
                <w:sz w:val="16"/>
                <w:szCs w:val="16"/>
              </w:rPr>
              <w:t>”, se menționează că valoarea de  referință se va completa cu zero, în cazul proiectelor ce presupun crearea unui incubator de afaceri. Este necesară corectarea acestei exprimări, având în vedere că în cadrul acestui apel se finanțează EITT și nu incubatoarele de afaceri.</w:t>
            </w:r>
          </w:p>
          <w:p w:rsidR="00243BBF" w:rsidRPr="00021A70" w:rsidRDefault="00243BBF" w:rsidP="00021A70">
            <w:pPr>
              <w:ind w:firstLine="720"/>
              <w:jc w:val="both"/>
              <w:rPr>
                <w:sz w:val="16"/>
                <w:szCs w:val="16"/>
                <w:lang w:val="en-GB"/>
              </w:rPr>
            </w:pPr>
          </w:p>
        </w:tc>
        <w:tc>
          <w:tcPr>
            <w:tcW w:w="1291" w:type="pct"/>
          </w:tcPr>
          <w:p w:rsidR="00243BBF" w:rsidRPr="00021A70" w:rsidRDefault="00025F00" w:rsidP="00021A70">
            <w:pPr>
              <w:jc w:val="both"/>
              <w:rPr>
                <w:sz w:val="16"/>
                <w:szCs w:val="16"/>
              </w:rPr>
            </w:pPr>
            <w:r w:rsidRPr="00021A70">
              <w:rPr>
                <w:sz w:val="16"/>
                <w:szCs w:val="16"/>
              </w:rPr>
              <w:t>Se vor lua in considerare observatiile dvs. Va rugam sa consultati forma finala a anex</w:t>
            </w:r>
            <w:r w:rsidR="00122D7D" w:rsidRPr="00021A70">
              <w:rPr>
                <w:sz w:val="16"/>
                <w:szCs w:val="16"/>
              </w:rPr>
              <w:t>e</w:t>
            </w:r>
            <w:r w:rsidRPr="00021A70">
              <w:rPr>
                <w:sz w:val="16"/>
                <w:szCs w:val="16"/>
              </w:rPr>
              <w:t xml:space="preserve">i din </w:t>
            </w:r>
            <w:r w:rsidR="00122D7D" w:rsidRPr="00021A70">
              <w:rPr>
                <w:sz w:val="16"/>
                <w:szCs w:val="16"/>
              </w:rPr>
              <w:t xml:space="preserve">cadrul </w:t>
            </w:r>
            <w:r w:rsidRPr="00021A70">
              <w:rPr>
                <w:sz w:val="16"/>
                <w:szCs w:val="16"/>
              </w:rPr>
              <w:t>ghidului specific.</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72942/30.05.2017</w:t>
            </w:r>
          </w:p>
        </w:tc>
        <w:tc>
          <w:tcPr>
            <w:tcW w:w="423" w:type="pct"/>
          </w:tcPr>
          <w:p w:rsidR="00243BBF" w:rsidRPr="00021A70" w:rsidRDefault="00243BBF" w:rsidP="00021A70">
            <w:pPr>
              <w:jc w:val="both"/>
              <w:rPr>
                <w:sz w:val="16"/>
                <w:szCs w:val="16"/>
              </w:rPr>
            </w:pPr>
            <w:r w:rsidRPr="00021A70">
              <w:rPr>
                <w:sz w:val="16"/>
                <w:szCs w:val="16"/>
              </w:rPr>
              <w:t>ADR CENTRU</w:t>
            </w:r>
          </w:p>
        </w:tc>
        <w:tc>
          <w:tcPr>
            <w:tcW w:w="2639" w:type="pct"/>
          </w:tcPr>
          <w:p w:rsidR="00243BBF" w:rsidRPr="00021A70" w:rsidRDefault="00243BBF" w:rsidP="00021A70">
            <w:pPr>
              <w:jc w:val="both"/>
              <w:rPr>
                <w:rFonts w:eastAsia="Times New Roman"/>
                <w:sz w:val="16"/>
                <w:szCs w:val="16"/>
              </w:rPr>
            </w:pPr>
            <w:r w:rsidRPr="00021A70">
              <w:rPr>
                <w:rFonts w:eastAsia="Times New Roman"/>
                <w:sz w:val="16"/>
                <w:szCs w:val="16"/>
              </w:rPr>
              <w:t>Anexa Model A prezintă un model de declarație de certificare a aplicației. Întrucât la momentul generării cererii de finanțare în format pdf sistemul MySMIS generează o declarație de certificare a aplicației, care este completată automat de către sistem, propunem ca această anexă să fie completată (cu datele de identificare ale reprezentantului legal) doar în cazul excepției cu referire la reprezentantul legal al solicitantului cetăţean străin nerezident în România. În celelalte cazuri, această declarație ar fi încărcată de două ori (atât ca anexă, cât și prin generarea ei în mod automat de către sistem, în momentul generării cererii de finanțare în format pdf).</w:t>
            </w:r>
          </w:p>
          <w:p w:rsidR="00243BBF" w:rsidRPr="00021A70" w:rsidRDefault="00243BBF" w:rsidP="00021A70">
            <w:pPr>
              <w:ind w:firstLine="720"/>
              <w:jc w:val="both"/>
              <w:rPr>
                <w:sz w:val="16"/>
                <w:szCs w:val="16"/>
                <w:lang w:val="en-GB"/>
              </w:rPr>
            </w:pPr>
          </w:p>
        </w:tc>
        <w:tc>
          <w:tcPr>
            <w:tcW w:w="1291" w:type="pct"/>
          </w:tcPr>
          <w:p w:rsidR="00243BBF" w:rsidRPr="00021A70" w:rsidRDefault="009A0B7F" w:rsidP="00021A70">
            <w:pPr>
              <w:jc w:val="both"/>
              <w:rPr>
                <w:sz w:val="16"/>
                <w:szCs w:val="16"/>
              </w:rPr>
            </w:pPr>
            <w:r w:rsidRPr="00021A70">
              <w:rPr>
                <w:sz w:val="16"/>
                <w:szCs w:val="16"/>
              </w:rPr>
              <w:t>Modelul de certificare a aplicatiei este cel generat de MYSMIS. Modelul este inclus in special pentru parteneriate cand se vor anexa la cerera de finantare si certificatele asumate de catre membrii parteneriatului.</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72942/30.05.2017</w:t>
            </w:r>
          </w:p>
        </w:tc>
        <w:tc>
          <w:tcPr>
            <w:tcW w:w="423" w:type="pct"/>
          </w:tcPr>
          <w:p w:rsidR="00243BBF" w:rsidRPr="00021A70" w:rsidRDefault="00243BBF" w:rsidP="00021A70">
            <w:pPr>
              <w:jc w:val="both"/>
              <w:rPr>
                <w:sz w:val="16"/>
                <w:szCs w:val="16"/>
              </w:rPr>
            </w:pPr>
            <w:r w:rsidRPr="00021A70">
              <w:rPr>
                <w:sz w:val="16"/>
                <w:szCs w:val="16"/>
              </w:rPr>
              <w:t>ADR CENTRU</w:t>
            </w:r>
          </w:p>
        </w:tc>
        <w:tc>
          <w:tcPr>
            <w:tcW w:w="2639" w:type="pct"/>
          </w:tcPr>
          <w:p w:rsidR="00243BBF" w:rsidRPr="00021A70" w:rsidRDefault="00243BBF" w:rsidP="00021A70">
            <w:pPr>
              <w:jc w:val="both"/>
              <w:rPr>
                <w:rFonts w:eastAsia="Times New Roman"/>
                <w:sz w:val="16"/>
                <w:szCs w:val="16"/>
              </w:rPr>
            </w:pPr>
            <w:r w:rsidRPr="00021A70">
              <w:rPr>
                <w:rFonts w:eastAsia="Times New Roman"/>
                <w:sz w:val="16"/>
                <w:szCs w:val="16"/>
              </w:rPr>
              <w:t>În cadrul Grilei ETF:</w:t>
            </w:r>
          </w:p>
          <w:p w:rsidR="00243BBF" w:rsidRPr="00021A70" w:rsidRDefault="00243BBF" w:rsidP="00021A70">
            <w:pPr>
              <w:numPr>
                <w:ilvl w:val="0"/>
                <w:numId w:val="16"/>
              </w:numPr>
              <w:contextualSpacing/>
              <w:jc w:val="both"/>
              <w:rPr>
                <w:sz w:val="16"/>
                <w:szCs w:val="16"/>
              </w:rPr>
            </w:pPr>
            <w:r w:rsidRPr="00021A70">
              <w:rPr>
                <w:sz w:val="16"/>
                <w:szCs w:val="16"/>
              </w:rPr>
              <w:t>cum se va realiza punctarea la subcriteriile 1.1, 1.2 și 1.3 pentru un ITT care va fi creat prin intermediul proiectului, ținând cont că anul de referință este anul precedent depunerii cererii de finanțare, deci valoarea de referință a numărului de transferuri tehnologice realizate de ITT și a numărului de studii tehnologice oferite întreprinderilor va fi 0. Vor fi punctate cu 0 toate ITT care vor fi create prin intermediul proiectului, sau vor primi maximul de punctaj?</w:t>
            </w:r>
          </w:p>
          <w:p w:rsidR="00243BBF" w:rsidRPr="00021A70" w:rsidRDefault="00243BBF" w:rsidP="00021A70">
            <w:pPr>
              <w:numPr>
                <w:ilvl w:val="0"/>
                <w:numId w:val="16"/>
              </w:numPr>
              <w:contextualSpacing/>
              <w:jc w:val="both"/>
              <w:rPr>
                <w:sz w:val="16"/>
                <w:szCs w:val="16"/>
              </w:rPr>
            </w:pPr>
            <w:r w:rsidRPr="00021A70">
              <w:rPr>
                <w:sz w:val="16"/>
                <w:szCs w:val="16"/>
              </w:rPr>
              <w:t>nu este menționat faptul că la subcriteriul 2.1 punctajul se acordă calculul mediei aritmetice a punctajelor obținute la subcriteriile 2.1.1 – 2.1.3.</w:t>
            </w:r>
          </w:p>
          <w:p w:rsidR="00243BBF" w:rsidRPr="00021A70" w:rsidRDefault="00243BBF" w:rsidP="00021A70">
            <w:pPr>
              <w:numPr>
                <w:ilvl w:val="0"/>
                <w:numId w:val="16"/>
              </w:numPr>
              <w:contextualSpacing/>
              <w:jc w:val="both"/>
              <w:rPr>
                <w:sz w:val="16"/>
                <w:szCs w:val="16"/>
              </w:rPr>
            </w:pPr>
            <w:r w:rsidRPr="00021A70">
              <w:rPr>
                <w:sz w:val="16"/>
                <w:szCs w:val="16"/>
              </w:rPr>
              <w:t xml:space="preserve">la subcriteriul 3.1, punctul b, se menționează că punctarea maximă se realizează pentru angajarea a minim 5 persoane din categoria persoanelor defavorizate. Considerăm exagerat acest număr, ținând cont că la alte apeluri de proiecte deschise în cadrul POR 2014-2020 se considera îndeplinit criteriul prin angajarea unei singure persoane din această categorie. </w:t>
            </w:r>
          </w:p>
          <w:p w:rsidR="00243BBF" w:rsidRPr="00021A70" w:rsidRDefault="00243BBF" w:rsidP="00021A70">
            <w:pPr>
              <w:numPr>
                <w:ilvl w:val="0"/>
                <w:numId w:val="16"/>
              </w:numPr>
              <w:contextualSpacing/>
              <w:jc w:val="both"/>
              <w:rPr>
                <w:sz w:val="16"/>
                <w:szCs w:val="16"/>
              </w:rPr>
            </w:pPr>
            <w:r w:rsidRPr="00021A70">
              <w:rPr>
                <w:sz w:val="16"/>
                <w:szCs w:val="16"/>
              </w:rPr>
              <w:t>la subcriteriul 6.1 se menționează că este punctaj cumulativ (maxim 5 puncte). Propunem eliminarea acestei exprimări, atâta timp cât este o singură opțiune la acest subcriteriu, deci nu se pot cumula puncte.</w:t>
            </w:r>
          </w:p>
          <w:p w:rsidR="00243BBF" w:rsidRPr="00021A70" w:rsidRDefault="00243BBF" w:rsidP="00021A70">
            <w:pPr>
              <w:numPr>
                <w:ilvl w:val="0"/>
                <w:numId w:val="16"/>
              </w:numPr>
              <w:contextualSpacing/>
              <w:jc w:val="both"/>
              <w:rPr>
                <w:sz w:val="16"/>
                <w:szCs w:val="16"/>
              </w:rPr>
            </w:pPr>
            <w:r w:rsidRPr="00021A70">
              <w:rPr>
                <w:sz w:val="16"/>
                <w:szCs w:val="16"/>
              </w:rPr>
              <w:t xml:space="preserve">subcriteriile 2.1.1.1 şi 2.2 punctează SF /DALI / PT şi maturitatea proiectului, înţeleasă prin gradul de realizare a PT, existenţa autorizaţiei de construcţie. În această structură, Ghidul specific favorizează investiţiile în construcţii, defavorizând proiectele de introducere în circuitul de transfer tehnologic a laboratoarelor deja existente şi subutilizate. Considerăm că grila ETF ar trebui reconfigurată pentru a accentua avantajele proiectelor care insistă pe optimizarea utilizării echipamentelor deja existente, multe dintre ele fiind achiziţionate tot din fonduri publice. </w:t>
            </w:r>
          </w:p>
          <w:p w:rsidR="00243BBF" w:rsidRPr="00021A70" w:rsidRDefault="00243BBF" w:rsidP="00021A70">
            <w:pPr>
              <w:ind w:firstLine="720"/>
              <w:jc w:val="both"/>
              <w:rPr>
                <w:sz w:val="16"/>
                <w:szCs w:val="16"/>
                <w:lang w:val="en-GB"/>
              </w:rPr>
            </w:pPr>
          </w:p>
        </w:tc>
        <w:tc>
          <w:tcPr>
            <w:tcW w:w="1291" w:type="pct"/>
          </w:tcPr>
          <w:p w:rsidR="00E14783" w:rsidRDefault="009A0B7F" w:rsidP="00021A70">
            <w:pPr>
              <w:jc w:val="both"/>
              <w:rPr>
                <w:sz w:val="16"/>
                <w:szCs w:val="16"/>
              </w:rPr>
            </w:pPr>
            <w:r w:rsidRPr="00021A70">
              <w:rPr>
                <w:sz w:val="16"/>
                <w:szCs w:val="16"/>
              </w:rPr>
              <w:t>Se vor analiza propunerile dvs si se vor detalia informatiile in cadrul ghidului specific.</w:t>
            </w:r>
            <w:r w:rsidR="00E14783">
              <w:rPr>
                <w:sz w:val="16"/>
                <w:szCs w:val="16"/>
              </w:rPr>
              <w:t xml:space="preserve"> </w:t>
            </w:r>
          </w:p>
          <w:p w:rsidR="00243BBF" w:rsidRPr="00F83F11" w:rsidRDefault="00E14783" w:rsidP="00F83F11">
            <w:pPr>
              <w:pStyle w:val="ListParagraph"/>
              <w:numPr>
                <w:ilvl w:val="0"/>
                <w:numId w:val="47"/>
              </w:numPr>
              <w:jc w:val="both"/>
              <w:rPr>
                <w:sz w:val="16"/>
                <w:szCs w:val="16"/>
              </w:rPr>
            </w:pPr>
            <w:r w:rsidRPr="00F83F11">
              <w:rPr>
                <w:sz w:val="16"/>
                <w:szCs w:val="16"/>
              </w:rPr>
              <w:t>Va rugam consultati raspunsul de la intrebarea 12 pentru primul punct</w:t>
            </w:r>
          </w:p>
          <w:p w:rsidR="00E14783" w:rsidRPr="00F83F11" w:rsidRDefault="00E14783" w:rsidP="00F83F11">
            <w:pPr>
              <w:pStyle w:val="ListParagraph"/>
              <w:numPr>
                <w:ilvl w:val="0"/>
                <w:numId w:val="47"/>
              </w:numPr>
              <w:jc w:val="both"/>
              <w:rPr>
                <w:sz w:val="16"/>
                <w:szCs w:val="16"/>
              </w:rPr>
            </w:pPr>
            <w:r w:rsidRPr="00F83F11">
              <w:rPr>
                <w:sz w:val="16"/>
                <w:szCs w:val="16"/>
              </w:rPr>
              <w:t>Pentru punctul 1 a fost realizata mentiunea in cadrul grilei de ETF</w:t>
            </w:r>
          </w:p>
          <w:p w:rsidR="00E14783" w:rsidRDefault="00E14783" w:rsidP="00F83F11">
            <w:pPr>
              <w:pStyle w:val="ListParagraph"/>
              <w:numPr>
                <w:ilvl w:val="0"/>
                <w:numId w:val="47"/>
              </w:numPr>
              <w:jc w:val="both"/>
              <w:rPr>
                <w:sz w:val="16"/>
                <w:szCs w:val="16"/>
              </w:rPr>
            </w:pPr>
            <w:r w:rsidRPr="00F83F11">
              <w:rPr>
                <w:sz w:val="16"/>
                <w:szCs w:val="16"/>
              </w:rPr>
              <w:t>Pentru punct</w:t>
            </w:r>
            <w:r w:rsidR="00D43739">
              <w:rPr>
                <w:sz w:val="16"/>
                <w:szCs w:val="16"/>
              </w:rPr>
              <w:t>ele 3-4</w:t>
            </w:r>
            <w:r w:rsidRPr="00F83F11">
              <w:rPr>
                <w:sz w:val="16"/>
                <w:szCs w:val="16"/>
              </w:rPr>
              <w:t xml:space="preserve"> a</w:t>
            </w:r>
            <w:r w:rsidR="00D43739">
              <w:rPr>
                <w:sz w:val="16"/>
                <w:szCs w:val="16"/>
              </w:rPr>
              <w:t>u</w:t>
            </w:r>
            <w:r w:rsidRPr="00F83F11">
              <w:rPr>
                <w:sz w:val="16"/>
                <w:szCs w:val="16"/>
              </w:rPr>
              <w:t xml:space="preserve"> fost luat</w:t>
            </w:r>
            <w:r w:rsidR="00D43739">
              <w:rPr>
                <w:sz w:val="16"/>
                <w:szCs w:val="16"/>
              </w:rPr>
              <w:t>e</w:t>
            </w:r>
            <w:r w:rsidRPr="00F83F11">
              <w:rPr>
                <w:sz w:val="16"/>
                <w:szCs w:val="16"/>
              </w:rPr>
              <w:t xml:space="preserve"> in considerare observat</w:t>
            </w:r>
            <w:r w:rsidR="00D43739">
              <w:rPr>
                <w:sz w:val="16"/>
                <w:szCs w:val="16"/>
              </w:rPr>
              <w:t>iile</w:t>
            </w:r>
            <w:r w:rsidRPr="00F83F11">
              <w:rPr>
                <w:sz w:val="16"/>
                <w:szCs w:val="16"/>
              </w:rPr>
              <w:t xml:space="preserve"> dvs</w:t>
            </w:r>
          </w:p>
          <w:p w:rsidR="00D43739" w:rsidRDefault="00D43739" w:rsidP="00F83F11">
            <w:pPr>
              <w:pStyle w:val="ListParagraph"/>
              <w:numPr>
                <w:ilvl w:val="0"/>
                <w:numId w:val="47"/>
              </w:numPr>
              <w:jc w:val="both"/>
              <w:rPr>
                <w:sz w:val="16"/>
                <w:szCs w:val="16"/>
              </w:rPr>
            </w:pPr>
            <w:r>
              <w:rPr>
                <w:sz w:val="16"/>
                <w:szCs w:val="16"/>
              </w:rPr>
              <w:t>Inlocuirea unor echipamente in cadrul laboratoarelor existente nu constituie investitie initiala. Vom include in cadrul grilei si elemente legate de maturitatea proiectelor in contextul in care se diversifica servicii fara a se realiza constructii.</w:t>
            </w:r>
          </w:p>
          <w:p w:rsidR="005B79F7" w:rsidRPr="005B79F7" w:rsidRDefault="005B79F7" w:rsidP="005B79F7">
            <w:pPr>
              <w:jc w:val="both"/>
              <w:rPr>
                <w:sz w:val="16"/>
                <w:szCs w:val="16"/>
              </w:rPr>
            </w:pPr>
            <w:r>
              <w:rPr>
                <w:sz w:val="16"/>
                <w:szCs w:val="16"/>
              </w:rPr>
              <w:t>A se vedea forma finală a ghidului specific cu privire la aceste aspecte</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72942/30.05.2017</w:t>
            </w:r>
          </w:p>
        </w:tc>
        <w:tc>
          <w:tcPr>
            <w:tcW w:w="423" w:type="pct"/>
          </w:tcPr>
          <w:p w:rsidR="00243BBF" w:rsidRPr="00021A70" w:rsidRDefault="00243BBF" w:rsidP="00021A70">
            <w:pPr>
              <w:jc w:val="both"/>
              <w:rPr>
                <w:sz w:val="16"/>
                <w:szCs w:val="16"/>
              </w:rPr>
            </w:pPr>
            <w:r w:rsidRPr="00021A70">
              <w:rPr>
                <w:sz w:val="16"/>
                <w:szCs w:val="16"/>
              </w:rPr>
              <w:t>ADR CENTRU</w:t>
            </w:r>
          </w:p>
        </w:tc>
        <w:tc>
          <w:tcPr>
            <w:tcW w:w="2639" w:type="pct"/>
          </w:tcPr>
          <w:p w:rsidR="00243BBF" w:rsidRPr="00021A70" w:rsidRDefault="00243BBF" w:rsidP="00021A70">
            <w:pPr>
              <w:jc w:val="both"/>
              <w:rPr>
                <w:rFonts w:eastAsia="Times New Roman"/>
                <w:sz w:val="16"/>
                <w:szCs w:val="16"/>
              </w:rPr>
            </w:pPr>
            <w:r w:rsidRPr="00021A70">
              <w:rPr>
                <w:rFonts w:eastAsia="Times New Roman"/>
                <w:sz w:val="16"/>
                <w:szCs w:val="16"/>
              </w:rPr>
              <w:t>La completarea Declarației de eligibilitate, în cazul unui parteneriat, ar putea exista confuzie la completarea anumitor puncte, iar un membru al parteneriatului să completeze informații aferente întregului parteneriat. De aceea, propunem ca la indicațiile de completare ale acestei anexe (de ex: completaţi cu denumirea organizaţiei solicitante/ denumirea solicitantului lider de parteneriat), să fie introdusă și opțiunea „</w:t>
            </w:r>
            <w:r w:rsidRPr="00021A70">
              <w:rPr>
                <w:rFonts w:eastAsia="Times New Roman"/>
                <w:i/>
                <w:iCs/>
                <w:sz w:val="16"/>
                <w:szCs w:val="16"/>
              </w:rPr>
              <w:t>membru al parteneriatului compus din</w:t>
            </w:r>
            <w:r w:rsidRPr="00021A70">
              <w:rPr>
                <w:rFonts w:eastAsia="Times New Roman"/>
                <w:sz w:val="16"/>
                <w:szCs w:val="16"/>
              </w:rPr>
              <w:t xml:space="preserve"> …”.</w:t>
            </w:r>
          </w:p>
          <w:p w:rsidR="00243BBF" w:rsidRPr="00021A70" w:rsidRDefault="00243BBF" w:rsidP="00021A70">
            <w:pPr>
              <w:ind w:firstLine="720"/>
              <w:jc w:val="both"/>
              <w:rPr>
                <w:sz w:val="16"/>
                <w:szCs w:val="16"/>
                <w:lang w:val="en-GB"/>
              </w:rPr>
            </w:pPr>
          </w:p>
        </w:tc>
        <w:tc>
          <w:tcPr>
            <w:tcW w:w="1291" w:type="pct"/>
          </w:tcPr>
          <w:p w:rsidR="00243BBF" w:rsidRPr="00021A70" w:rsidRDefault="005B79F7" w:rsidP="005B79F7">
            <w:pPr>
              <w:jc w:val="both"/>
              <w:rPr>
                <w:sz w:val="16"/>
                <w:szCs w:val="16"/>
              </w:rPr>
            </w:pPr>
            <w:r>
              <w:rPr>
                <w:sz w:val="16"/>
                <w:szCs w:val="16"/>
              </w:rPr>
              <w:t>S-au clarificat aceste aspecte</w:t>
            </w:r>
            <w:r w:rsidR="008F2085">
              <w:rPr>
                <w:sz w:val="16"/>
                <w:szCs w:val="16"/>
              </w:rPr>
              <w:t xml:space="preserve"> Va rugam</w:t>
            </w:r>
            <w:r>
              <w:rPr>
                <w:sz w:val="16"/>
                <w:szCs w:val="16"/>
              </w:rPr>
              <w:t xml:space="preserve"> </w:t>
            </w:r>
            <w:r w:rsidR="008F2085">
              <w:rPr>
                <w:sz w:val="16"/>
                <w:szCs w:val="16"/>
              </w:rPr>
              <w:t>sa consultati prevederile finale ale declaratiei de eligibilitate</w:t>
            </w:r>
            <w:r>
              <w:rPr>
                <w:sz w:val="16"/>
                <w:szCs w:val="16"/>
              </w:rPr>
              <w:t>.</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72942/30.05.2017</w:t>
            </w:r>
          </w:p>
        </w:tc>
        <w:tc>
          <w:tcPr>
            <w:tcW w:w="423" w:type="pct"/>
          </w:tcPr>
          <w:p w:rsidR="00243BBF" w:rsidRPr="00021A70" w:rsidRDefault="00243BBF" w:rsidP="00021A70">
            <w:pPr>
              <w:jc w:val="both"/>
              <w:rPr>
                <w:sz w:val="16"/>
                <w:szCs w:val="16"/>
              </w:rPr>
            </w:pPr>
            <w:r w:rsidRPr="00021A70">
              <w:rPr>
                <w:sz w:val="16"/>
                <w:szCs w:val="16"/>
              </w:rPr>
              <w:t>ADR CENTRU</w:t>
            </w:r>
          </w:p>
        </w:tc>
        <w:tc>
          <w:tcPr>
            <w:tcW w:w="2639" w:type="pct"/>
          </w:tcPr>
          <w:p w:rsidR="00243BBF" w:rsidRPr="00021A70" w:rsidRDefault="00243BBF" w:rsidP="00021A70">
            <w:pPr>
              <w:jc w:val="both"/>
              <w:rPr>
                <w:rFonts w:eastAsia="Times New Roman"/>
                <w:sz w:val="16"/>
                <w:szCs w:val="16"/>
              </w:rPr>
            </w:pPr>
            <w:r w:rsidRPr="00021A70">
              <w:rPr>
                <w:rFonts w:eastAsia="Times New Roman"/>
                <w:sz w:val="16"/>
                <w:szCs w:val="16"/>
              </w:rPr>
              <w:t>În cadrul Planul de Afaceri, la secţiunea 3.3 se face referire la detalierea strategiei de atragere a potenţialilor investitori, precum şi la criteriile de selecţie a IMM / ideilor de afaceri cu potenţial de dezvoltare / creştere / inovare. Nu înţelegem de sunt necesare aceste detalii, atât timp cât procesul de transfer tehnologic nu implică şi servicii de brokeraj de investiţii. De asemenea, nu înţelegem la ce proces de selecţie se face referire în ceea ce priveşte IMM sau ideile de afaceri cu potenţial, în măsura în care principalul obiect al ITT este transferul tehnologic şi nu antreprenoriatul – care face obiectul mai degrabă a incubatoarelor şi acceleratoarelor de afaceri (aceste abordări se regăsesc şi la criteriul 2.1.1.3 din grila ETF).</w:t>
            </w:r>
          </w:p>
          <w:p w:rsidR="00243BBF" w:rsidRPr="00021A70" w:rsidRDefault="00243BBF" w:rsidP="00021A70">
            <w:pPr>
              <w:ind w:firstLine="720"/>
              <w:jc w:val="both"/>
              <w:rPr>
                <w:sz w:val="16"/>
                <w:szCs w:val="16"/>
                <w:lang w:val="en-GB"/>
              </w:rPr>
            </w:pPr>
          </w:p>
        </w:tc>
        <w:tc>
          <w:tcPr>
            <w:tcW w:w="1291" w:type="pct"/>
          </w:tcPr>
          <w:p w:rsidR="00243BBF" w:rsidRPr="00021A70" w:rsidRDefault="000D30AA" w:rsidP="005B79F7">
            <w:pPr>
              <w:jc w:val="both"/>
              <w:rPr>
                <w:sz w:val="16"/>
                <w:szCs w:val="16"/>
              </w:rPr>
            </w:pPr>
            <w:r w:rsidRPr="00021A70">
              <w:rPr>
                <w:sz w:val="16"/>
                <w:szCs w:val="16"/>
              </w:rPr>
              <w:t>Având în vedere definiţia transferului tehnologic, precum şi  Indicatori</w:t>
            </w:r>
            <w:r w:rsidR="008F2085">
              <w:rPr>
                <w:sz w:val="16"/>
                <w:szCs w:val="16"/>
              </w:rPr>
              <w:t>i</w:t>
            </w:r>
            <w:r w:rsidRPr="00021A70">
              <w:rPr>
                <w:sz w:val="16"/>
                <w:szCs w:val="16"/>
              </w:rPr>
              <w:t xml:space="preserve"> specifici programului</w:t>
            </w:r>
            <w:r w:rsidR="00237540">
              <w:rPr>
                <w:sz w:val="16"/>
                <w:szCs w:val="16"/>
              </w:rPr>
              <w:t xml:space="preserve"> </w:t>
            </w:r>
            <w:r w:rsidR="008F2085">
              <w:rPr>
                <w:sz w:val="16"/>
                <w:szCs w:val="16"/>
              </w:rPr>
              <w:t>p</w:t>
            </w:r>
            <w:r w:rsidRPr="00021A70">
              <w:rPr>
                <w:sz w:val="16"/>
                <w:szCs w:val="16"/>
              </w:rPr>
              <w:t>ropunerea dvs. nu se acceptă</w:t>
            </w:r>
            <w:r w:rsidR="008F2085">
              <w:rPr>
                <w:sz w:val="16"/>
                <w:szCs w:val="16"/>
              </w:rPr>
              <w:t>. De asemenea</w:t>
            </w:r>
            <w:r w:rsidR="00237540">
              <w:rPr>
                <w:sz w:val="16"/>
                <w:szCs w:val="16"/>
              </w:rPr>
              <w:t>,</w:t>
            </w:r>
            <w:r w:rsidR="008F2085">
              <w:rPr>
                <w:sz w:val="16"/>
                <w:szCs w:val="16"/>
              </w:rPr>
              <w:t xml:space="preserve"> transferul tehnologic este realizat catre un agent economic, prin urmare cunoasterea pietei, prezentarea unei metode de a atrage potentialii beneficiari indirecti reprezinta un element de baza in constituire unui plan de afaceri pe termen mediu si lung. AMPOR nu doreste finantarea unor </w:t>
            </w:r>
            <w:r w:rsidR="005B79F7">
              <w:rPr>
                <w:sz w:val="16"/>
                <w:szCs w:val="16"/>
              </w:rPr>
              <w:t xml:space="preserve">proiecte </w:t>
            </w:r>
            <w:r w:rsidR="008F2085">
              <w:rPr>
                <w:sz w:val="16"/>
                <w:szCs w:val="16"/>
              </w:rPr>
              <w:t>nesustenabile care nu vor rezista pe piata dupa incetarea finantarii din cadrul POR 2014-2020</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72942/30.05.2017</w:t>
            </w:r>
          </w:p>
        </w:tc>
        <w:tc>
          <w:tcPr>
            <w:tcW w:w="423" w:type="pct"/>
          </w:tcPr>
          <w:p w:rsidR="00243BBF" w:rsidRPr="00021A70" w:rsidRDefault="00243BBF" w:rsidP="00021A70">
            <w:pPr>
              <w:jc w:val="both"/>
              <w:rPr>
                <w:sz w:val="16"/>
                <w:szCs w:val="16"/>
              </w:rPr>
            </w:pPr>
            <w:r w:rsidRPr="00021A70">
              <w:rPr>
                <w:sz w:val="16"/>
                <w:szCs w:val="16"/>
              </w:rPr>
              <w:t>ADR CENTRU</w:t>
            </w:r>
          </w:p>
        </w:tc>
        <w:tc>
          <w:tcPr>
            <w:tcW w:w="2639" w:type="pct"/>
          </w:tcPr>
          <w:p w:rsidR="00243BBF" w:rsidRPr="00021A70" w:rsidRDefault="00243BBF" w:rsidP="00021A70">
            <w:pPr>
              <w:jc w:val="both"/>
              <w:rPr>
                <w:rFonts w:eastAsia="Times New Roman"/>
                <w:sz w:val="16"/>
                <w:szCs w:val="16"/>
              </w:rPr>
            </w:pPr>
            <w:r w:rsidRPr="00021A70">
              <w:rPr>
                <w:rFonts w:eastAsia="Times New Roman"/>
                <w:sz w:val="16"/>
                <w:szCs w:val="16"/>
              </w:rPr>
              <w:t>În cadrul Machetei Planului de afaceri – Anexa model G, la liniile 16.9 şi 16.10 sunt menţionate pentru ITT venituri din alocaţii bugetare pentru întreţinere curentă şi pentru reparaţii. Având în vedere faptul că solicitanţii eligibili pot fi şi entităţii de TT constituite în cadrul unor firme, considerăm că, pentru egalitate de şanse, ar trebui să se precizeze pentru acestea posibilitatea adăugării la fluxul de numerar a unor alocări de la entitatea gazdă, în acelaşi mecanism în care entităţile de drept public primesc alocări de la bugete locale sau naţionale.</w:t>
            </w:r>
          </w:p>
          <w:p w:rsidR="00243BBF" w:rsidRPr="00021A70" w:rsidRDefault="00243BBF" w:rsidP="00021A70">
            <w:pPr>
              <w:ind w:firstLine="720"/>
              <w:jc w:val="both"/>
              <w:rPr>
                <w:sz w:val="16"/>
                <w:szCs w:val="16"/>
                <w:lang w:val="en-GB"/>
              </w:rPr>
            </w:pPr>
          </w:p>
        </w:tc>
        <w:tc>
          <w:tcPr>
            <w:tcW w:w="1291" w:type="pct"/>
          </w:tcPr>
          <w:p w:rsidR="00243BBF" w:rsidRPr="00021A70" w:rsidRDefault="00ED7B7D" w:rsidP="00021A70">
            <w:pPr>
              <w:jc w:val="both"/>
              <w:rPr>
                <w:sz w:val="16"/>
                <w:szCs w:val="16"/>
              </w:rPr>
            </w:pPr>
            <w:r w:rsidRPr="00021A70">
              <w:rPr>
                <w:sz w:val="16"/>
                <w:szCs w:val="16"/>
              </w:rPr>
              <w:t>Se va analiza propunerea dvs. Va rugam consultati prevederile finale ale ghidului specific.</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72942/30.05.2017</w:t>
            </w:r>
          </w:p>
        </w:tc>
        <w:tc>
          <w:tcPr>
            <w:tcW w:w="423" w:type="pct"/>
          </w:tcPr>
          <w:p w:rsidR="00243BBF" w:rsidRPr="00021A70" w:rsidRDefault="00243BBF" w:rsidP="00021A70">
            <w:pPr>
              <w:jc w:val="both"/>
              <w:rPr>
                <w:sz w:val="16"/>
                <w:szCs w:val="16"/>
              </w:rPr>
            </w:pPr>
            <w:r w:rsidRPr="00021A70">
              <w:rPr>
                <w:sz w:val="16"/>
                <w:szCs w:val="16"/>
              </w:rPr>
              <w:t>ADR CENTRU</w:t>
            </w:r>
          </w:p>
        </w:tc>
        <w:tc>
          <w:tcPr>
            <w:tcW w:w="2639" w:type="pct"/>
          </w:tcPr>
          <w:p w:rsidR="00243BBF" w:rsidRPr="00021A70" w:rsidRDefault="00243BBF" w:rsidP="00021A70">
            <w:pPr>
              <w:jc w:val="both"/>
              <w:rPr>
                <w:rFonts w:eastAsia="Times New Roman"/>
                <w:sz w:val="16"/>
                <w:szCs w:val="16"/>
              </w:rPr>
            </w:pPr>
            <w:r w:rsidRPr="00021A70">
              <w:rPr>
                <w:rFonts w:eastAsia="Times New Roman"/>
                <w:sz w:val="16"/>
                <w:szCs w:val="16"/>
              </w:rPr>
              <w:t xml:space="preserve">Vă rugăm să luaţi în calcul posibilitatea măririi alocării maxime pentru salarii în cadrul proiectelor, faţă de precizarea actuală care limitează alocarea spre salarii la 20% din finanţarea de minimis. </w:t>
            </w:r>
          </w:p>
          <w:p w:rsidR="00243BBF" w:rsidRPr="00021A70" w:rsidRDefault="00243BBF" w:rsidP="00021A70">
            <w:pPr>
              <w:ind w:firstLine="720"/>
              <w:jc w:val="both"/>
              <w:rPr>
                <w:sz w:val="16"/>
                <w:szCs w:val="16"/>
                <w:lang w:val="en-GB"/>
              </w:rPr>
            </w:pPr>
          </w:p>
        </w:tc>
        <w:tc>
          <w:tcPr>
            <w:tcW w:w="1291" w:type="pct"/>
          </w:tcPr>
          <w:p w:rsidR="00243BBF" w:rsidRPr="00021A70" w:rsidRDefault="008C3B9C" w:rsidP="00021A70">
            <w:pPr>
              <w:jc w:val="both"/>
              <w:rPr>
                <w:sz w:val="16"/>
                <w:szCs w:val="16"/>
              </w:rPr>
            </w:pPr>
            <w:r w:rsidRPr="00021A70">
              <w:rPr>
                <w:sz w:val="16"/>
                <w:szCs w:val="16"/>
              </w:rPr>
              <w:t>Se va lua in calcul majorarea procentului de cheltuieli salariale insa acesta nu va depasi ½ din cuantumul ajutorului de minimis. Va rugam consultati ghidul specific cu privire la procentul final.</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72942/30.05.2017</w:t>
            </w:r>
          </w:p>
        </w:tc>
        <w:tc>
          <w:tcPr>
            <w:tcW w:w="423" w:type="pct"/>
          </w:tcPr>
          <w:p w:rsidR="00243BBF" w:rsidRPr="00021A70" w:rsidRDefault="00243BBF" w:rsidP="00021A70">
            <w:pPr>
              <w:jc w:val="both"/>
              <w:rPr>
                <w:sz w:val="16"/>
                <w:szCs w:val="16"/>
              </w:rPr>
            </w:pPr>
            <w:r w:rsidRPr="00021A70">
              <w:rPr>
                <w:sz w:val="16"/>
                <w:szCs w:val="16"/>
              </w:rPr>
              <w:t>ADR CENTRU</w:t>
            </w:r>
          </w:p>
        </w:tc>
        <w:tc>
          <w:tcPr>
            <w:tcW w:w="2639" w:type="pct"/>
          </w:tcPr>
          <w:p w:rsidR="00243BBF" w:rsidRPr="00021A70" w:rsidRDefault="00243BBF" w:rsidP="00021A70">
            <w:pPr>
              <w:jc w:val="both"/>
              <w:rPr>
                <w:rFonts w:eastAsia="Times New Roman"/>
                <w:sz w:val="16"/>
                <w:szCs w:val="16"/>
              </w:rPr>
            </w:pPr>
            <w:r w:rsidRPr="00021A70">
              <w:rPr>
                <w:rFonts w:eastAsia="Times New Roman"/>
                <w:sz w:val="16"/>
                <w:szCs w:val="16"/>
              </w:rPr>
              <w:t xml:space="preserve">Vă rugăm să precizaţi dacă pentru o investiţie iniţială a unui ITT care urmează să se acrediteze în cadrul proiectului este cheltuială eligibilă reconversia unui imobil existent neutilizat / extinderea unui imobil existent / renovarea unui imobil existent, având în vedere că, în acest caz, investiţia iniţială este înfiinţarea unui  ITT şi nu construcţia unei noi clădiri. </w:t>
            </w:r>
          </w:p>
          <w:p w:rsidR="00243BBF" w:rsidRPr="00021A70" w:rsidRDefault="00243BBF" w:rsidP="00021A70">
            <w:pPr>
              <w:ind w:firstLine="720"/>
              <w:jc w:val="both"/>
              <w:rPr>
                <w:sz w:val="16"/>
                <w:szCs w:val="16"/>
                <w:lang w:val="en-GB"/>
              </w:rPr>
            </w:pPr>
          </w:p>
        </w:tc>
        <w:tc>
          <w:tcPr>
            <w:tcW w:w="1291" w:type="pct"/>
          </w:tcPr>
          <w:p w:rsidR="00243BBF" w:rsidRPr="00021A70" w:rsidRDefault="005C3A74" w:rsidP="00021A70">
            <w:pPr>
              <w:jc w:val="both"/>
              <w:rPr>
                <w:sz w:val="16"/>
                <w:szCs w:val="16"/>
              </w:rPr>
            </w:pPr>
            <w:r w:rsidRPr="00021A70">
              <w:rPr>
                <w:sz w:val="16"/>
                <w:szCs w:val="16"/>
              </w:rPr>
              <w:t>Extinderea unui imobil este eligibila din perspectiva investitiei initiale pentru crearea unui ITT.</w:t>
            </w:r>
          </w:p>
          <w:p w:rsidR="005C3A74" w:rsidRPr="00021A70" w:rsidRDefault="005C3A74" w:rsidP="005B79F7">
            <w:pPr>
              <w:jc w:val="both"/>
              <w:rPr>
                <w:sz w:val="16"/>
                <w:szCs w:val="16"/>
              </w:rPr>
            </w:pPr>
            <w:r w:rsidRPr="00021A70">
              <w:rPr>
                <w:sz w:val="16"/>
                <w:szCs w:val="16"/>
              </w:rPr>
              <w:t>Renovarea nu este eligibila din perspectiva investitiei initiale.</w:t>
            </w:r>
            <w:r w:rsidR="005B79F7">
              <w:rPr>
                <w:sz w:val="16"/>
                <w:szCs w:val="16"/>
              </w:rPr>
              <w:t xml:space="preserve"> A se vedea prevederile finale ale ghidului specific.</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72942/30.05.2017</w:t>
            </w:r>
          </w:p>
        </w:tc>
        <w:tc>
          <w:tcPr>
            <w:tcW w:w="423" w:type="pct"/>
          </w:tcPr>
          <w:p w:rsidR="00243BBF" w:rsidRPr="00021A70" w:rsidRDefault="00243BBF" w:rsidP="00021A70">
            <w:pPr>
              <w:jc w:val="both"/>
              <w:rPr>
                <w:sz w:val="16"/>
                <w:szCs w:val="16"/>
              </w:rPr>
            </w:pPr>
            <w:r w:rsidRPr="00021A70">
              <w:rPr>
                <w:sz w:val="16"/>
                <w:szCs w:val="16"/>
              </w:rPr>
              <w:t>ADR CENTRU</w:t>
            </w:r>
          </w:p>
        </w:tc>
        <w:tc>
          <w:tcPr>
            <w:tcW w:w="2639" w:type="pct"/>
          </w:tcPr>
          <w:p w:rsidR="00243BBF" w:rsidRPr="00021A70" w:rsidRDefault="00243BBF" w:rsidP="00021A70">
            <w:pPr>
              <w:jc w:val="both"/>
              <w:rPr>
                <w:rFonts w:eastAsia="Times New Roman"/>
                <w:sz w:val="16"/>
                <w:szCs w:val="16"/>
              </w:rPr>
            </w:pPr>
            <w:r w:rsidRPr="00021A70">
              <w:rPr>
                <w:rFonts w:eastAsia="Times New Roman"/>
                <w:sz w:val="16"/>
                <w:szCs w:val="16"/>
              </w:rPr>
              <w:t xml:space="preserve">Ghidurile specifice aferente Axei Prioritare 1, componentele A și C, au fost lansate în consultare publică aproape concomitent și, în lipsa unui calendar de lansare a apelurilor sau a unor precizări privind lansarea componentei C după finalizarea investițiilor finanțate pe componenta A, putem presupune că lansarea apelurilor de proiecte va fi cvasi-concomitenta. Coroborat cu faptul ca ITT eligibile pentru parteneriate în cadrul componentei C vor fi doar cele autorizate provizoriu/ acreditate, entitățile care doresc să se acrediteze ca ITT cu sprijinul componentei A (majoritare, conform scrisorilor de intenție depuse la nivel regional) vor fi eliminate din competiția pentru componenta C, fiind lipsite, astfel, de șansa de a-si cataliza activitatea efectivă cu ajutorul acestor fonduri. Pentru maximizarea efectelor investițiilor realizate prin componenta A, este recomandabilă cadențarea lansărilor de apeluri de proiecte, astfel încât componenta C sa devină accesibilă după operaționalizarea investițiilor realizate prin componenta A, sau deschiderea participării la competiție ca parteneri pe componenta C și acelor entități care au depus proiecte pe componenta A, cu obligația de a demara acreditarea ca ITT până la plata finală pe proiectul pe componenta C. </w:t>
            </w:r>
          </w:p>
          <w:p w:rsidR="00243BBF" w:rsidRPr="00021A70" w:rsidRDefault="00243BBF" w:rsidP="00021A70">
            <w:pPr>
              <w:ind w:firstLine="720"/>
              <w:jc w:val="both"/>
              <w:rPr>
                <w:sz w:val="16"/>
                <w:szCs w:val="16"/>
                <w:lang w:val="en-GB"/>
              </w:rPr>
            </w:pPr>
          </w:p>
        </w:tc>
        <w:tc>
          <w:tcPr>
            <w:tcW w:w="1291" w:type="pct"/>
          </w:tcPr>
          <w:p w:rsidR="00243BBF" w:rsidRPr="00021A70" w:rsidRDefault="00FF65FC" w:rsidP="00021A70">
            <w:pPr>
              <w:jc w:val="both"/>
              <w:rPr>
                <w:sz w:val="16"/>
                <w:szCs w:val="16"/>
              </w:rPr>
            </w:pPr>
            <w:r w:rsidRPr="00021A70">
              <w:rPr>
                <w:sz w:val="16"/>
                <w:szCs w:val="16"/>
              </w:rPr>
              <w:t xml:space="preserve">Limitarile </w:t>
            </w:r>
            <w:r w:rsidR="008C3B9C">
              <w:rPr>
                <w:sz w:val="16"/>
                <w:szCs w:val="16"/>
              </w:rPr>
              <w:t>incluse</w:t>
            </w:r>
            <w:r w:rsidR="008C3B9C" w:rsidRPr="00021A70">
              <w:rPr>
                <w:sz w:val="16"/>
                <w:szCs w:val="16"/>
              </w:rPr>
              <w:t xml:space="preserve"> </w:t>
            </w:r>
            <w:r w:rsidRPr="00021A70">
              <w:rPr>
                <w:sz w:val="16"/>
                <w:szCs w:val="16"/>
              </w:rPr>
              <w:t xml:space="preserve">in cadrul celor 2 ghiduri sunt </w:t>
            </w:r>
            <w:r w:rsidR="00FE5A3F" w:rsidRPr="00021A70">
              <w:rPr>
                <w:sz w:val="16"/>
                <w:szCs w:val="16"/>
              </w:rPr>
              <w:t>realizate</w:t>
            </w:r>
            <w:r w:rsidR="008C3B9C">
              <w:rPr>
                <w:sz w:val="16"/>
                <w:szCs w:val="16"/>
              </w:rPr>
              <w:t xml:space="preserve"> </w:t>
            </w:r>
            <w:r w:rsidRPr="00021A70">
              <w:rPr>
                <w:sz w:val="16"/>
                <w:szCs w:val="16"/>
              </w:rPr>
              <w:t xml:space="preserve">in scopul de a evita posibilitatea solicitarii unei duble finantari in cadrul celor 2 apeluri, in special din partea ITT. </w:t>
            </w:r>
            <w:r w:rsidR="00242E76">
              <w:rPr>
                <w:sz w:val="16"/>
                <w:szCs w:val="16"/>
              </w:rPr>
              <w:t xml:space="preserve"> De asemenea, avand in vedere necesitatea parcurgerii unor proceduri de aprobare a criteriilor/a schemelor de ajutor de stat aplicabile, ghidurile nu vor putea fi lansate concomitent.</w:t>
            </w:r>
          </w:p>
          <w:p w:rsidR="00FF65FC" w:rsidRPr="00021A70" w:rsidRDefault="00FF65FC" w:rsidP="00021A70">
            <w:pPr>
              <w:jc w:val="both"/>
              <w:rPr>
                <w:sz w:val="16"/>
                <w:szCs w:val="16"/>
              </w:rPr>
            </w:pPr>
          </w:p>
          <w:p w:rsidR="00FF65FC" w:rsidRPr="00021A70" w:rsidRDefault="00FF65FC" w:rsidP="00021A70">
            <w:pPr>
              <w:jc w:val="both"/>
              <w:rPr>
                <w:sz w:val="16"/>
                <w:szCs w:val="16"/>
              </w:rPr>
            </w:pPr>
            <w:r w:rsidRPr="00021A70">
              <w:rPr>
                <w:sz w:val="16"/>
                <w:szCs w:val="16"/>
              </w:rPr>
              <w:t>Pentru apelul pe 1.1.C – ITT trebuie acreditat/autorizat de la depunerea cererii de finantare, in caz contrar nu se indeplinește condiția din cadrul POR și din cadrul legislatiei in vigoare de a fi ITT. Reiteram faptul că beneficiarul este IMM in parteneriat cu ITT, in conditiile respectarii prevederilor legale privind organizarea si funcționarea celor doua entități juridice. Pentru acest apel sprijinul se adresează in pri</w:t>
            </w:r>
            <w:r w:rsidR="00242E76">
              <w:rPr>
                <w:sz w:val="16"/>
                <w:szCs w:val="16"/>
              </w:rPr>
              <w:t>n</w:t>
            </w:r>
            <w:r w:rsidRPr="00021A70">
              <w:rPr>
                <w:sz w:val="16"/>
                <w:szCs w:val="16"/>
              </w:rPr>
              <w:t>cipal IMM. Pentru ultima ipoteza propusa de dvs solicitantii la finantare pot veni pe apelul aferent 1.1. A. De asemenea, s-a avut in vedere evitarea unei posibile duble finantari pentru ITT în cadrul celor doua apeluri.</w:t>
            </w:r>
          </w:p>
          <w:p w:rsidR="00FF65FC" w:rsidRPr="00021A70" w:rsidRDefault="00FF65FC" w:rsidP="00242E76">
            <w:pPr>
              <w:jc w:val="both"/>
              <w:rPr>
                <w:sz w:val="16"/>
                <w:szCs w:val="16"/>
              </w:rPr>
            </w:pP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72478/29.05.2017</w:t>
            </w:r>
          </w:p>
        </w:tc>
        <w:tc>
          <w:tcPr>
            <w:tcW w:w="423" w:type="pct"/>
          </w:tcPr>
          <w:p w:rsidR="00243BBF" w:rsidRPr="00021A70" w:rsidRDefault="00243BBF" w:rsidP="00021A70">
            <w:pPr>
              <w:jc w:val="both"/>
              <w:rPr>
                <w:sz w:val="16"/>
                <w:szCs w:val="16"/>
              </w:rPr>
            </w:pPr>
            <w:r w:rsidRPr="00021A70">
              <w:rPr>
                <w:sz w:val="16"/>
                <w:szCs w:val="16"/>
              </w:rPr>
              <w:t>ADR SUD MUNTENIA</w:t>
            </w:r>
          </w:p>
        </w:tc>
        <w:tc>
          <w:tcPr>
            <w:tcW w:w="2639" w:type="pct"/>
          </w:tcPr>
          <w:p w:rsidR="00243BBF" w:rsidRPr="00021A70" w:rsidRDefault="00243BBF" w:rsidP="00021A70">
            <w:pPr>
              <w:ind w:firstLine="720"/>
              <w:jc w:val="both"/>
              <w:rPr>
                <w:sz w:val="16"/>
                <w:szCs w:val="16"/>
                <w:lang w:val="en-GB"/>
              </w:rPr>
            </w:pPr>
            <w:r w:rsidRPr="00021A70">
              <w:rPr>
                <w:sz w:val="16"/>
                <w:szCs w:val="16"/>
                <w:lang w:val="en-GB"/>
              </w:rPr>
              <w:t xml:space="preserve">Va rugam sa revedeti tabelul cu domeniile de specializare </w:t>
            </w:r>
            <w:r w:rsidR="00242E76" w:rsidRPr="00021A70">
              <w:rPr>
                <w:sz w:val="16"/>
                <w:szCs w:val="16"/>
                <w:lang w:val="en-GB"/>
              </w:rPr>
              <w:t>inteligenta,</w:t>
            </w:r>
            <w:r w:rsidRPr="00021A70">
              <w:rPr>
                <w:sz w:val="16"/>
                <w:szCs w:val="16"/>
                <w:lang w:val="en-GB"/>
              </w:rPr>
              <w:t xml:space="preserve"> intrucat pentru regiunea Sud-Muntenia , nu apare domeniul Automotive . </w:t>
            </w:r>
          </w:p>
          <w:p w:rsidR="00243BBF" w:rsidRPr="00021A70" w:rsidRDefault="00243BBF" w:rsidP="00021A70">
            <w:pPr>
              <w:jc w:val="both"/>
              <w:rPr>
                <w:sz w:val="16"/>
                <w:szCs w:val="16"/>
                <w:lang w:val="en-GB"/>
              </w:rPr>
            </w:pPr>
          </w:p>
          <w:p w:rsidR="00243BBF" w:rsidRPr="00021A70" w:rsidRDefault="00243BBF" w:rsidP="00021A70">
            <w:pPr>
              <w:jc w:val="both"/>
              <w:rPr>
                <w:sz w:val="16"/>
                <w:szCs w:val="16"/>
                <w:lang w:val="en-GB"/>
              </w:rPr>
            </w:pPr>
            <w:r w:rsidRPr="00021A70">
              <w:rPr>
                <w:sz w:val="16"/>
                <w:szCs w:val="16"/>
                <w:lang w:val="en-GB"/>
              </w:rPr>
              <w:t>In documentul cadru care a stat la baza elaborarii scrisorii de intentie , constructia de masini ,  componente si masini de productie ,exista in domeniile de specializare inteligenta aferente regiunii Sud Muntenia .</w:t>
            </w:r>
          </w:p>
          <w:p w:rsidR="00243BBF" w:rsidRPr="00021A70" w:rsidRDefault="00243BBF" w:rsidP="00021A70">
            <w:pPr>
              <w:jc w:val="both"/>
              <w:rPr>
                <w:sz w:val="16"/>
                <w:szCs w:val="16"/>
                <w:lang w:val="en-GB"/>
              </w:rPr>
            </w:pPr>
          </w:p>
          <w:p w:rsidR="00243BBF" w:rsidRPr="00021A70" w:rsidRDefault="00243BBF" w:rsidP="00021A70">
            <w:pPr>
              <w:jc w:val="both"/>
              <w:rPr>
                <w:sz w:val="16"/>
                <w:szCs w:val="16"/>
              </w:rPr>
            </w:pPr>
          </w:p>
        </w:tc>
        <w:tc>
          <w:tcPr>
            <w:tcW w:w="1291" w:type="pct"/>
          </w:tcPr>
          <w:p w:rsidR="00FE5A3F" w:rsidRPr="00021A70" w:rsidRDefault="00FE5A3F" w:rsidP="00021A70">
            <w:pPr>
              <w:jc w:val="both"/>
              <w:rPr>
                <w:sz w:val="16"/>
                <w:szCs w:val="16"/>
              </w:rPr>
            </w:pPr>
            <w:r w:rsidRPr="00021A70">
              <w:rPr>
                <w:sz w:val="16"/>
                <w:szCs w:val="16"/>
              </w:rPr>
              <w:t xml:space="preserve">Proiectele eligibile sunt cele care au parcurs etapele 2-3 ale mecanismului de implementare a AP 1.  Astfel, domeniile de specializare inteligenta sunt stabilite printr-un proces partenerial in cadrul concepte-note-urilor regionale. Varianta finala a ghidului specific va include domeniile identificate la nivel regional in cadrul documentelor respective. </w:t>
            </w:r>
          </w:p>
          <w:p w:rsidR="00FE5A3F" w:rsidRPr="00021A70" w:rsidRDefault="00FE5A3F" w:rsidP="00021A70">
            <w:pPr>
              <w:jc w:val="both"/>
              <w:rPr>
                <w:sz w:val="16"/>
                <w:szCs w:val="16"/>
              </w:rPr>
            </w:pPr>
          </w:p>
          <w:p w:rsidR="00243BBF" w:rsidRPr="00021A70" w:rsidRDefault="00FE5A3F" w:rsidP="00021A70">
            <w:pPr>
              <w:jc w:val="both"/>
              <w:rPr>
                <w:sz w:val="16"/>
                <w:szCs w:val="16"/>
              </w:rPr>
            </w:pPr>
            <w:r w:rsidRPr="00021A70">
              <w:rPr>
                <w:sz w:val="16"/>
                <w:szCs w:val="16"/>
              </w:rPr>
              <w:t>Nu sunt eligibile alte domenii avand in vedere prevederile POR 2014-2020 si ale  mecanismului de implementare a AP 1</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72484/29.05.2017</w:t>
            </w:r>
          </w:p>
        </w:tc>
        <w:tc>
          <w:tcPr>
            <w:tcW w:w="423" w:type="pct"/>
          </w:tcPr>
          <w:p w:rsidR="00243BBF" w:rsidRPr="00021A70" w:rsidRDefault="00243BBF" w:rsidP="00021A70">
            <w:pPr>
              <w:jc w:val="both"/>
              <w:rPr>
                <w:sz w:val="16"/>
                <w:szCs w:val="16"/>
              </w:rPr>
            </w:pPr>
            <w:r w:rsidRPr="00021A70">
              <w:rPr>
                <w:sz w:val="16"/>
                <w:szCs w:val="16"/>
              </w:rPr>
              <w:t>Larisa Petcu, BRINEL.Ro</w:t>
            </w:r>
          </w:p>
        </w:tc>
        <w:tc>
          <w:tcPr>
            <w:tcW w:w="2639" w:type="pct"/>
          </w:tcPr>
          <w:p w:rsidR="00243BBF" w:rsidRPr="00021A70" w:rsidRDefault="00704436" w:rsidP="00021A70">
            <w:pPr>
              <w:jc w:val="both"/>
              <w:rPr>
                <w:sz w:val="16"/>
                <w:szCs w:val="16"/>
                <w:lang w:val="en-US"/>
              </w:rPr>
            </w:pPr>
            <w:r w:rsidRPr="00021A70">
              <w:rPr>
                <w:sz w:val="16"/>
                <w:szCs w:val="16"/>
                <w:lang w:val="en-US"/>
              </w:rPr>
              <w:t>1.</w:t>
            </w:r>
            <w:r w:rsidR="00243BBF" w:rsidRPr="00021A70">
              <w:rPr>
                <w:sz w:val="16"/>
                <w:szCs w:val="16"/>
                <w:lang w:val="en-US"/>
              </w:rPr>
              <w:t>  Va rugam sa clarificati in ceea ce priveste activitatile eligibile din prezentul ghid - la art. 2.6 “crearea si dezvoltarea infrastructurilor de inovare si transfer tehnologic (ITT), respectiv, constructia, extinderea si dotarea cu echipamente si software necesare”, nu este clar daca este obligatoriu sa existe activitati de constructie cumulate cu activitati de dotare, sau se poate ca proiectul sa cuprinda doar activitati de dotare, pentru crearea si dezvoltarea infrastructurilor de inovare si transfer tehnologic.</w:t>
            </w:r>
          </w:p>
          <w:p w:rsidR="00243BBF" w:rsidRPr="00021A70" w:rsidRDefault="00243BBF" w:rsidP="00021A70">
            <w:pPr>
              <w:pStyle w:val="ListParagraph"/>
              <w:ind w:left="714" w:hanging="357"/>
              <w:jc w:val="both"/>
              <w:rPr>
                <w:rFonts w:asciiTheme="minorHAnsi" w:hAnsiTheme="minorHAnsi"/>
                <w:sz w:val="16"/>
                <w:szCs w:val="16"/>
              </w:rPr>
            </w:pPr>
          </w:p>
        </w:tc>
        <w:tc>
          <w:tcPr>
            <w:tcW w:w="1291" w:type="pct"/>
          </w:tcPr>
          <w:p w:rsidR="00704436" w:rsidRPr="00021A70" w:rsidRDefault="00704436" w:rsidP="00021A70">
            <w:pPr>
              <w:autoSpaceDE w:val="0"/>
              <w:autoSpaceDN w:val="0"/>
              <w:adjustRightInd w:val="0"/>
              <w:jc w:val="both"/>
              <w:rPr>
                <w:sz w:val="16"/>
                <w:szCs w:val="16"/>
              </w:rPr>
            </w:pPr>
            <w:r w:rsidRPr="00021A70">
              <w:rPr>
                <w:sz w:val="16"/>
                <w:szCs w:val="16"/>
              </w:rPr>
              <w:t>La pg 29 in cadrul ghidului specific se mentioneaza faptul ca  nu sunt eligibile proiectele care includ doar investiții în active necorporale. Pot exista situatii cu proiecte doar de dotari si/sau de constructii cu conditia indeplinirii si asumarii obiectivelor si indicatorilor stabiliti prin ghidul specific</w:t>
            </w:r>
            <w:r w:rsidR="00FE5A3F" w:rsidRPr="00021A70">
              <w:rPr>
                <w:sz w:val="16"/>
                <w:szCs w:val="16"/>
              </w:rPr>
              <w:t xml:space="preserve"> și incadrarii in cadrul celorlate criterii de eligibilitate.</w:t>
            </w:r>
          </w:p>
          <w:p w:rsidR="00243BBF" w:rsidRPr="00021A70" w:rsidRDefault="00243BBF" w:rsidP="00021A70">
            <w:pPr>
              <w:jc w:val="both"/>
              <w:rPr>
                <w:sz w:val="16"/>
                <w:szCs w:val="16"/>
              </w:rPr>
            </w:pP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72484/29.05.2017</w:t>
            </w:r>
          </w:p>
        </w:tc>
        <w:tc>
          <w:tcPr>
            <w:tcW w:w="423" w:type="pct"/>
          </w:tcPr>
          <w:p w:rsidR="00243BBF" w:rsidRPr="00021A70" w:rsidRDefault="00243BBF" w:rsidP="00021A70">
            <w:pPr>
              <w:jc w:val="both"/>
              <w:rPr>
                <w:sz w:val="16"/>
                <w:szCs w:val="16"/>
              </w:rPr>
            </w:pPr>
            <w:r w:rsidRPr="00021A70">
              <w:rPr>
                <w:sz w:val="16"/>
                <w:szCs w:val="16"/>
              </w:rPr>
              <w:t>Larisa Petcu, BRINEL.Ro</w:t>
            </w:r>
          </w:p>
        </w:tc>
        <w:tc>
          <w:tcPr>
            <w:tcW w:w="2639" w:type="pct"/>
          </w:tcPr>
          <w:p w:rsidR="00243BBF" w:rsidRPr="00021A70" w:rsidRDefault="00704436" w:rsidP="00021A70">
            <w:pPr>
              <w:jc w:val="both"/>
              <w:rPr>
                <w:sz w:val="16"/>
                <w:szCs w:val="16"/>
                <w:lang w:val="en-US"/>
              </w:rPr>
            </w:pPr>
            <w:r w:rsidRPr="00021A70">
              <w:rPr>
                <w:sz w:val="16"/>
                <w:szCs w:val="16"/>
                <w:lang w:val="en-US"/>
              </w:rPr>
              <w:t>2.</w:t>
            </w:r>
            <w:r w:rsidR="00243BBF" w:rsidRPr="00021A70">
              <w:rPr>
                <w:sz w:val="16"/>
                <w:szCs w:val="16"/>
                <w:lang w:val="en-US"/>
              </w:rPr>
              <w:t xml:space="preserve"> La art. 2.8 este specificat faptul ca mecanismul de evaluare si selectie a proiectelor este unul non-competitiv, iar contractarea se va face pe principiul “primul venit, primul servit” pentru toate proiectele care obtin minim 50 de puncte? In acest caz, care mai este importanta/relevantagrilei de evaluare atat de complex realizata?</w:t>
            </w:r>
          </w:p>
          <w:p w:rsidR="00243BBF" w:rsidRPr="00021A70" w:rsidRDefault="00243BBF" w:rsidP="00021A70">
            <w:pPr>
              <w:jc w:val="both"/>
              <w:rPr>
                <w:sz w:val="16"/>
                <w:szCs w:val="16"/>
              </w:rPr>
            </w:pPr>
          </w:p>
        </w:tc>
        <w:tc>
          <w:tcPr>
            <w:tcW w:w="1291" w:type="pct"/>
          </w:tcPr>
          <w:p w:rsidR="00243BBF" w:rsidRPr="00021A70" w:rsidRDefault="00704436" w:rsidP="00242E76">
            <w:pPr>
              <w:jc w:val="both"/>
              <w:rPr>
                <w:sz w:val="16"/>
                <w:szCs w:val="16"/>
              </w:rPr>
            </w:pPr>
            <w:r w:rsidRPr="00021A70">
              <w:rPr>
                <w:sz w:val="16"/>
                <w:szCs w:val="16"/>
              </w:rPr>
              <w:t xml:space="preserve">Proiectele trebuie sa </w:t>
            </w:r>
            <w:r w:rsidR="00242E76">
              <w:rPr>
                <w:sz w:val="16"/>
                <w:szCs w:val="16"/>
              </w:rPr>
              <w:t>indeplineasca</w:t>
            </w:r>
            <w:r w:rsidR="00242E76" w:rsidRPr="00021A70">
              <w:rPr>
                <w:sz w:val="16"/>
                <w:szCs w:val="16"/>
              </w:rPr>
              <w:t xml:space="preserve"> </w:t>
            </w:r>
            <w:r w:rsidRPr="00021A70">
              <w:rPr>
                <w:sz w:val="16"/>
                <w:szCs w:val="16"/>
              </w:rPr>
              <w:t>obiectivele POR, sa fie sus</w:t>
            </w:r>
            <w:r w:rsidR="00242E76">
              <w:rPr>
                <w:sz w:val="16"/>
                <w:szCs w:val="16"/>
              </w:rPr>
              <w:t>t</w:t>
            </w:r>
            <w:r w:rsidRPr="00021A70">
              <w:rPr>
                <w:sz w:val="16"/>
                <w:szCs w:val="16"/>
              </w:rPr>
              <w:t>enabile si sa indeplineasca indicatorii asumati. Avand in vedere aceste aspecte exista un prag minim pentru care proiectul este declarat admis, in caz contrar el va fi respins.</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72484/29.05.2017</w:t>
            </w:r>
          </w:p>
        </w:tc>
        <w:tc>
          <w:tcPr>
            <w:tcW w:w="423" w:type="pct"/>
          </w:tcPr>
          <w:p w:rsidR="00243BBF" w:rsidRPr="00021A70" w:rsidRDefault="00243BBF" w:rsidP="00021A70">
            <w:pPr>
              <w:jc w:val="both"/>
              <w:rPr>
                <w:sz w:val="16"/>
                <w:szCs w:val="16"/>
              </w:rPr>
            </w:pPr>
            <w:r w:rsidRPr="00021A70">
              <w:rPr>
                <w:sz w:val="16"/>
                <w:szCs w:val="16"/>
              </w:rPr>
              <w:t>Larisa Petcu, BRINEL.Ro</w:t>
            </w:r>
          </w:p>
        </w:tc>
        <w:tc>
          <w:tcPr>
            <w:tcW w:w="2639" w:type="pct"/>
          </w:tcPr>
          <w:p w:rsidR="00243BBF" w:rsidRPr="00800572" w:rsidRDefault="00704436" w:rsidP="00021A70">
            <w:pPr>
              <w:jc w:val="both"/>
              <w:rPr>
                <w:sz w:val="16"/>
                <w:szCs w:val="16"/>
              </w:rPr>
            </w:pPr>
            <w:r w:rsidRPr="00800572">
              <w:rPr>
                <w:sz w:val="16"/>
                <w:szCs w:val="16"/>
                <w:lang w:val="en-US"/>
              </w:rPr>
              <w:t xml:space="preserve">3. </w:t>
            </w:r>
            <w:r w:rsidR="00243BBF" w:rsidRPr="00800572">
              <w:rPr>
                <w:sz w:val="16"/>
                <w:szCs w:val="16"/>
                <w:lang w:val="en-US"/>
              </w:rPr>
              <w:t>In grila de evaluare a proiectului, la sectiunea 2.2 “Maturitatea proiectului” este specificat la punctul C faptul ca proiectul va fi punctat daca “investitia presupune reconversia unui imobil existent neutilizat, in care va functiona entitatea de inovare si transfer tehnologic”. Va rugam definiti/specificati criteriile privind intelegerea sintagmei “imobil existent neutilizat”.</w:t>
            </w:r>
          </w:p>
        </w:tc>
        <w:tc>
          <w:tcPr>
            <w:tcW w:w="1291" w:type="pct"/>
          </w:tcPr>
          <w:p w:rsidR="00243BBF" w:rsidRPr="00800572" w:rsidRDefault="008816DC" w:rsidP="00800572">
            <w:pPr>
              <w:jc w:val="both"/>
              <w:rPr>
                <w:sz w:val="16"/>
                <w:szCs w:val="16"/>
              </w:rPr>
            </w:pPr>
            <w:r w:rsidRPr="00800572">
              <w:rPr>
                <w:sz w:val="16"/>
                <w:szCs w:val="16"/>
              </w:rPr>
              <w:t xml:space="preserve">Noile prevederi, precum si clarificari in acest sens, </w:t>
            </w:r>
            <w:r w:rsidR="00800572" w:rsidRPr="00800572">
              <w:rPr>
                <w:sz w:val="16"/>
                <w:szCs w:val="16"/>
              </w:rPr>
              <w:t>sunt</w:t>
            </w:r>
            <w:r w:rsidRPr="00800572">
              <w:rPr>
                <w:sz w:val="16"/>
                <w:szCs w:val="16"/>
              </w:rPr>
              <w:t xml:space="preserve"> cuprinse in varianta finala a ghidului specific</w:t>
            </w:r>
            <w:r w:rsidR="00FE5A3F" w:rsidRPr="00800572">
              <w:rPr>
                <w:sz w:val="16"/>
                <w:szCs w:val="16"/>
              </w:rPr>
              <w:t>.</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72484/29.05.2017</w:t>
            </w:r>
          </w:p>
        </w:tc>
        <w:tc>
          <w:tcPr>
            <w:tcW w:w="423" w:type="pct"/>
          </w:tcPr>
          <w:p w:rsidR="00243BBF" w:rsidRPr="00021A70" w:rsidRDefault="00243BBF" w:rsidP="00021A70">
            <w:pPr>
              <w:jc w:val="both"/>
              <w:rPr>
                <w:sz w:val="16"/>
                <w:szCs w:val="16"/>
              </w:rPr>
            </w:pPr>
            <w:r w:rsidRPr="00021A70">
              <w:rPr>
                <w:sz w:val="16"/>
                <w:szCs w:val="16"/>
              </w:rPr>
              <w:t>Larisa Petcu, BRINEL.Ro</w:t>
            </w:r>
          </w:p>
        </w:tc>
        <w:tc>
          <w:tcPr>
            <w:tcW w:w="2639" w:type="pct"/>
          </w:tcPr>
          <w:p w:rsidR="00243BBF" w:rsidRPr="00021A70" w:rsidRDefault="00704436" w:rsidP="00021A70">
            <w:pPr>
              <w:jc w:val="both"/>
              <w:rPr>
                <w:sz w:val="16"/>
                <w:szCs w:val="16"/>
              </w:rPr>
            </w:pPr>
            <w:r w:rsidRPr="00021A70">
              <w:rPr>
                <w:sz w:val="16"/>
                <w:szCs w:val="16"/>
                <w:lang w:val="en-US"/>
              </w:rPr>
              <w:t>4.</w:t>
            </w:r>
            <w:r w:rsidR="00243BBF" w:rsidRPr="00021A70">
              <w:rPr>
                <w:sz w:val="16"/>
                <w:szCs w:val="16"/>
                <w:lang w:val="en-US"/>
              </w:rPr>
              <w:t xml:space="preserve"> Referitor la criteriul de la punctul F din aceeasi sectiune 2.2, este specificat  “solicitantul are acreditarea ca entitate de transfer tehnologic in conformitate cu prevederile in vigoare”.  In vederea respectarii principiului egalitatii de sanse pentru toti aplicantii si avand in vedere procedura de acreditare (care presupune initial o autorizare provizorie de 1 an), consideram corect sa se puncteze si autorizarea provizorie la fel ca acreditarea.</w:t>
            </w:r>
          </w:p>
        </w:tc>
        <w:tc>
          <w:tcPr>
            <w:tcW w:w="1291" w:type="pct"/>
          </w:tcPr>
          <w:p w:rsidR="00243BBF" w:rsidRPr="00021A70" w:rsidRDefault="002C5B36" w:rsidP="00021A70">
            <w:pPr>
              <w:jc w:val="both"/>
              <w:rPr>
                <w:sz w:val="16"/>
                <w:szCs w:val="16"/>
              </w:rPr>
            </w:pPr>
            <w:r w:rsidRPr="00021A70">
              <w:rPr>
                <w:sz w:val="16"/>
                <w:szCs w:val="16"/>
              </w:rPr>
              <w:t>Propunerea dvs se accepta. A se vedea raspunsurile de mai sus cu privire la acest aspect.</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72484/29.05.2017</w:t>
            </w:r>
          </w:p>
        </w:tc>
        <w:tc>
          <w:tcPr>
            <w:tcW w:w="423" w:type="pct"/>
          </w:tcPr>
          <w:p w:rsidR="00243BBF" w:rsidRPr="00021A70" w:rsidRDefault="00243BBF" w:rsidP="00021A70">
            <w:pPr>
              <w:jc w:val="both"/>
              <w:rPr>
                <w:sz w:val="16"/>
                <w:szCs w:val="16"/>
              </w:rPr>
            </w:pPr>
            <w:r w:rsidRPr="00021A70">
              <w:rPr>
                <w:sz w:val="16"/>
                <w:szCs w:val="16"/>
              </w:rPr>
              <w:t>Larisa Petcu, BRINEL.Ro</w:t>
            </w:r>
          </w:p>
        </w:tc>
        <w:tc>
          <w:tcPr>
            <w:tcW w:w="2639" w:type="pct"/>
          </w:tcPr>
          <w:p w:rsidR="00243BBF" w:rsidRPr="00021A70" w:rsidRDefault="00243BBF" w:rsidP="00021A70">
            <w:pPr>
              <w:jc w:val="both"/>
              <w:rPr>
                <w:sz w:val="16"/>
                <w:szCs w:val="16"/>
                <w:lang w:val="en-US"/>
              </w:rPr>
            </w:pPr>
            <w:r w:rsidRPr="00021A70">
              <w:rPr>
                <w:sz w:val="16"/>
                <w:szCs w:val="16"/>
                <w:lang w:val="en-US"/>
              </w:rPr>
              <w:t>5. Va rugam sa clarificati felul in care va fi punctat managerul entitatii de transfer tehnologic- in grila de evaluare la sectiunea 5 “ Capacitatea solicitantului de implementare a proiectului-managementul de proiect”, punctul C “Managerul ( coordonatorul ) are experienta in mediul privat, mediul academic”. Pentru punctaj maxim la acest criteriu este nevoie ca managerul entitatii de transfer tehnologic sa detina experienta atat in mediul privat ,cat si in mediul academic sau doar in unul din cele doua medii?</w:t>
            </w:r>
          </w:p>
          <w:p w:rsidR="00243BBF" w:rsidRPr="00021A70" w:rsidRDefault="00243BBF" w:rsidP="00021A70">
            <w:pPr>
              <w:jc w:val="both"/>
              <w:rPr>
                <w:sz w:val="16"/>
                <w:szCs w:val="16"/>
              </w:rPr>
            </w:pPr>
          </w:p>
        </w:tc>
        <w:tc>
          <w:tcPr>
            <w:tcW w:w="1291" w:type="pct"/>
          </w:tcPr>
          <w:p w:rsidR="00243BBF" w:rsidRPr="00021A70" w:rsidRDefault="00704436" w:rsidP="00021A70">
            <w:pPr>
              <w:jc w:val="both"/>
              <w:rPr>
                <w:sz w:val="16"/>
                <w:szCs w:val="16"/>
              </w:rPr>
            </w:pPr>
            <w:r w:rsidRPr="00021A70">
              <w:rPr>
                <w:sz w:val="16"/>
                <w:szCs w:val="16"/>
              </w:rPr>
              <w:t>Se vor clarifica aceste aspecte in cadrul grilei de evaluare.</w:t>
            </w:r>
            <w:r w:rsidR="00510055">
              <w:rPr>
                <w:sz w:val="16"/>
                <w:szCs w:val="16"/>
              </w:rPr>
              <w:t xml:space="preserve"> Pentru acordarea punctajului maxim experienta trebuie sa existe atat in mediul privat cat si in mediul academic.</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sz w:val="16"/>
                <w:szCs w:val="16"/>
              </w:rPr>
            </w:pPr>
          </w:p>
        </w:tc>
        <w:tc>
          <w:tcPr>
            <w:tcW w:w="377" w:type="pct"/>
          </w:tcPr>
          <w:p w:rsidR="00243BBF" w:rsidRPr="00021A70" w:rsidRDefault="00243BBF" w:rsidP="00021A70">
            <w:pPr>
              <w:jc w:val="both"/>
              <w:rPr>
                <w:sz w:val="16"/>
                <w:szCs w:val="16"/>
              </w:rPr>
            </w:pPr>
            <w:r w:rsidRPr="00021A70">
              <w:rPr>
                <w:sz w:val="16"/>
                <w:szCs w:val="16"/>
              </w:rPr>
              <w:t>68853/15.05.2017</w:t>
            </w:r>
          </w:p>
        </w:tc>
        <w:tc>
          <w:tcPr>
            <w:tcW w:w="423" w:type="pct"/>
          </w:tcPr>
          <w:p w:rsidR="00243BBF" w:rsidRPr="00021A70" w:rsidRDefault="00243BBF" w:rsidP="00021A70">
            <w:pPr>
              <w:jc w:val="both"/>
              <w:rPr>
                <w:sz w:val="16"/>
                <w:szCs w:val="16"/>
              </w:rPr>
            </w:pPr>
            <w:r w:rsidRPr="00021A70">
              <w:rPr>
                <w:sz w:val="16"/>
                <w:szCs w:val="16"/>
              </w:rPr>
              <w:t>EUROCLOUD ROMANIA</w:t>
            </w:r>
          </w:p>
        </w:tc>
        <w:tc>
          <w:tcPr>
            <w:tcW w:w="2639" w:type="pct"/>
          </w:tcPr>
          <w:p w:rsidR="00243BBF" w:rsidRPr="00021A70" w:rsidRDefault="00243BBF" w:rsidP="00021A70">
            <w:pPr>
              <w:jc w:val="both"/>
              <w:rPr>
                <w:sz w:val="16"/>
                <w:szCs w:val="16"/>
              </w:rPr>
            </w:pPr>
            <w:r w:rsidRPr="00021A70">
              <w:rPr>
                <w:sz w:val="16"/>
                <w:szCs w:val="16"/>
              </w:rPr>
              <w:t>In conditiile in care eventuale observații și propuneri pot fi transmise, la adresa </w:t>
            </w:r>
            <w:r w:rsidRPr="00021A70">
              <w:rPr>
                <w:sz w:val="16"/>
                <w:szCs w:val="16"/>
                <w:u w:val="single"/>
              </w:rPr>
              <w:t>regio@mdrap.ro</w:t>
            </w:r>
            <w:r w:rsidRPr="00021A70">
              <w:rPr>
                <w:sz w:val="16"/>
                <w:szCs w:val="16"/>
              </w:rPr>
              <w:t>, până la data de 30.05.2017, ora 16.00, dorim sa va supunem atentiei faptul ca exista o conditionalitate a eligibilitatii aplicantilor care determina un acces limitativ la aceasta sursa de finantare.</w:t>
            </w:r>
          </w:p>
          <w:p w:rsidR="00243BBF" w:rsidRPr="00021A70" w:rsidRDefault="00243BBF" w:rsidP="00021A70">
            <w:pPr>
              <w:jc w:val="both"/>
              <w:rPr>
                <w:bCs/>
                <w:sz w:val="16"/>
                <w:szCs w:val="16"/>
              </w:rPr>
            </w:pPr>
          </w:p>
          <w:p w:rsidR="00243BBF" w:rsidRPr="00021A70" w:rsidRDefault="00243BBF" w:rsidP="00021A70">
            <w:pPr>
              <w:jc w:val="both"/>
              <w:rPr>
                <w:bCs/>
                <w:sz w:val="16"/>
                <w:szCs w:val="16"/>
              </w:rPr>
            </w:pPr>
            <w:r w:rsidRPr="00021A70">
              <w:rPr>
                <w:sz w:val="16"/>
                <w:szCs w:val="16"/>
              </w:rPr>
              <w:t>In propunerea de ghid POR axa 1.1. A, propus spre consultare, c</w:t>
            </w:r>
            <w:r w:rsidRPr="00021A70">
              <w:rPr>
                <w:bCs/>
                <w:sz w:val="16"/>
                <w:szCs w:val="16"/>
              </w:rPr>
              <w:t xml:space="preserve">onform capitolului 4 </w:t>
            </w:r>
            <w:r w:rsidRPr="00021A70">
              <w:rPr>
                <w:bCs/>
                <w:i/>
                <w:sz w:val="16"/>
                <w:szCs w:val="16"/>
              </w:rPr>
              <w:t>Criterii de eligibilitate si selectie</w:t>
            </w:r>
            <w:r w:rsidRPr="00021A70">
              <w:rPr>
                <w:bCs/>
                <w:sz w:val="16"/>
                <w:szCs w:val="16"/>
              </w:rPr>
              <w:t xml:space="preserve"> / pagina 24 / punctul 2 – </w:t>
            </w:r>
            <w:r w:rsidRPr="00021A70">
              <w:rPr>
                <w:b/>
                <w:bCs/>
                <w:i/>
                <w:sz w:val="16"/>
                <w:szCs w:val="16"/>
              </w:rPr>
              <w:t>obligativitatea</w:t>
            </w:r>
            <w:r w:rsidRPr="00021A70">
              <w:rPr>
                <w:bCs/>
                <w:i/>
                <w:sz w:val="16"/>
                <w:szCs w:val="16"/>
              </w:rPr>
              <w:t xml:space="preserve"> ca solicitantul/liderul de proiect sa fi depus anterior lansarii apelului de proiecte (pana la data de 24.03.2017) o scrisoarea de intentie in cadrul apelului regional cu privire la exprimarea interesului pentru proiectul dorit spre finantare</w:t>
            </w:r>
            <w:r w:rsidRPr="00021A70">
              <w:rPr>
                <w:bCs/>
                <w:sz w:val="16"/>
                <w:szCs w:val="16"/>
              </w:rPr>
              <w:t>.</w:t>
            </w:r>
          </w:p>
          <w:p w:rsidR="00243BBF" w:rsidRPr="00021A70" w:rsidRDefault="00243BBF" w:rsidP="00021A70">
            <w:pPr>
              <w:jc w:val="both"/>
              <w:rPr>
                <w:sz w:val="16"/>
                <w:szCs w:val="16"/>
              </w:rPr>
            </w:pPr>
          </w:p>
          <w:p w:rsidR="00243BBF" w:rsidRPr="00021A70" w:rsidRDefault="00243BBF" w:rsidP="00021A70">
            <w:pPr>
              <w:jc w:val="both"/>
              <w:rPr>
                <w:sz w:val="16"/>
                <w:szCs w:val="16"/>
              </w:rPr>
            </w:pPr>
            <w:r w:rsidRPr="00021A70">
              <w:rPr>
                <w:sz w:val="16"/>
                <w:szCs w:val="16"/>
              </w:rPr>
              <w:t>Solicitarea de fata este determinata de interesul deosebit existent in Romania pentru acest tip de interventii si dezvoltare, dar care sunt afectate de aceste cerinte discriminatorii.</w:t>
            </w:r>
          </w:p>
          <w:p w:rsidR="00243BBF" w:rsidRPr="00021A70" w:rsidRDefault="00243BBF" w:rsidP="00021A70">
            <w:pPr>
              <w:jc w:val="both"/>
              <w:rPr>
                <w:bCs/>
                <w:sz w:val="16"/>
                <w:szCs w:val="16"/>
              </w:rPr>
            </w:pPr>
          </w:p>
          <w:p w:rsidR="00243BBF" w:rsidRPr="00021A70" w:rsidRDefault="00243BBF" w:rsidP="00021A70">
            <w:pPr>
              <w:jc w:val="both"/>
              <w:rPr>
                <w:bCs/>
                <w:sz w:val="16"/>
                <w:szCs w:val="16"/>
              </w:rPr>
            </w:pPr>
            <w:r w:rsidRPr="00021A70">
              <w:rPr>
                <w:bCs/>
                <w:sz w:val="16"/>
                <w:szCs w:val="16"/>
              </w:rPr>
              <w:t>In stabilirea eligibilitatii finale a potentialilor aplicanti pentru axa 1.1.A POR, va solicitam respectuos eliminarea cerintei de a fi depus anterior scrisoarea de intentie in cadrul apelului regional cu privire la exprimarea interesului pentru proiectul in cauza.</w:t>
            </w:r>
          </w:p>
          <w:p w:rsidR="00243BBF" w:rsidRPr="00021A70" w:rsidRDefault="00243BBF" w:rsidP="00021A70">
            <w:pPr>
              <w:jc w:val="both"/>
              <w:rPr>
                <w:sz w:val="16"/>
                <w:szCs w:val="16"/>
              </w:rPr>
            </w:pPr>
          </w:p>
        </w:tc>
        <w:tc>
          <w:tcPr>
            <w:tcW w:w="1291" w:type="pct"/>
          </w:tcPr>
          <w:p w:rsidR="00243BBF" w:rsidRPr="00021A70" w:rsidRDefault="000813DD" w:rsidP="00021A70">
            <w:pPr>
              <w:jc w:val="both"/>
              <w:rPr>
                <w:sz w:val="16"/>
                <w:szCs w:val="16"/>
              </w:rPr>
            </w:pPr>
            <w:r w:rsidRPr="00021A70">
              <w:rPr>
                <w:sz w:val="16"/>
                <w:szCs w:val="16"/>
              </w:rPr>
              <w:t xml:space="preserve">Mecanismul de implementare aferent AP 1, </w:t>
            </w:r>
            <w:r w:rsidR="00391EFF" w:rsidRPr="00021A70">
              <w:rPr>
                <w:sz w:val="16"/>
                <w:szCs w:val="16"/>
              </w:rPr>
              <w:t xml:space="preserve">anexat </w:t>
            </w:r>
            <w:r w:rsidRPr="00021A70">
              <w:rPr>
                <w:sz w:val="16"/>
                <w:szCs w:val="16"/>
              </w:rPr>
              <w:t>la POR 2014-2020 impune o astfel de limitare. Avand in vedere acest aspect nu este acceptata propunerea dvs.</w:t>
            </w:r>
            <w:r w:rsidR="002C5B36" w:rsidRPr="00021A70">
              <w:rPr>
                <w:sz w:val="16"/>
                <w:szCs w:val="16"/>
              </w:rPr>
              <w:t xml:space="preserve"> De asemenea, a se vedea raspunsurile de mai sus asupra acestui aspect.</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color w:val="FF0000"/>
                <w:sz w:val="16"/>
                <w:szCs w:val="16"/>
              </w:rPr>
            </w:pPr>
          </w:p>
        </w:tc>
        <w:tc>
          <w:tcPr>
            <w:tcW w:w="377" w:type="pct"/>
          </w:tcPr>
          <w:p w:rsidR="00243BBF" w:rsidRPr="00021A70" w:rsidRDefault="00243BBF" w:rsidP="00021A70">
            <w:pPr>
              <w:jc w:val="both"/>
              <w:rPr>
                <w:color w:val="FF0000"/>
                <w:sz w:val="16"/>
                <w:szCs w:val="16"/>
              </w:rPr>
            </w:pPr>
            <w:r w:rsidRPr="00021A70">
              <w:rPr>
                <w:color w:val="FF0000"/>
                <w:sz w:val="16"/>
                <w:szCs w:val="16"/>
              </w:rPr>
              <w:t>mail</w:t>
            </w:r>
          </w:p>
        </w:tc>
        <w:tc>
          <w:tcPr>
            <w:tcW w:w="423" w:type="pct"/>
          </w:tcPr>
          <w:p w:rsidR="00243BBF" w:rsidRPr="00021A70" w:rsidRDefault="00243BBF" w:rsidP="00021A70">
            <w:pPr>
              <w:jc w:val="both"/>
              <w:rPr>
                <w:sz w:val="16"/>
                <w:szCs w:val="16"/>
              </w:rPr>
            </w:pPr>
            <w:r w:rsidRPr="00021A70">
              <w:rPr>
                <w:sz w:val="16"/>
                <w:szCs w:val="16"/>
              </w:rPr>
              <w:t>ADR SE</w:t>
            </w:r>
          </w:p>
        </w:tc>
        <w:tc>
          <w:tcPr>
            <w:tcW w:w="2639" w:type="pct"/>
          </w:tcPr>
          <w:p w:rsidR="00243BBF" w:rsidRPr="00021A70" w:rsidRDefault="00243BBF" w:rsidP="00021A70">
            <w:pPr>
              <w:jc w:val="both"/>
              <w:rPr>
                <w:sz w:val="16"/>
                <w:szCs w:val="16"/>
              </w:rPr>
            </w:pPr>
            <w:r w:rsidRPr="00021A70">
              <w:rPr>
                <w:sz w:val="16"/>
                <w:szCs w:val="16"/>
              </w:rPr>
              <w:t>Vă transmit observațiile transmise de Institutul Naţional de Cercetare-Dezvoltare pentru Mecatronică și Tehnica Măsurării (INCDMTM) privind Ghidul Specific al Axei Prioritare 1, Prioritatea de investiţii 1.1, Operaţiunea A – “Sprijinirea entităţilor de inovare şi transfer tehnologic”.</w:t>
            </w:r>
          </w:p>
          <w:p w:rsidR="00243BBF" w:rsidRPr="00021A70" w:rsidRDefault="00243BBF" w:rsidP="00021A70">
            <w:pPr>
              <w:jc w:val="both"/>
              <w:rPr>
                <w:sz w:val="16"/>
                <w:szCs w:val="16"/>
              </w:rPr>
            </w:pPr>
          </w:p>
          <w:p w:rsidR="00243BBF" w:rsidRPr="00021A70" w:rsidRDefault="00243BBF" w:rsidP="00021A70">
            <w:pPr>
              <w:jc w:val="both"/>
              <w:rPr>
                <w:sz w:val="16"/>
                <w:szCs w:val="16"/>
              </w:rPr>
            </w:pPr>
            <w:r w:rsidRPr="00021A70">
              <w:rPr>
                <w:sz w:val="16"/>
                <w:szCs w:val="16"/>
              </w:rPr>
              <w:t xml:space="preserve">În cadrul scrisorii de intenție transmise de INCDMTM este meționată depunerea proiectului în parteneriat cu Parcul Industrial Galați. De aceea, propunem ca la secțiunea </w:t>
            </w:r>
            <w:r w:rsidRPr="00021A70">
              <w:rPr>
                <w:sz w:val="16"/>
                <w:szCs w:val="16"/>
                <w:u w:val="single"/>
              </w:rPr>
              <w:t>4.2 Eligibilitatea solicitanților și a partenerilor</w:t>
            </w:r>
            <w:r w:rsidRPr="00021A70">
              <w:rPr>
                <w:sz w:val="16"/>
                <w:szCs w:val="16"/>
              </w:rPr>
              <w:t>, la punctul B) Unități și instituții de drept privat, să fie eligibile și Parcurile Industriale.</w:t>
            </w:r>
          </w:p>
        </w:tc>
        <w:tc>
          <w:tcPr>
            <w:tcW w:w="1291" w:type="pct"/>
          </w:tcPr>
          <w:p w:rsidR="00243BBF" w:rsidRPr="00021A70" w:rsidRDefault="000813DD" w:rsidP="00021A70">
            <w:pPr>
              <w:jc w:val="both"/>
              <w:rPr>
                <w:sz w:val="16"/>
                <w:szCs w:val="16"/>
              </w:rPr>
            </w:pPr>
            <w:r w:rsidRPr="00021A70">
              <w:rPr>
                <w:sz w:val="16"/>
                <w:szCs w:val="16"/>
              </w:rPr>
              <w:t>In cadrul POR 2014-2020</w:t>
            </w:r>
            <w:r w:rsidR="00391EFF" w:rsidRPr="00021A70">
              <w:rPr>
                <w:sz w:val="16"/>
                <w:szCs w:val="16"/>
              </w:rPr>
              <w:t>,</w:t>
            </w:r>
            <w:r w:rsidRPr="00021A70">
              <w:rPr>
                <w:sz w:val="16"/>
                <w:szCs w:val="16"/>
              </w:rPr>
              <w:t xml:space="preserve"> beneficiarii eligibli sunt ITT</w:t>
            </w:r>
            <w:r w:rsidR="002C5B36" w:rsidRPr="00021A70">
              <w:rPr>
                <w:sz w:val="16"/>
                <w:szCs w:val="16"/>
              </w:rPr>
              <w:t>, precum și parteneriate între ITT.</w:t>
            </w:r>
            <w:r w:rsidR="00510055">
              <w:rPr>
                <w:sz w:val="16"/>
                <w:szCs w:val="16"/>
              </w:rPr>
              <w:t xml:space="preserve"> Propunerea dumneavoastra nu se accepta.</w:t>
            </w:r>
          </w:p>
        </w:tc>
      </w:tr>
      <w:tr w:rsidR="00243BBF" w:rsidRPr="00021A70" w:rsidTr="00E87D15">
        <w:tc>
          <w:tcPr>
            <w:tcW w:w="270" w:type="pct"/>
          </w:tcPr>
          <w:p w:rsidR="00243BBF" w:rsidRPr="00021A70" w:rsidRDefault="00243BBF" w:rsidP="00021A70">
            <w:pPr>
              <w:pStyle w:val="ListParagraph"/>
              <w:numPr>
                <w:ilvl w:val="0"/>
                <w:numId w:val="17"/>
              </w:numPr>
              <w:jc w:val="both"/>
              <w:rPr>
                <w:rFonts w:asciiTheme="minorHAnsi" w:hAnsiTheme="minorHAnsi"/>
                <w:color w:val="FF0000"/>
                <w:sz w:val="16"/>
                <w:szCs w:val="16"/>
              </w:rPr>
            </w:pPr>
          </w:p>
        </w:tc>
        <w:tc>
          <w:tcPr>
            <w:tcW w:w="377" w:type="pct"/>
          </w:tcPr>
          <w:p w:rsidR="00243BBF" w:rsidRPr="00021A70" w:rsidRDefault="00243BBF" w:rsidP="00021A70">
            <w:pPr>
              <w:jc w:val="both"/>
              <w:rPr>
                <w:color w:val="FF0000"/>
                <w:sz w:val="16"/>
                <w:szCs w:val="16"/>
              </w:rPr>
            </w:pPr>
            <w:r w:rsidRPr="00021A70">
              <w:rPr>
                <w:color w:val="FF0000"/>
                <w:sz w:val="16"/>
                <w:szCs w:val="16"/>
              </w:rPr>
              <w:t xml:space="preserve">Mail </w:t>
            </w:r>
          </w:p>
        </w:tc>
        <w:tc>
          <w:tcPr>
            <w:tcW w:w="423" w:type="pct"/>
          </w:tcPr>
          <w:p w:rsidR="00243BBF" w:rsidRPr="00021A70" w:rsidRDefault="00243BBF" w:rsidP="00021A70">
            <w:pPr>
              <w:jc w:val="both"/>
              <w:rPr>
                <w:sz w:val="16"/>
                <w:szCs w:val="16"/>
              </w:rPr>
            </w:pPr>
            <w:r w:rsidRPr="00021A70">
              <w:rPr>
                <w:sz w:val="16"/>
                <w:szCs w:val="16"/>
              </w:rPr>
              <w:t>ADR SE</w:t>
            </w:r>
          </w:p>
        </w:tc>
        <w:tc>
          <w:tcPr>
            <w:tcW w:w="2639" w:type="pct"/>
          </w:tcPr>
          <w:p w:rsidR="00243BBF" w:rsidRPr="00021A70" w:rsidRDefault="00243BBF" w:rsidP="00021A70">
            <w:pPr>
              <w:jc w:val="both"/>
              <w:rPr>
                <w:sz w:val="16"/>
                <w:szCs w:val="16"/>
                <w:lang w:val="en-US"/>
              </w:rPr>
            </w:pPr>
            <w:r w:rsidRPr="00021A70">
              <w:rPr>
                <w:sz w:val="16"/>
                <w:szCs w:val="16"/>
                <w:lang w:val="en-US"/>
              </w:rPr>
              <w:t>În legătura cu Ghidul specific pentru Axa 1 - Promovarea transferului tehnologic, POR 2014-2020, transmis în data de 12.04.2017, vă propunem următoarea modificare:</w:t>
            </w:r>
          </w:p>
          <w:p w:rsidR="00243BBF" w:rsidRPr="00021A70" w:rsidRDefault="00243BBF" w:rsidP="00021A70">
            <w:pPr>
              <w:pStyle w:val="ListParagraph"/>
              <w:ind w:hanging="360"/>
              <w:jc w:val="both"/>
              <w:rPr>
                <w:rFonts w:asciiTheme="minorHAnsi" w:hAnsiTheme="minorHAnsi"/>
                <w:sz w:val="16"/>
                <w:szCs w:val="16"/>
              </w:rPr>
            </w:pPr>
            <w:r w:rsidRPr="00021A70">
              <w:rPr>
                <w:rFonts w:asciiTheme="minorHAnsi" w:hAnsiTheme="minorHAnsi" w:cs="Arial"/>
                <w:sz w:val="16"/>
                <w:szCs w:val="16"/>
              </w:rPr>
              <w:t>-</w:t>
            </w:r>
            <w:r w:rsidRPr="00021A70">
              <w:rPr>
                <w:rFonts w:asciiTheme="minorHAnsi" w:hAnsiTheme="minorHAnsi"/>
                <w:sz w:val="16"/>
                <w:szCs w:val="16"/>
              </w:rPr>
              <w:t xml:space="preserve">       </w:t>
            </w:r>
            <w:r w:rsidRPr="00021A70">
              <w:rPr>
                <w:rFonts w:asciiTheme="minorHAnsi" w:hAnsiTheme="minorHAnsi"/>
                <w:sz w:val="16"/>
                <w:szCs w:val="16"/>
                <w:lang w:val="en-US"/>
              </w:rPr>
              <w:t>Înlocuirea paragrafului de la pagina 30 - ,,c.  </w:t>
            </w:r>
            <w:r w:rsidRPr="00021A70">
              <w:rPr>
                <w:rFonts w:asciiTheme="minorHAnsi" w:hAnsiTheme="minorHAnsi"/>
                <w:sz w:val="16"/>
                <w:szCs w:val="16"/>
              </w:rPr>
              <w:t xml:space="preserve">Drepturi salariale pentru personalul implicat in activitatea de transfer tehnologic, in limita a maxim 20% din valoarea cheltuielilor eligibile aferente ajutorului de minimis.” </w:t>
            </w:r>
          </w:p>
          <w:p w:rsidR="00243BBF" w:rsidRPr="00021A70" w:rsidRDefault="00243BBF" w:rsidP="00021A70">
            <w:pPr>
              <w:pStyle w:val="ListParagraph"/>
              <w:jc w:val="both"/>
              <w:rPr>
                <w:rFonts w:asciiTheme="minorHAnsi" w:hAnsiTheme="minorHAnsi"/>
                <w:b/>
                <w:bCs/>
                <w:sz w:val="16"/>
                <w:szCs w:val="16"/>
              </w:rPr>
            </w:pPr>
            <w:r w:rsidRPr="00021A70">
              <w:rPr>
                <w:rFonts w:asciiTheme="minorHAnsi" w:hAnsiTheme="minorHAnsi"/>
                <w:sz w:val="16"/>
                <w:szCs w:val="16"/>
              </w:rPr>
              <w:t xml:space="preserve">cu </w:t>
            </w:r>
            <w:r w:rsidRPr="00021A70">
              <w:rPr>
                <w:rFonts w:asciiTheme="minorHAnsi" w:hAnsiTheme="minorHAnsi"/>
                <w:sz w:val="16"/>
                <w:szCs w:val="16"/>
                <w:lang w:val="en-US"/>
              </w:rPr>
              <w:t>,,</w:t>
            </w:r>
            <w:r w:rsidRPr="00021A70">
              <w:rPr>
                <w:rFonts w:asciiTheme="minorHAnsi" w:hAnsiTheme="minorHAnsi"/>
                <w:b/>
                <w:bCs/>
                <w:sz w:val="16"/>
                <w:szCs w:val="16"/>
                <w:lang w:val="en-US"/>
              </w:rPr>
              <w:t>c.  </w:t>
            </w:r>
            <w:r w:rsidRPr="00021A70">
              <w:rPr>
                <w:rFonts w:asciiTheme="minorHAnsi" w:hAnsiTheme="minorHAnsi"/>
                <w:b/>
                <w:bCs/>
                <w:sz w:val="16"/>
                <w:szCs w:val="16"/>
              </w:rPr>
              <w:t xml:space="preserve">Drepturi salariale pentru personalul implicat in activitatea de transfer tehnologic, in limita a maxim </w:t>
            </w:r>
            <w:r w:rsidRPr="00021A70">
              <w:rPr>
                <w:rFonts w:asciiTheme="minorHAnsi" w:hAnsiTheme="minorHAnsi"/>
                <w:b/>
                <w:bCs/>
                <w:sz w:val="16"/>
                <w:szCs w:val="16"/>
                <w:u w:val="single"/>
              </w:rPr>
              <w:t>40%</w:t>
            </w:r>
            <w:r w:rsidRPr="00021A70">
              <w:rPr>
                <w:rFonts w:asciiTheme="minorHAnsi" w:hAnsiTheme="minorHAnsi"/>
                <w:b/>
                <w:bCs/>
                <w:sz w:val="16"/>
                <w:szCs w:val="16"/>
              </w:rPr>
              <w:t xml:space="preserve"> din valoarea cheltuielilor eligibile aferente ajutorului de minimis.”</w:t>
            </w:r>
          </w:p>
          <w:p w:rsidR="00243BBF" w:rsidRPr="00021A70" w:rsidRDefault="00243BBF" w:rsidP="00021A70">
            <w:pPr>
              <w:jc w:val="both"/>
              <w:rPr>
                <w:sz w:val="16"/>
                <w:szCs w:val="16"/>
              </w:rPr>
            </w:pPr>
          </w:p>
          <w:p w:rsidR="00243BBF" w:rsidRPr="00021A70" w:rsidRDefault="00243BBF" w:rsidP="00021A70">
            <w:pPr>
              <w:jc w:val="both"/>
              <w:rPr>
                <w:sz w:val="16"/>
                <w:szCs w:val="16"/>
              </w:rPr>
            </w:pPr>
            <w:r w:rsidRPr="00021A70">
              <w:rPr>
                <w:sz w:val="16"/>
                <w:szCs w:val="16"/>
              </w:rPr>
              <w:t>Majorarea la 40% din valoarea cheltuielilor eligibile aferente ajutorului de minimis pentru drepturile salariale ale personalului implicat în activitatea de transfer tehnologic va contribui la asigurarea implementării adecvate a proiectului.</w:t>
            </w:r>
          </w:p>
        </w:tc>
        <w:tc>
          <w:tcPr>
            <w:tcW w:w="1291" w:type="pct"/>
          </w:tcPr>
          <w:p w:rsidR="00243BBF" w:rsidRPr="00021A70" w:rsidRDefault="00510055" w:rsidP="00021A70">
            <w:pPr>
              <w:jc w:val="both"/>
              <w:rPr>
                <w:sz w:val="16"/>
                <w:szCs w:val="16"/>
              </w:rPr>
            </w:pPr>
            <w:r w:rsidRPr="00021A70">
              <w:rPr>
                <w:sz w:val="16"/>
                <w:szCs w:val="16"/>
              </w:rPr>
              <w:t>Se va lua in calcul majorarea procentului de cheltuieli salariale insa acesta nu va depasi ½ din cuantumul ajutorului de minimis. Va rugam consultati ghidul specific cu privire la procentul final.</w:t>
            </w:r>
          </w:p>
        </w:tc>
      </w:tr>
      <w:tr w:rsidR="00A93EEA" w:rsidRPr="00021A70" w:rsidTr="00E87D15">
        <w:tc>
          <w:tcPr>
            <w:tcW w:w="270" w:type="pct"/>
          </w:tcPr>
          <w:p w:rsidR="00A93EEA" w:rsidRPr="00021A70" w:rsidRDefault="00A93EEA" w:rsidP="00021A70">
            <w:pPr>
              <w:pStyle w:val="ListParagraph"/>
              <w:numPr>
                <w:ilvl w:val="0"/>
                <w:numId w:val="17"/>
              </w:numPr>
              <w:jc w:val="both"/>
              <w:rPr>
                <w:rFonts w:asciiTheme="minorHAnsi" w:hAnsiTheme="minorHAnsi"/>
                <w:color w:val="FF0000"/>
                <w:sz w:val="16"/>
                <w:szCs w:val="16"/>
              </w:rPr>
            </w:pPr>
          </w:p>
        </w:tc>
        <w:tc>
          <w:tcPr>
            <w:tcW w:w="377" w:type="pct"/>
          </w:tcPr>
          <w:p w:rsidR="00A93EEA" w:rsidRPr="00021A70" w:rsidRDefault="00A93EEA" w:rsidP="00021A70">
            <w:pPr>
              <w:jc w:val="both"/>
              <w:rPr>
                <w:color w:val="FF0000"/>
                <w:sz w:val="16"/>
                <w:szCs w:val="16"/>
              </w:rPr>
            </w:pPr>
          </w:p>
        </w:tc>
        <w:tc>
          <w:tcPr>
            <w:tcW w:w="423" w:type="pct"/>
          </w:tcPr>
          <w:p w:rsidR="00A93EEA" w:rsidRPr="00800572" w:rsidRDefault="00A93EEA" w:rsidP="00021A70">
            <w:pPr>
              <w:jc w:val="both"/>
              <w:rPr>
                <w:sz w:val="16"/>
                <w:szCs w:val="16"/>
              </w:rPr>
            </w:pPr>
            <w:r w:rsidRPr="00800572">
              <w:rPr>
                <w:sz w:val="16"/>
                <w:szCs w:val="16"/>
              </w:rPr>
              <w:t>ADR NV</w:t>
            </w:r>
          </w:p>
        </w:tc>
        <w:tc>
          <w:tcPr>
            <w:tcW w:w="2639" w:type="pct"/>
          </w:tcPr>
          <w:p w:rsidR="00A93EEA" w:rsidRPr="00800572" w:rsidRDefault="00A93EEA" w:rsidP="00021A70">
            <w:pPr>
              <w:jc w:val="both"/>
              <w:rPr>
                <w:color w:val="000000" w:themeColor="text1"/>
                <w:sz w:val="16"/>
                <w:szCs w:val="16"/>
              </w:rPr>
            </w:pPr>
            <w:r w:rsidRPr="00800572">
              <w:rPr>
                <w:color w:val="000000" w:themeColor="text1"/>
                <w:sz w:val="16"/>
                <w:szCs w:val="16"/>
              </w:rPr>
              <w:t xml:space="preserve">Pg. 5 </w:t>
            </w:r>
          </w:p>
          <w:p w:rsidR="00A93EEA" w:rsidRPr="00800572" w:rsidRDefault="00A93EEA" w:rsidP="00021A70">
            <w:pPr>
              <w:pStyle w:val="Heading2"/>
              <w:numPr>
                <w:ilvl w:val="1"/>
                <w:numId w:val="24"/>
              </w:numPr>
              <w:spacing w:before="0" w:after="0"/>
              <w:jc w:val="both"/>
              <w:outlineLvl w:val="1"/>
              <w:rPr>
                <w:rFonts w:asciiTheme="minorHAnsi" w:eastAsia="SimSun" w:hAnsiTheme="minorHAnsi" w:cs="Times New Roman"/>
                <w:b/>
                <w:color w:val="0070C0"/>
                <w:sz w:val="16"/>
                <w:szCs w:val="16"/>
              </w:rPr>
            </w:pPr>
            <w:bookmarkStart w:id="4" w:name="_Toc479691407"/>
            <w:r w:rsidRPr="00800572">
              <w:rPr>
                <w:rFonts w:asciiTheme="minorHAnsi" w:eastAsia="SimSun" w:hAnsiTheme="minorHAnsi" w:cs="Times New Roman"/>
                <w:b/>
                <w:color w:val="0070C0"/>
                <w:sz w:val="16"/>
                <w:szCs w:val="16"/>
              </w:rPr>
              <w:t>Care este mecanismul de implementare al axei prioritare 1: Promovarea transferului tehnologic</w:t>
            </w:r>
            <w:bookmarkEnd w:id="4"/>
          </w:p>
          <w:p w:rsidR="00A93EEA" w:rsidRPr="00800572" w:rsidRDefault="00A93EEA" w:rsidP="00021A70">
            <w:pPr>
              <w:jc w:val="both"/>
              <w:rPr>
                <w:b/>
                <w:sz w:val="16"/>
                <w:szCs w:val="16"/>
              </w:rPr>
            </w:pPr>
            <w:r w:rsidRPr="00800572">
              <w:rPr>
                <w:b/>
                <w:sz w:val="16"/>
                <w:szCs w:val="16"/>
              </w:rPr>
              <w:t>Etapa 1 - Realizarea Concept Note-ului Regional (CNR)</w:t>
            </w:r>
          </w:p>
          <w:p w:rsidR="00A93EEA" w:rsidRPr="00800572" w:rsidRDefault="00A93EEA" w:rsidP="00021A70">
            <w:pPr>
              <w:jc w:val="both"/>
              <w:rPr>
                <w:color w:val="000000" w:themeColor="text1"/>
                <w:sz w:val="16"/>
                <w:szCs w:val="16"/>
              </w:rPr>
            </w:pPr>
          </w:p>
          <w:p w:rsidR="00A93EEA" w:rsidRPr="00800572" w:rsidRDefault="00A93EEA" w:rsidP="00021A70">
            <w:pPr>
              <w:jc w:val="both"/>
              <w:rPr>
                <w:sz w:val="16"/>
                <w:szCs w:val="16"/>
                <w:lang w:val="en-US"/>
              </w:rPr>
            </w:pPr>
            <w:r w:rsidRPr="00800572">
              <w:rPr>
                <w:color w:val="000000" w:themeColor="text1"/>
                <w:sz w:val="16"/>
                <w:szCs w:val="16"/>
              </w:rPr>
              <w:t>În loc de Concept Note Regional propunem termenul Document Cadru Regional, acesta fiind termenul utilizat în Metodologia de elaborare a notei conceptuale dar şi în metodologia de elaborare a scrisorilor de intenție cu prescurtarea DC Regional sau DCR.</w:t>
            </w:r>
          </w:p>
        </w:tc>
        <w:tc>
          <w:tcPr>
            <w:tcW w:w="1291" w:type="pct"/>
          </w:tcPr>
          <w:p w:rsidR="00A93EEA" w:rsidRPr="00800572" w:rsidRDefault="00A93EEA" w:rsidP="00021A70">
            <w:pPr>
              <w:jc w:val="both"/>
              <w:rPr>
                <w:sz w:val="16"/>
                <w:szCs w:val="16"/>
              </w:rPr>
            </w:pPr>
            <w:r w:rsidRPr="00800572">
              <w:rPr>
                <w:sz w:val="16"/>
                <w:szCs w:val="16"/>
              </w:rPr>
              <w:t xml:space="preserve">Etapa este preluata din mecanismul de </w:t>
            </w:r>
            <w:r w:rsidR="002C5B36" w:rsidRPr="00800572">
              <w:rPr>
                <w:sz w:val="16"/>
                <w:szCs w:val="16"/>
              </w:rPr>
              <w:t xml:space="preserve">implementare </w:t>
            </w:r>
            <w:r w:rsidRPr="00800572">
              <w:rPr>
                <w:sz w:val="16"/>
                <w:szCs w:val="16"/>
              </w:rPr>
              <w:t>a AP 1, anexat POR. Nu se va modifica denumirea etapei. Se va include o precizare.</w:t>
            </w:r>
          </w:p>
        </w:tc>
      </w:tr>
      <w:tr w:rsidR="00A93EEA" w:rsidRPr="00021A70" w:rsidTr="00E87D15">
        <w:tc>
          <w:tcPr>
            <w:tcW w:w="270" w:type="pct"/>
          </w:tcPr>
          <w:p w:rsidR="00A93EEA" w:rsidRPr="00021A70" w:rsidRDefault="00A93EEA" w:rsidP="00021A70">
            <w:pPr>
              <w:pStyle w:val="ListParagraph"/>
              <w:numPr>
                <w:ilvl w:val="0"/>
                <w:numId w:val="17"/>
              </w:numPr>
              <w:jc w:val="both"/>
              <w:rPr>
                <w:rFonts w:asciiTheme="minorHAnsi" w:hAnsiTheme="minorHAnsi"/>
                <w:color w:val="FF0000"/>
                <w:sz w:val="16"/>
                <w:szCs w:val="16"/>
              </w:rPr>
            </w:pPr>
          </w:p>
        </w:tc>
        <w:tc>
          <w:tcPr>
            <w:tcW w:w="377" w:type="pct"/>
          </w:tcPr>
          <w:p w:rsidR="00A93EEA" w:rsidRPr="00021A70" w:rsidRDefault="00A93EEA" w:rsidP="00021A70">
            <w:pPr>
              <w:jc w:val="both"/>
              <w:rPr>
                <w:color w:val="FF0000"/>
                <w:sz w:val="16"/>
                <w:szCs w:val="16"/>
              </w:rPr>
            </w:pPr>
          </w:p>
        </w:tc>
        <w:tc>
          <w:tcPr>
            <w:tcW w:w="423" w:type="pct"/>
          </w:tcPr>
          <w:p w:rsidR="00A93EEA" w:rsidRPr="00021A70" w:rsidRDefault="00A93EEA" w:rsidP="00021A70">
            <w:pPr>
              <w:jc w:val="both"/>
              <w:rPr>
                <w:sz w:val="16"/>
                <w:szCs w:val="16"/>
              </w:rPr>
            </w:pPr>
            <w:r w:rsidRPr="00021A70">
              <w:rPr>
                <w:sz w:val="16"/>
                <w:szCs w:val="16"/>
              </w:rPr>
              <w:t>ADR NV</w:t>
            </w:r>
          </w:p>
        </w:tc>
        <w:tc>
          <w:tcPr>
            <w:tcW w:w="2639" w:type="pct"/>
          </w:tcPr>
          <w:p w:rsidR="00A93EEA" w:rsidRPr="00021A70" w:rsidRDefault="00A93EEA" w:rsidP="00021A70">
            <w:pPr>
              <w:jc w:val="both"/>
              <w:rPr>
                <w:color w:val="000000" w:themeColor="text1"/>
                <w:sz w:val="16"/>
                <w:szCs w:val="16"/>
              </w:rPr>
            </w:pPr>
            <w:r w:rsidRPr="00021A70">
              <w:rPr>
                <w:color w:val="000000" w:themeColor="text1"/>
                <w:sz w:val="16"/>
                <w:szCs w:val="16"/>
              </w:rPr>
              <w:t>Pg. 6</w:t>
            </w:r>
          </w:p>
          <w:p w:rsidR="00A93EEA" w:rsidRPr="00021A70" w:rsidRDefault="00A93EEA" w:rsidP="00021A70">
            <w:pPr>
              <w:pStyle w:val="Heading2"/>
              <w:numPr>
                <w:ilvl w:val="1"/>
                <w:numId w:val="25"/>
              </w:numPr>
              <w:spacing w:before="0" w:after="0"/>
              <w:ind w:left="309" w:hanging="309"/>
              <w:jc w:val="both"/>
              <w:outlineLvl w:val="1"/>
              <w:rPr>
                <w:rFonts w:asciiTheme="minorHAnsi" w:eastAsia="SimSun" w:hAnsiTheme="minorHAnsi" w:cs="Times New Roman"/>
                <w:b/>
                <w:color w:val="0070C0"/>
                <w:sz w:val="16"/>
                <w:szCs w:val="16"/>
              </w:rPr>
            </w:pPr>
            <w:bookmarkStart w:id="5" w:name="_Toc479691410"/>
            <w:r w:rsidRPr="00021A70">
              <w:rPr>
                <w:rFonts w:asciiTheme="minorHAnsi" w:eastAsia="SimSun" w:hAnsiTheme="minorHAnsi" w:cs="Times New Roman"/>
                <w:b/>
                <w:color w:val="0070C0"/>
                <w:sz w:val="16"/>
                <w:szCs w:val="16"/>
              </w:rPr>
              <w:t>Regiunile în cadrul cărora se pot solicita finanțări în cadrul prezentului apel de proiecte</w:t>
            </w:r>
            <w:bookmarkEnd w:id="5"/>
          </w:p>
          <w:p w:rsidR="00A93EEA" w:rsidRPr="00021A70" w:rsidRDefault="00A93EEA" w:rsidP="00021A70">
            <w:pPr>
              <w:jc w:val="both"/>
              <w:rPr>
                <w:rFonts w:eastAsia="SimSun"/>
                <w:bCs/>
                <w:sz w:val="16"/>
                <w:szCs w:val="16"/>
              </w:rPr>
            </w:pPr>
            <w:r w:rsidRPr="00021A70">
              <w:rPr>
                <w:rFonts w:eastAsia="SimSun"/>
                <w:bCs/>
                <w:sz w:val="16"/>
                <w:szCs w:val="16"/>
              </w:rPr>
              <w:t>Sunt eligibile entitățile de inovare și transfer tehnologic înregistrate cu sediul social în cadrul regiunii de dezvoltare București-Ilfov doar dacă proiectele acestora se implementează pe teritoriul celorlalte regiuni de dezvoltare de pe teritoriul României (crearea unui nou punct de lucru).</w:t>
            </w:r>
          </w:p>
          <w:p w:rsidR="00A93EEA" w:rsidRPr="00021A70" w:rsidRDefault="00A93EEA" w:rsidP="00021A70">
            <w:pPr>
              <w:jc w:val="both"/>
              <w:rPr>
                <w:rFonts w:eastAsia="SimSun"/>
                <w:bCs/>
                <w:sz w:val="16"/>
                <w:szCs w:val="16"/>
              </w:rPr>
            </w:pPr>
          </w:p>
          <w:p w:rsidR="00A93EEA" w:rsidRPr="00021A70" w:rsidRDefault="00A93EEA" w:rsidP="00021A70">
            <w:pPr>
              <w:jc w:val="both"/>
              <w:rPr>
                <w:color w:val="000000" w:themeColor="text1"/>
                <w:sz w:val="16"/>
                <w:szCs w:val="16"/>
              </w:rPr>
            </w:pPr>
            <w:r w:rsidRPr="00021A70">
              <w:rPr>
                <w:color w:val="000000" w:themeColor="text1"/>
                <w:sz w:val="16"/>
                <w:szCs w:val="16"/>
              </w:rPr>
              <w:t xml:space="preserve">Propunem reformulare deoarece EITT în general nu au personalitate juridică. </w:t>
            </w:r>
          </w:p>
          <w:p w:rsidR="00A93EEA" w:rsidRPr="00021A70" w:rsidRDefault="00A93EEA" w:rsidP="00021A70">
            <w:pPr>
              <w:jc w:val="both"/>
              <w:rPr>
                <w:color w:val="000000" w:themeColor="text1"/>
                <w:sz w:val="16"/>
                <w:szCs w:val="16"/>
              </w:rPr>
            </w:pPr>
            <w:r w:rsidRPr="00021A70">
              <w:rPr>
                <w:i/>
                <w:color w:val="000000" w:themeColor="text1"/>
                <w:sz w:val="16"/>
                <w:szCs w:val="16"/>
              </w:rPr>
              <w:t>„Dezvoltarea entităților de inovare și transfer tehnologic ale/din cadrul organizaţiilor/instituţiilor cu sediul social în cadrul regiunii de dezvoltare București-Ilfov este eligibil doar dacă …”</w:t>
            </w:r>
          </w:p>
        </w:tc>
        <w:tc>
          <w:tcPr>
            <w:tcW w:w="1291" w:type="pct"/>
          </w:tcPr>
          <w:p w:rsidR="00A93EEA" w:rsidRPr="00021A70" w:rsidRDefault="00776267" w:rsidP="00021A70">
            <w:pPr>
              <w:jc w:val="both"/>
              <w:rPr>
                <w:sz w:val="16"/>
                <w:szCs w:val="16"/>
              </w:rPr>
            </w:pPr>
            <w:r w:rsidRPr="00021A70">
              <w:rPr>
                <w:sz w:val="16"/>
                <w:szCs w:val="16"/>
              </w:rPr>
              <w:t>Propunerea este acceptata. A fost procesata modificarea in cadrul ghidului specific.</w:t>
            </w:r>
          </w:p>
        </w:tc>
      </w:tr>
      <w:tr w:rsidR="00A93EEA" w:rsidRPr="00021A70" w:rsidTr="00E87D15">
        <w:tc>
          <w:tcPr>
            <w:tcW w:w="270" w:type="pct"/>
          </w:tcPr>
          <w:p w:rsidR="00A93EEA" w:rsidRPr="00021A70" w:rsidRDefault="00A93EEA" w:rsidP="00021A70">
            <w:pPr>
              <w:pStyle w:val="ListParagraph"/>
              <w:numPr>
                <w:ilvl w:val="0"/>
                <w:numId w:val="17"/>
              </w:numPr>
              <w:jc w:val="both"/>
              <w:rPr>
                <w:rFonts w:asciiTheme="minorHAnsi" w:hAnsiTheme="minorHAnsi"/>
                <w:color w:val="FF0000"/>
                <w:sz w:val="16"/>
                <w:szCs w:val="16"/>
              </w:rPr>
            </w:pPr>
          </w:p>
        </w:tc>
        <w:tc>
          <w:tcPr>
            <w:tcW w:w="377" w:type="pct"/>
          </w:tcPr>
          <w:p w:rsidR="00A93EEA" w:rsidRPr="00021A70" w:rsidRDefault="00A93EEA" w:rsidP="00021A70">
            <w:pPr>
              <w:jc w:val="both"/>
              <w:rPr>
                <w:color w:val="FF0000"/>
                <w:sz w:val="16"/>
                <w:szCs w:val="16"/>
              </w:rPr>
            </w:pPr>
          </w:p>
        </w:tc>
        <w:tc>
          <w:tcPr>
            <w:tcW w:w="423" w:type="pct"/>
          </w:tcPr>
          <w:p w:rsidR="00A93EEA" w:rsidRPr="00021A70" w:rsidRDefault="00A93EEA" w:rsidP="00021A70">
            <w:pPr>
              <w:jc w:val="both"/>
              <w:rPr>
                <w:sz w:val="16"/>
                <w:szCs w:val="16"/>
              </w:rPr>
            </w:pPr>
          </w:p>
        </w:tc>
        <w:tc>
          <w:tcPr>
            <w:tcW w:w="2639" w:type="pct"/>
          </w:tcPr>
          <w:p w:rsidR="00A93EEA" w:rsidRPr="00021A70" w:rsidRDefault="00A93EEA" w:rsidP="00021A70">
            <w:pPr>
              <w:jc w:val="both"/>
              <w:rPr>
                <w:color w:val="000000" w:themeColor="text1"/>
                <w:sz w:val="16"/>
                <w:szCs w:val="16"/>
              </w:rPr>
            </w:pPr>
            <w:r w:rsidRPr="00021A70">
              <w:rPr>
                <w:color w:val="000000" w:themeColor="text1"/>
                <w:sz w:val="16"/>
                <w:szCs w:val="16"/>
              </w:rPr>
              <w:t xml:space="preserve">Pg. 6 </w:t>
            </w:r>
          </w:p>
          <w:p w:rsidR="00A93EEA" w:rsidRPr="00021A70" w:rsidRDefault="00A93EEA" w:rsidP="00021A70">
            <w:pPr>
              <w:tabs>
                <w:tab w:val="left" w:pos="0"/>
              </w:tabs>
              <w:jc w:val="both"/>
              <w:rPr>
                <w:b/>
                <w:sz w:val="16"/>
                <w:szCs w:val="16"/>
              </w:rPr>
            </w:pPr>
            <w:r w:rsidRPr="00021A70">
              <w:rPr>
                <w:rFonts w:eastAsia="SimSun" w:cs="Times New Roman"/>
                <w:b/>
                <w:bCs/>
                <w:color w:val="0070C0"/>
                <w:sz w:val="16"/>
                <w:szCs w:val="16"/>
              </w:rPr>
              <w:t>1.6 Acțiunile sprijinite în cadrul prezentului apel de proiecte</w:t>
            </w:r>
          </w:p>
          <w:p w:rsidR="00A93EEA" w:rsidRPr="00021A70" w:rsidRDefault="00A93EEA" w:rsidP="00021A70">
            <w:pPr>
              <w:tabs>
                <w:tab w:val="left" w:pos="0"/>
              </w:tabs>
              <w:jc w:val="both"/>
              <w:rPr>
                <w:sz w:val="16"/>
                <w:szCs w:val="16"/>
              </w:rPr>
            </w:pPr>
            <w:r w:rsidRPr="00021A70">
              <w:rPr>
                <w:sz w:val="16"/>
                <w:szCs w:val="16"/>
              </w:rPr>
              <w:t xml:space="preserve">Prin intermediul acestui apel de proiecte vor fi sprijinite activități specifice realizării de investiții pentru dezvoltarea entităților de inovare și transfer tehnologic (ITT), </w:t>
            </w:r>
            <w:r w:rsidRPr="00021A70">
              <w:rPr>
                <w:b/>
                <w:sz w:val="16"/>
                <w:szCs w:val="16"/>
              </w:rPr>
              <w:t>implicit și a centrelor de competență</w:t>
            </w:r>
            <w:r w:rsidRPr="00021A70">
              <w:rPr>
                <w:sz w:val="16"/>
                <w:szCs w:val="16"/>
              </w:rPr>
              <w:t>, în concordanţă cu Strategia Naţională de Cercetare, Dezvoltare şi Inovare</w:t>
            </w:r>
            <w:r w:rsidRPr="00021A70">
              <w:rPr>
                <w:rStyle w:val="FootnoteReference"/>
                <w:sz w:val="16"/>
                <w:szCs w:val="16"/>
              </w:rPr>
              <w:footnoteReference w:id="3"/>
            </w:r>
            <w:r w:rsidRPr="00021A70">
              <w:rPr>
                <w:sz w:val="16"/>
                <w:szCs w:val="16"/>
              </w:rPr>
              <w:t xml:space="preserve"> și a </w:t>
            </w:r>
            <w:r w:rsidRPr="00021A70">
              <w:rPr>
                <w:i/>
                <w:sz w:val="16"/>
                <w:szCs w:val="16"/>
              </w:rPr>
              <w:t>documentelor regionale de specializare inteligentă,</w:t>
            </w:r>
            <w:r w:rsidRPr="00021A70">
              <w:rPr>
                <w:sz w:val="16"/>
                <w:szCs w:val="16"/>
              </w:rPr>
              <w:t xml:space="preserve"> respectiv:</w:t>
            </w:r>
          </w:p>
          <w:p w:rsidR="00A93EEA" w:rsidRPr="00021A70" w:rsidRDefault="00A93EEA" w:rsidP="00021A70">
            <w:pPr>
              <w:jc w:val="both"/>
              <w:rPr>
                <w:color w:val="000000" w:themeColor="text1"/>
                <w:sz w:val="16"/>
                <w:szCs w:val="16"/>
              </w:rPr>
            </w:pPr>
          </w:p>
          <w:p w:rsidR="00A93EEA" w:rsidRPr="00021A70" w:rsidRDefault="00A93EEA" w:rsidP="00021A70">
            <w:pPr>
              <w:jc w:val="both"/>
              <w:rPr>
                <w:color w:val="000000" w:themeColor="text1"/>
                <w:sz w:val="16"/>
                <w:szCs w:val="16"/>
              </w:rPr>
            </w:pPr>
            <w:r w:rsidRPr="00021A70">
              <w:rPr>
                <w:color w:val="000000" w:themeColor="text1"/>
                <w:sz w:val="16"/>
                <w:szCs w:val="16"/>
              </w:rPr>
              <w:t>Propunem modificare cf. prevederilor POR</w:t>
            </w:r>
          </w:p>
          <w:p w:rsidR="00A93EEA" w:rsidRPr="00021A70" w:rsidRDefault="00A93EEA" w:rsidP="00021A70">
            <w:pPr>
              <w:jc w:val="both"/>
              <w:rPr>
                <w:i/>
                <w:color w:val="000000" w:themeColor="text1"/>
                <w:sz w:val="16"/>
                <w:szCs w:val="16"/>
              </w:rPr>
            </w:pPr>
            <w:r w:rsidRPr="00021A70">
              <w:rPr>
                <w:i/>
                <w:color w:val="000000" w:themeColor="text1"/>
                <w:sz w:val="16"/>
                <w:szCs w:val="16"/>
              </w:rPr>
              <w:t>„ … şi a centrelor de competenţă asimilate cu Oficiu de Legătură cu Industria”</w:t>
            </w:r>
          </w:p>
          <w:p w:rsidR="00A93EEA" w:rsidRPr="00021A70" w:rsidRDefault="00A93EEA" w:rsidP="00021A70">
            <w:pPr>
              <w:jc w:val="both"/>
              <w:rPr>
                <w:b/>
                <w:sz w:val="16"/>
                <w:szCs w:val="16"/>
              </w:rPr>
            </w:pPr>
          </w:p>
          <w:p w:rsidR="00A93EEA" w:rsidRPr="00021A70" w:rsidRDefault="00A93EEA" w:rsidP="00021A70">
            <w:pPr>
              <w:jc w:val="both"/>
              <w:rPr>
                <w:sz w:val="16"/>
                <w:szCs w:val="16"/>
              </w:rPr>
            </w:pPr>
            <w:r w:rsidRPr="00021A70">
              <w:rPr>
                <w:sz w:val="16"/>
                <w:szCs w:val="16"/>
              </w:rPr>
              <w:t>Respectiv pentru a utiliza același terminologie</w:t>
            </w:r>
          </w:p>
          <w:p w:rsidR="00A93EEA" w:rsidRPr="00021A70" w:rsidRDefault="00A93EEA" w:rsidP="00021A70">
            <w:pPr>
              <w:jc w:val="both"/>
              <w:rPr>
                <w:color w:val="000000" w:themeColor="text1"/>
                <w:sz w:val="16"/>
                <w:szCs w:val="16"/>
              </w:rPr>
            </w:pPr>
            <w:r w:rsidRPr="00021A70">
              <w:rPr>
                <w:sz w:val="16"/>
                <w:szCs w:val="16"/>
              </w:rPr>
              <w:t>„</w:t>
            </w:r>
            <w:r w:rsidRPr="00021A70">
              <w:rPr>
                <w:i/>
                <w:sz w:val="16"/>
                <w:szCs w:val="16"/>
              </w:rPr>
              <w:t xml:space="preserve"> … a Documentelor Cadru Regionale de Specializare Inteligentă….”</w:t>
            </w:r>
          </w:p>
        </w:tc>
        <w:tc>
          <w:tcPr>
            <w:tcW w:w="1291" w:type="pct"/>
          </w:tcPr>
          <w:p w:rsidR="00776267" w:rsidRPr="00021A70" w:rsidRDefault="00776267" w:rsidP="00021A70">
            <w:pPr>
              <w:autoSpaceDE w:val="0"/>
              <w:autoSpaceDN w:val="0"/>
              <w:adjustRightInd w:val="0"/>
              <w:rPr>
                <w:rFonts w:ascii="Calibri" w:hAnsi="Calibri" w:cs="TimesNewRomanPSMT"/>
                <w:sz w:val="16"/>
                <w:szCs w:val="16"/>
              </w:rPr>
            </w:pPr>
            <w:r w:rsidRPr="00021A70">
              <w:rPr>
                <w:rFonts w:ascii="Calibri" w:hAnsi="Calibri" w:cs="TimesNewRomanPSMT"/>
                <w:sz w:val="16"/>
                <w:szCs w:val="16"/>
              </w:rPr>
              <w:t>Propunerea nu se accepta. Prevederea este preluata din POR 2014-2020:</w:t>
            </w:r>
          </w:p>
          <w:p w:rsidR="00776267" w:rsidRPr="00021A70" w:rsidRDefault="00776267" w:rsidP="00021A70">
            <w:pPr>
              <w:autoSpaceDE w:val="0"/>
              <w:autoSpaceDN w:val="0"/>
              <w:adjustRightInd w:val="0"/>
              <w:rPr>
                <w:rFonts w:ascii="Calibri" w:hAnsi="Calibri" w:cs="TimesNewRomanPSMT"/>
                <w:sz w:val="16"/>
                <w:szCs w:val="16"/>
              </w:rPr>
            </w:pPr>
          </w:p>
          <w:p w:rsidR="00A93EEA" w:rsidRPr="00021A70" w:rsidRDefault="00776267" w:rsidP="00021A70">
            <w:pPr>
              <w:autoSpaceDE w:val="0"/>
              <w:autoSpaceDN w:val="0"/>
              <w:adjustRightInd w:val="0"/>
              <w:rPr>
                <w:rFonts w:ascii="Calibri" w:hAnsi="Calibri" w:cs="TimesNewRomanPSMT"/>
                <w:sz w:val="16"/>
                <w:szCs w:val="16"/>
              </w:rPr>
            </w:pPr>
            <w:r w:rsidRPr="00021A70">
              <w:rPr>
                <w:rFonts w:ascii="Calibri" w:hAnsi="Calibri" w:cs="TimesNewRomanPSMT"/>
                <w:sz w:val="16"/>
                <w:szCs w:val="16"/>
                <w:lang w:val="en-US"/>
              </w:rPr>
              <w:t>“</w:t>
            </w:r>
            <w:r w:rsidRPr="00021A70">
              <w:rPr>
                <w:rFonts w:ascii="Calibri" w:hAnsi="Calibri" w:cs="TimesNewRomanPSMT"/>
                <w:sz w:val="16"/>
                <w:szCs w:val="16"/>
              </w:rPr>
              <w:t>Prin intermediul acestei priorită</w:t>
            </w:r>
            <w:r w:rsidRPr="00021A70">
              <w:rPr>
                <w:rFonts w:ascii="Calibri" w:hAnsi="Calibri" w:cs="Courier New"/>
                <w:sz w:val="16"/>
                <w:szCs w:val="16"/>
              </w:rPr>
              <w:t>ț</w:t>
            </w:r>
            <w:r w:rsidRPr="00021A70">
              <w:rPr>
                <w:rFonts w:ascii="Calibri" w:hAnsi="Calibri" w:cs="TimesNewRomanPSMT"/>
                <w:sz w:val="16"/>
                <w:szCs w:val="16"/>
              </w:rPr>
              <w:t>i de investi</w:t>
            </w:r>
            <w:r w:rsidRPr="00021A70">
              <w:rPr>
                <w:rFonts w:ascii="Calibri" w:hAnsi="Calibri" w:cs="Courier New"/>
                <w:sz w:val="16"/>
                <w:szCs w:val="16"/>
              </w:rPr>
              <w:t>ț</w:t>
            </w:r>
            <w:r w:rsidRPr="00021A70">
              <w:rPr>
                <w:rFonts w:ascii="Calibri" w:hAnsi="Calibri" w:cs="TimesNewRomanPSMT"/>
                <w:sz w:val="16"/>
                <w:szCs w:val="16"/>
              </w:rPr>
              <w:t>ie vor fi sprijinite activită</w:t>
            </w:r>
            <w:r w:rsidRPr="00021A70">
              <w:rPr>
                <w:rFonts w:ascii="Calibri" w:hAnsi="Calibri" w:cs="Courier New"/>
                <w:sz w:val="16"/>
                <w:szCs w:val="16"/>
              </w:rPr>
              <w:t>ț</w:t>
            </w:r>
            <w:r w:rsidRPr="00021A70">
              <w:rPr>
                <w:rFonts w:ascii="Calibri" w:hAnsi="Calibri" w:cs="TimesNewRomanPSMT"/>
                <w:sz w:val="16"/>
                <w:szCs w:val="16"/>
              </w:rPr>
              <w:t>i specifice realizării de investi</w:t>
            </w:r>
            <w:r w:rsidRPr="00021A70">
              <w:rPr>
                <w:rFonts w:ascii="Calibri" w:hAnsi="Calibri" w:cs="Courier New"/>
                <w:sz w:val="16"/>
                <w:szCs w:val="16"/>
              </w:rPr>
              <w:t>ț</w:t>
            </w:r>
            <w:r w:rsidRPr="00021A70">
              <w:rPr>
                <w:rFonts w:ascii="Calibri" w:hAnsi="Calibri" w:cs="TimesNewRomanPSMT"/>
                <w:sz w:val="16"/>
                <w:szCs w:val="16"/>
              </w:rPr>
              <w:t>ii pentru dezvoltarea entită</w:t>
            </w:r>
            <w:r w:rsidRPr="00021A70">
              <w:rPr>
                <w:rFonts w:ascii="Calibri" w:hAnsi="Calibri" w:cs="Courier New"/>
                <w:sz w:val="16"/>
                <w:szCs w:val="16"/>
              </w:rPr>
              <w:t>ț</w:t>
            </w:r>
            <w:r w:rsidRPr="00021A70">
              <w:rPr>
                <w:rFonts w:ascii="Calibri" w:hAnsi="Calibri" w:cs="TimesNewRomanPSMT"/>
                <w:sz w:val="16"/>
                <w:szCs w:val="16"/>
              </w:rPr>
              <w:t xml:space="preserve">ilor de ITT, implicit </w:t>
            </w:r>
            <w:r w:rsidRPr="00021A70">
              <w:rPr>
                <w:rFonts w:ascii="Calibri" w:hAnsi="Calibri" w:cs="Courier New"/>
                <w:sz w:val="16"/>
                <w:szCs w:val="16"/>
              </w:rPr>
              <w:t>ș</w:t>
            </w:r>
            <w:r w:rsidRPr="00021A70">
              <w:rPr>
                <w:rFonts w:ascii="Calibri" w:hAnsi="Calibri" w:cs="TimesNewRomanPSMT"/>
                <w:sz w:val="16"/>
                <w:szCs w:val="16"/>
              </w:rPr>
              <w:t>i a centrelor de competen</w:t>
            </w:r>
            <w:r w:rsidRPr="00021A70">
              <w:rPr>
                <w:rFonts w:ascii="Calibri" w:hAnsi="Calibri" w:cs="Courier New"/>
                <w:sz w:val="16"/>
                <w:szCs w:val="16"/>
              </w:rPr>
              <w:t>ț</w:t>
            </w:r>
            <w:r w:rsidRPr="00021A70">
              <w:rPr>
                <w:rFonts w:ascii="Calibri" w:hAnsi="Calibri" w:cs="TimesNewRomanPSMT"/>
                <w:sz w:val="16"/>
                <w:szCs w:val="16"/>
              </w:rPr>
              <w:t>ă, în concordanţă cu SNCDI şi a documentelor regionale de specializare inteligentă ...”</w:t>
            </w:r>
          </w:p>
        </w:tc>
      </w:tr>
      <w:tr w:rsidR="00A93EEA" w:rsidRPr="00021A70" w:rsidTr="00E87D15">
        <w:tc>
          <w:tcPr>
            <w:tcW w:w="270" w:type="pct"/>
          </w:tcPr>
          <w:p w:rsidR="00A93EEA" w:rsidRPr="00021A70" w:rsidRDefault="00A93EEA" w:rsidP="00021A70">
            <w:pPr>
              <w:pStyle w:val="ListParagraph"/>
              <w:numPr>
                <w:ilvl w:val="0"/>
                <w:numId w:val="17"/>
              </w:numPr>
              <w:jc w:val="both"/>
              <w:rPr>
                <w:rFonts w:asciiTheme="minorHAnsi" w:hAnsiTheme="minorHAnsi"/>
                <w:color w:val="FF0000"/>
                <w:sz w:val="16"/>
                <w:szCs w:val="16"/>
              </w:rPr>
            </w:pPr>
          </w:p>
        </w:tc>
        <w:tc>
          <w:tcPr>
            <w:tcW w:w="377" w:type="pct"/>
          </w:tcPr>
          <w:p w:rsidR="00A93EEA" w:rsidRPr="00021A70" w:rsidRDefault="00A93EEA" w:rsidP="00021A70">
            <w:pPr>
              <w:jc w:val="both"/>
              <w:rPr>
                <w:color w:val="FF0000"/>
                <w:sz w:val="16"/>
                <w:szCs w:val="16"/>
              </w:rPr>
            </w:pPr>
          </w:p>
        </w:tc>
        <w:tc>
          <w:tcPr>
            <w:tcW w:w="423" w:type="pct"/>
          </w:tcPr>
          <w:p w:rsidR="00A93EEA" w:rsidRPr="00021A70" w:rsidRDefault="00A93EEA" w:rsidP="00021A70">
            <w:pPr>
              <w:jc w:val="both"/>
              <w:rPr>
                <w:sz w:val="16"/>
                <w:szCs w:val="16"/>
              </w:rPr>
            </w:pPr>
            <w:r w:rsidRPr="00021A70">
              <w:rPr>
                <w:sz w:val="16"/>
                <w:szCs w:val="16"/>
              </w:rPr>
              <w:t>ADR NV</w:t>
            </w:r>
          </w:p>
        </w:tc>
        <w:tc>
          <w:tcPr>
            <w:tcW w:w="2639" w:type="pct"/>
          </w:tcPr>
          <w:p w:rsidR="00A93EEA" w:rsidRPr="00021A70" w:rsidRDefault="00A93EEA" w:rsidP="00021A70">
            <w:pPr>
              <w:jc w:val="both"/>
              <w:rPr>
                <w:color w:val="000000" w:themeColor="text1"/>
                <w:sz w:val="16"/>
                <w:szCs w:val="16"/>
              </w:rPr>
            </w:pPr>
            <w:r w:rsidRPr="00021A70">
              <w:rPr>
                <w:color w:val="000000" w:themeColor="text1"/>
                <w:sz w:val="16"/>
                <w:szCs w:val="16"/>
              </w:rPr>
              <w:t>Pg 6</w:t>
            </w:r>
          </w:p>
          <w:p w:rsidR="00A93EEA" w:rsidRPr="00021A70" w:rsidRDefault="00A93EEA" w:rsidP="00021A70">
            <w:pPr>
              <w:tabs>
                <w:tab w:val="left" w:pos="0"/>
              </w:tabs>
              <w:jc w:val="both"/>
              <w:rPr>
                <w:sz w:val="16"/>
                <w:szCs w:val="16"/>
              </w:rPr>
            </w:pPr>
            <w:r w:rsidRPr="00021A70">
              <w:rPr>
                <w:sz w:val="16"/>
                <w:szCs w:val="16"/>
              </w:rPr>
              <w:t xml:space="preserve">Lucrările de modernizare pot fi considerate eligibile doar în măsura în care sunt aferente unei </w:t>
            </w:r>
            <w:r w:rsidRPr="00021A70">
              <w:rPr>
                <w:b/>
                <w:sz w:val="16"/>
                <w:szCs w:val="16"/>
              </w:rPr>
              <w:t>investiții inițiale</w:t>
            </w:r>
            <w:r w:rsidRPr="00021A70">
              <w:rPr>
                <w:sz w:val="16"/>
                <w:szCs w:val="16"/>
              </w:rPr>
              <w:t xml:space="preserve"> care constă în activități de construire și/sau extindere.</w:t>
            </w:r>
          </w:p>
          <w:p w:rsidR="00A93EEA" w:rsidRPr="00021A70" w:rsidRDefault="00A93EEA" w:rsidP="00021A70">
            <w:pPr>
              <w:jc w:val="both"/>
              <w:rPr>
                <w:sz w:val="16"/>
                <w:szCs w:val="16"/>
              </w:rPr>
            </w:pPr>
            <w:r w:rsidRPr="00021A70">
              <w:rPr>
                <w:sz w:val="16"/>
                <w:szCs w:val="16"/>
              </w:rPr>
              <w:t xml:space="preserve">Investițiile finanțabile prin ajutor de stat regional sunt eligibile doar dacă reprezintă </w:t>
            </w:r>
            <w:r w:rsidRPr="00021A70">
              <w:rPr>
                <w:b/>
                <w:i/>
                <w:color w:val="0070C0"/>
                <w:sz w:val="16"/>
                <w:szCs w:val="16"/>
              </w:rPr>
              <w:t>investiții inițiale</w:t>
            </w:r>
            <w:r w:rsidRPr="00021A70">
              <w:rPr>
                <w:sz w:val="16"/>
                <w:szCs w:val="16"/>
              </w:rPr>
              <w:t>, în sensul prevederilor Regulamentului (UE) nr. 651/2014 al Comisiei din 17 iunie 2014, de declarare a anumitor categorii de ajutoare compatibile cu piața internă în aplicarea articolelor 107 și 108 din Tratatul privind Funcționarea UE.</w:t>
            </w:r>
          </w:p>
          <w:p w:rsidR="00A93EEA" w:rsidRPr="00021A70" w:rsidRDefault="00A93EEA" w:rsidP="00021A70">
            <w:pPr>
              <w:jc w:val="both"/>
              <w:rPr>
                <w:sz w:val="16"/>
                <w:szCs w:val="16"/>
              </w:rPr>
            </w:pPr>
          </w:p>
          <w:p w:rsidR="00A93EEA" w:rsidRPr="00021A70" w:rsidRDefault="00A93EEA" w:rsidP="00021A70">
            <w:pPr>
              <w:jc w:val="both"/>
              <w:rPr>
                <w:sz w:val="16"/>
                <w:szCs w:val="16"/>
              </w:rPr>
            </w:pPr>
            <w:r w:rsidRPr="00021A70">
              <w:rPr>
                <w:sz w:val="16"/>
                <w:szCs w:val="16"/>
              </w:rPr>
              <w:t>În cazul în care coroborăm informaţiile din aceste două paragrafe, respectiv aceste informaţii cu cele de pe paginile 28-30 reiese că modernizarea nu este eligibilă.</w:t>
            </w:r>
          </w:p>
          <w:p w:rsidR="00A93EEA" w:rsidRPr="00021A70" w:rsidRDefault="00A93EEA" w:rsidP="00021A70">
            <w:pPr>
              <w:jc w:val="both"/>
              <w:rPr>
                <w:sz w:val="16"/>
                <w:szCs w:val="16"/>
              </w:rPr>
            </w:pPr>
            <w:r w:rsidRPr="00021A70">
              <w:rPr>
                <w:sz w:val="16"/>
                <w:szCs w:val="16"/>
              </w:rPr>
              <w:t>În cazul în care este (de ex. extinderea unei clădiri existente împreună cu modernizarea clădirii existente sau construcţia unei clădiri noi împreună cu modernizarea unei clădiri vechi), acest lucru trebuie introdus pe paginile 28-29.</w:t>
            </w:r>
          </w:p>
          <w:p w:rsidR="00A93EEA" w:rsidRPr="00021A70" w:rsidRDefault="00A93EEA" w:rsidP="00021A70">
            <w:pPr>
              <w:jc w:val="both"/>
              <w:rPr>
                <w:color w:val="000000" w:themeColor="text1"/>
                <w:sz w:val="16"/>
                <w:szCs w:val="16"/>
              </w:rPr>
            </w:pPr>
            <w:r w:rsidRPr="00021A70">
              <w:rPr>
                <w:sz w:val="16"/>
                <w:szCs w:val="16"/>
              </w:rPr>
              <w:t>Investiţiile în active corporale altele decât construire/extindere este considerată investiţie iniţială? – aşa cum se deduce de pe pagina 8.</w:t>
            </w:r>
          </w:p>
        </w:tc>
        <w:tc>
          <w:tcPr>
            <w:tcW w:w="1291" w:type="pct"/>
          </w:tcPr>
          <w:p w:rsidR="00A93EEA" w:rsidRPr="00021A70" w:rsidRDefault="00B42789" w:rsidP="00021A70">
            <w:pPr>
              <w:jc w:val="both"/>
              <w:rPr>
                <w:sz w:val="16"/>
                <w:szCs w:val="16"/>
              </w:rPr>
            </w:pPr>
            <w:r w:rsidRPr="00021A70">
              <w:rPr>
                <w:sz w:val="16"/>
                <w:szCs w:val="16"/>
              </w:rPr>
              <w:t>Modernizarea nu este eligibilă în cadrul apelului de proiecte.</w:t>
            </w:r>
          </w:p>
          <w:p w:rsidR="00B42789" w:rsidRPr="00021A70" w:rsidRDefault="00B42789" w:rsidP="00021A70">
            <w:pPr>
              <w:jc w:val="both"/>
              <w:rPr>
                <w:sz w:val="16"/>
                <w:szCs w:val="16"/>
              </w:rPr>
            </w:pPr>
            <w:r w:rsidRPr="00021A70">
              <w:rPr>
                <w:sz w:val="16"/>
                <w:szCs w:val="16"/>
              </w:rPr>
              <w:t xml:space="preserve">Investitia initiala se refera la </w:t>
            </w:r>
            <w:r w:rsidRPr="00021A70">
              <w:rPr>
                <w:b/>
                <w:i/>
                <w:color w:val="0070C0"/>
                <w:sz w:val="16"/>
                <w:szCs w:val="16"/>
              </w:rPr>
              <w:t xml:space="preserve"> investiție în active corporale </w:t>
            </w:r>
            <w:r w:rsidRPr="00021A70">
              <w:rPr>
                <w:rFonts w:eastAsia="MS Mincho" w:cs="Trebuchet MS"/>
                <w:sz w:val="16"/>
                <w:szCs w:val="16"/>
              </w:rPr>
              <w:t xml:space="preserve">(lucrări de construie, extindere a spaţiilor de producţie/servicii, inclusiv a utilităţilor generale şi  achizitionarea de echipamente) </w:t>
            </w:r>
            <w:r w:rsidRPr="00021A70">
              <w:rPr>
                <w:b/>
                <w:i/>
                <w:color w:val="0070C0"/>
                <w:sz w:val="16"/>
                <w:szCs w:val="16"/>
              </w:rPr>
              <w:t>și necorporale</w:t>
            </w:r>
            <w:r w:rsidRPr="00021A70">
              <w:rPr>
                <w:sz w:val="16"/>
                <w:szCs w:val="16"/>
              </w:rPr>
              <w:t xml:space="preserve"> legată de:</w:t>
            </w:r>
          </w:p>
          <w:p w:rsidR="00B42789" w:rsidRPr="00021A70" w:rsidRDefault="00B42789" w:rsidP="00021A70">
            <w:pPr>
              <w:numPr>
                <w:ilvl w:val="0"/>
                <w:numId w:val="45"/>
              </w:numPr>
              <w:ind w:left="883" w:hanging="425"/>
              <w:jc w:val="both"/>
              <w:rPr>
                <w:sz w:val="16"/>
                <w:szCs w:val="16"/>
              </w:rPr>
            </w:pPr>
            <w:r w:rsidRPr="00021A70">
              <w:rPr>
                <w:sz w:val="16"/>
                <w:szCs w:val="16"/>
              </w:rPr>
              <w:t xml:space="preserve">Crearea unei noi unități de prestare servicii de transfer tehnologic cu relevanță pentru domeniile de specializare inteligentă identificate în cadrul prezentului ghid. </w:t>
            </w:r>
          </w:p>
          <w:p w:rsidR="00B42789" w:rsidRPr="00021A70" w:rsidRDefault="00B42789" w:rsidP="00021A70">
            <w:pPr>
              <w:numPr>
                <w:ilvl w:val="0"/>
                <w:numId w:val="45"/>
              </w:numPr>
              <w:ind w:left="883" w:hanging="425"/>
              <w:jc w:val="both"/>
              <w:rPr>
                <w:sz w:val="16"/>
                <w:szCs w:val="16"/>
              </w:rPr>
            </w:pPr>
            <w:r w:rsidRPr="00021A70">
              <w:rPr>
                <w:sz w:val="16"/>
                <w:szCs w:val="16"/>
              </w:rPr>
              <w:t>Extinderea capacității unei unități existente prin creșterea volumului a cel puțin unui serviciu de transfer tehnologic cu relevanță pentru domeniile de specializare inteligentă identificate în cadrul prezentului ghid.</w:t>
            </w:r>
          </w:p>
          <w:p w:rsidR="00B42789" w:rsidRPr="00021A70" w:rsidRDefault="00B42789" w:rsidP="00021A70">
            <w:pPr>
              <w:numPr>
                <w:ilvl w:val="0"/>
                <w:numId w:val="45"/>
              </w:numPr>
              <w:ind w:left="883" w:hanging="425"/>
              <w:jc w:val="both"/>
              <w:rPr>
                <w:sz w:val="16"/>
                <w:szCs w:val="16"/>
              </w:rPr>
            </w:pPr>
            <w:r w:rsidRPr="00021A70">
              <w:rPr>
                <w:sz w:val="16"/>
                <w:szCs w:val="16"/>
              </w:rPr>
              <w:t>Diversificarea producției unei unități prin produse/servicii care nu au fost fabricate/prestate anterior în unitatea de transfer tehnologic. Diversificarea serviciilor/producției presupune că noile serviicii/produse se adaugă gamei sortimentale deja fabricate/prestate și sunt cu relevanță pentru domeniile de specializare inteligentă identificate în cadrul prezentului ghid</w:t>
            </w:r>
          </w:p>
          <w:p w:rsidR="00B42789" w:rsidRPr="00021A70" w:rsidRDefault="00B42789" w:rsidP="00021A70">
            <w:pPr>
              <w:ind w:left="883" w:hanging="425"/>
              <w:jc w:val="both"/>
              <w:rPr>
                <w:sz w:val="16"/>
                <w:szCs w:val="16"/>
              </w:rPr>
            </w:pPr>
            <w:r w:rsidRPr="00021A70">
              <w:rPr>
                <w:sz w:val="16"/>
                <w:szCs w:val="16"/>
              </w:rPr>
              <w:t>În cazul ajutoarelor acordate pentru diversificarea unei unități existente, costurile eligibile (finanțabile din ajutor de stat regional) trebuie să depășească cu cel puțin 200% valoarea contabilă a activelor reutilizate (tangibile și intangibile), astfel cum au fost înregistrate în exercițiul financiar ce precede începerea lucrărilor</w:t>
            </w:r>
          </w:p>
          <w:p w:rsidR="00B42789" w:rsidRPr="00021A70" w:rsidRDefault="00B42789" w:rsidP="00021A70">
            <w:pPr>
              <w:jc w:val="both"/>
              <w:rPr>
                <w:sz w:val="16"/>
                <w:szCs w:val="16"/>
              </w:rPr>
            </w:pPr>
          </w:p>
          <w:p w:rsidR="00B42789" w:rsidRPr="00021A70" w:rsidRDefault="00B42789" w:rsidP="00021A70">
            <w:pPr>
              <w:jc w:val="both"/>
              <w:rPr>
                <w:sz w:val="16"/>
                <w:szCs w:val="16"/>
              </w:rPr>
            </w:pPr>
            <w:r w:rsidRPr="00021A70">
              <w:rPr>
                <w:sz w:val="16"/>
                <w:szCs w:val="16"/>
              </w:rPr>
              <w:t>Investițiile inițiale care conduc atât la extinderea capacității, cât și la diversificarea producției unei unități existente vor fi considerate investiții inițiale legate de diversificarea producției unei unități.</w:t>
            </w:r>
          </w:p>
          <w:p w:rsidR="00B42789" w:rsidRPr="00021A70" w:rsidRDefault="00B42789" w:rsidP="00021A70">
            <w:pPr>
              <w:jc w:val="both"/>
              <w:rPr>
                <w:sz w:val="16"/>
                <w:szCs w:val="16"/>
              </w:rPr>
            </w:pPr>
          </w:p>
        </w:tc>
      </w:tr>
      <w:tr w:rsidR="00A93EEA" w:rsidRPr="00021A70" w:rsidTr="00E87D15">
        <w:tc>
          <w:tcPr>
            <w:tcW w:w="270" w:type="pct"/>
          </w:tcPr>
          <w:p w:rsidR="00A93EEA" w:rsidRPr="00021A70" w:rsidRDefault="00A93EEA" w:rsidP="00021A70">
            <w:pPr>
              <w:pStyle w:val="ListParagraph"/>
              <w:numPr>
                <w:ilvl w:val="0"/>
                <w:numId w:val="17"/>
              </w:numPr>
              <w:jc w:val="both"/>
              <w:rPr>
                <w:rFonts w:asciiTheme="minorHAnsi" w:hAnsiTheme="minorHAnsi"/>
                <w:color w:val="FF0000"/>
                <w:sz w:val="16"/>
                <w:szCs w:val="16"/>
              </w:rPr>
            </w:pPr>
          </w:p>
        </w:tc>
        <w:tc>
          <w:tcPr>
            <w:tcW w:w="377" w:type="pct"/>
          </w:tcPr>
          <w:p w:rsidR="00A93EEA" w:rsidRPr="00021A70" w:rsidRDefault="00A93EEA" w:rsidP="00021A70">
            <w:pPr>
              <w:jc w:val="both"/>
              <w:rPr>
                <w:color w:val="FF0000"/>
                <w:sz w:val="16"/>
                <w:szCs w:val="16"/>
              </w:rPr>
            </w:pPr>
          </w:p>
        </w:tc>
        <w:tc>
          <w:tcPr>
            <w:tcW w:w="423" w:type="pct"/>
          </w:tcPr>
          <w:p w:rsidR="00A93EEA" w:rsidRPr="00021A70" w:rsidRDefault="00A93EEA" w:rsidP="00021A70">
            <w:pPr>
              <w:rPr>
                <w:sz w:val="16"/>
                <w:szCs w:val="16"/>
              </w:rPr>
            </w:pPr>
            <w:r w:rsidRPr="00021A70">
              <w:rPr>
                <w:sz w:val="16"/>
                <w:szCs w:val="16"/>
              </w:rPr>
              <w:t>ADR NV</w:t>
            </w:r>
          </w:p>
        </w:tc>
        <w:tc>
          <w:tcPr>
            <w:tcW w:w="2639" w:type="pct"/>
          </w:tcPr>
          <w:p w:rsidR="00A93EEA" w:rsidRPr="00021A70" w:rsidRDefault="00A93EEA" w:rsidP="00021A70">
            <w:pPr>
              <w:jc w:val="both"/>
              <w:rPr>
                <w:color w:val="000000" w:themeColor="text1"/>
                <w:sz w:val="16"/>
                <w:szCs w:val="16"/>
              </w:rPr>
            </w:pPr>
            <w:r w:rsidRPr="00021A70">
              <w:rPr>
                <w:color w:val="000000" w:themeColor="text1"/>
                <w:sz w:val="16"/>
                <w:szCs w:val="16"/>
              </w:rPr>
              <w:t>Pg. 6</w:t>
            </w:r>
          </w:p>
          <w:p w:rsidR="00A93EEA" w:rsidRPr="00021A70" w:rsidRDefault="00A93EEA" w:rsidP="00021A70">
            <w:pPr>
              <w:jc w:val="both"/>
              <w:rPr>
                <w:sz w:val="16"/>
                <w:szCs w:val="16"/>
              </w:rPr>
            </w:pPr>
            <w:r w:rsidRPr="00021A70">
              <w:rPr>
                <w:b/>
                <w:i/>
                <w:color w:val="0070C0"/>
                <w:sz w:val="16"/>
                <w:szCs w:val="16"/>
              </w:rPr>
              <w:t>b) achiziționarea de servicii de transfer tehnologic specifice (altele decât cele oferite de angajații centrelor de inovare și transfer tehnologic)</w:t>
            </w:r>
            <w:r w:rsidRPr="00021A70">
              <w:rPr>
                <w:sz w:val="16"/>
                <w:szCs w:val="16"/>
              </w:rPr>
              <w:t>;</w:t>
            </w:r>
          </w:p>
          <w:p w:rsidR="00A93EEA" w:rsidRPr="00021A70" w:rsidRDefault="00A93EEA" w:rsidP="00021A70">
            <w:pPr>
              <w:jc w:val="both"/>
              <w:rPr>
                <w:b/>
                <w:i/>
                <w:color w:val="0070C0"/>
                <w:sz w:val="16"/>
                <w:szCs w:val="16"/>
              </w:rPr>
            </w:pPr>
            <w:r w:rsidRPr="00021A70">
              <w:rPr>
                <w:sz w:val="16"/>
                <w:szCs w:val="16"/>
              </w:rPr>
              <w:t xml:space="preserve">Propunem: </w:t>
            </w:r>
            <w:r w:rsidRPr="00021A70">
              <w:rPr>
                <w:i/>
                <w:sz w:val="16"/>
                <w:szCs w:val="16"/>
              </w:rPr>
              <w:t>„altele decât cele care sunt deja oferite şi urmează a fi oferite de angajaţii….”</w:t>
            </w:r>
          </w:p>
          <w:p w:rsidR="00A93EEA" w:rsidRPr="00021A70" w:rsidRDefault="00A93EEA" w:rsidP="00021A70">
            <w:pPr>
              <w:jc w:val="both"/>
              <w:rPr>
                <w:color w:val="000000" w:themeColor="text1"/>
                <w:sz w:val="16"/>
                <w:szCs w:val="16"/>
              </w:rPr>
            </w:pPr>
          </w:p>
        </w:tc>
        <w:tc>
          <w:tcPr>
            <w:tcW w:w="1291" w:type="pct"/>
          </w:tcPr>
          <w:p w:rsidR="00A93EEA" w:rsidRPr="00021A70" w:rsidRDefault="00A93EEA" w:rsidP="00021A70">
            <w:pPr>
              <w:jc w:val="both"/>
              <w:rPr>
                <w:sz w:val="16"/>
                <w:szCs w:val="16"/>
              </w:rPr>
            </w:pPr>
            <w:r w:rsidRPr="00021A70">
              <w:rPr>
                <w:sz w:val="16"/>
                <w:szCs w:val="16"/>
              </w:rPr>
              <w:t>Propunere acceptata</w:t>
            </w:r>
            <w:r w:rsidR="00B42789" w:rsidRPr="00021A70">
              <w:rPr>
                <w:sz w:val="16"/>
                <w:szCs w:val="16"/>
              </w:rPr>
              <w:t>. Au fost modificate prevederile ghidului specific in consecinta.</w:t>
            </w:r>
          </w:p>
        </w:tc>
      </w:tr>
      <w:tr w:rsidR="00A93EEA" w:rsidRPr="00021A70" w:rsidTr="00E87D15">
        <w:tc>
          <w:tcPr>
            <w:tcW w:w="270" w:type="pct"/>
          </w:tcPr>
          <w:p w:rsidR="00A93EEA" w:rsidRPr="00021A70" w:rsidRDefault="00A93EEA" w:rsidP="00021A70">
            <w:pPr>
              <w:pStyle w:val="ListParagraph"/>
              <w:numPr>
                <w:ilvl w:val="0"/>
                <w:numId w:val="17"/>
              </w:numPr>
              <w:jc w:val="both"/>
              <w:rPr>
                <w:rFonts w:asciiTheme="minorHAnsi" w:hAnsiTheme="minorHAnsi"/>
                <w:color w:val="FF0000"/>
                <w:sz w:val="16"/>
                <w:szCs w:val="16"/>
              </w:rPr>
            </w:pPr>
          </w:p>
        </w:tc>
        <w:tc>
          <w:tcPr>
            <w:tcW w:w="377" w:type="pct"/>
          </w:tcPr>
          <w:p w:rsidR="00A93EEA" w:rsidRPr="00021A70" w:rsidRDefault="00A93EEA" w:rsidP="00021A70">
            <w:pPr>
              <w:jc w:val="both"/>
              <w:rPr>
                <w:color w:val="FF0000"/>
                <w:sz w:val="16"/>
                <w:szCs w:val="16"/>
              </w:rPr>
            </w:pPr>
          </w:p>
        </w:tc>
        <w:tc>
          <w:tcPr>
            <w:tcW w:w="423" w:type="pct"/>
          </w:tcPr>
          <w:p w:rsidR="00A93EEA" w:rsidRPr="00021A70" w:rsidRDefault="00A93EEA" w:rsidP="00021A70">
            <w:pPr>
              <w:rPr>
                <w:sz w:val="16"/>
                <w:szCs w:val="16"/>
              </w:rPr>
            </w:pPr>
            <w:r w:rsidRPr="00021A70">
              <w:rPr>
                <w:sz w:val="16"/>
                <w:szCs w:val="16"/>
              </w:rPr>
              <w:t>ADR NV</w:t>
            </w:r>
          </w:p>
        </w:tc>
        <w:tc>
          <w:tcPr>
            <w:tcW w:w="2639" w:type="pct"/>
          </w:tcPr>
          <w:tbl>
            <w:tblPr>
              <w:tblStyle w:val="TableGrid"/>
              <w:tblW w:w="0" w:type="auto"/>
              <w:tblLayout w:type="fixed"/>
              <w:tblLook w:val="04A0" w:firstRow="1" w:lastRow="0" w:firstColumn="1" w:lastColumn="0" w:noHBand="0" w:noVBand="1"/>
            </w:tblPr>
            <w:tblGrid>
              <w:gridCol w:w="6528"/>
              <w:gridCol w:w="693"/>
            </w:tblGrid>
            <w:tr w:rsidR="00A93EEA" w:rsidRPr="00021A70" w:rsidTr="00A93EEA">
              <w:tc>
                <w:tcPr>
                  <w:tcW w:w="6528" w:type="dxa"/>
                  <w:tcBorders>
                    <w:top w:val="single" w:sz="4" w:space="0" w:color="auto"/>
                    <w:left w:val="single" w:sz="4" w:space="0" w:color="auto"/>
                    <w:bottom w:val="single" w:sz="4" w:space="0" w:color="auto"/>
                    <w:right w:val="single" w:sz="4" w:space="0" w:color="auto"/>
                  </w:tcBorders>
                  <w:hideMark/>
                </w:tcPr>
                <w:p w:rsidR="00A93EEA" w:rsidRPr="00021A70" w:rsidRDefault="00A93EEA" w:rsidP="00424DBD">
                  <w:pPr>
                    <w:framePr w:hSpace="181" w:wrap="around" w:vAnchor="text" w:hAnchor="margin" w:x="1" w:y="1"/>
                    <w:jc w:val="both"/>
                    <w:rPr>
                      <w:rFonts w:eastAsia="SimSun" w:cs="Times New Roman"/>
                      <w:b/>
                      <w:bCs/>
                      <w:color w:val="0070C0"/>
                      <w:sz w:val="16"/>
                      <w:szCs w:val="16"/>
                    </w:rPr>
                  </w:pPr>
                  <w:bookmarkStart w:id="6" w:name="_Toc479691414"/>
                  <w:r w:rsidRPr="00021A70">
                    <w:rPr>
                      <w:rFonts w:eastAsia="SimSun" w:cs="Times New Roman"/>
                      <w:b/>
                      <w:bCs/>
                      <w:color w:val="0070C0"/>
                      <w:sz w:val="16"/>
                      <w:szCs w:val="16"/>
                    </w:rPr>
                    <w:t>1.9 Indicatori de proiect</w:t>
                  </w:r>
                  <w:bookmarkEnd w:id="6"/>
                </w:p>
                <w:p w:rsidR="00A93EEA" w:rsidRPr="00021A70" w:rsidRDefault="00A93EEA" w:rsidP="00424DBD">
                  <w:pPr>
                    <w:framePr w:hSpace="181" w:wrap="around" w:vAnchor="text" w:hAnchor="margin" w:x="1" w:y="1"/>
                    <w:jc w:val="both"/>
                    <w:rPr>
                      <w:b/>
                      <w:sz w:val="16"/>
                      <w:szCs w:val="16"/>
                    </w:rPr>
                  </w:pPr>
                  <w:r w:rsidRPr="00021A70">
                    <w:rPr>
                      <w:b/>
                      <w:sz w:val="16"/>
                      <w:szCs w:val="16"/>
                    </w:rPr>
                    <w:t>Nerespectarea indicatorului privind realizarea unei investiții inițiale, la finalul exercițiului financiar ulterior anului în care se realizează plata finală în cadrul contractului de finanțare, conduce la recuperarea integrală a finanțării acordate.</w:t>
                  </w:r>
                </w:p>
              </w:tc>
              <w:tc>
                <w:tcPr>
                  <w:tcW w:w="693" w:type="dxa"/>
                  <w:tcBorders>
                    <w:top w:val="single" w:sz="4" w:space="0" w:color="auto"/>
                    <w:left w:val="single" w:sz="4" w:space="0" w:color="auto"/>
                    <w:bottom w:val="single" w:sz="4" w:space="0" w:color="auto"/>
                    <w:right w:val="single" w:sz="4" w:space="0" w:color="auto"/>
                  </w:tcBorders>
                  <w:hideMark/>
                </w:tcPr>
                <w:p w:rsidR="00A93EEA" w:rsidRPr="00021A70" w:rsidRDefault="00A93EEA" w:rsidP="00424DBD">
                  <w:pPr>
                    <w:framePr w:hSpace="181" w:wrap="around" w:vAnchor="text" w:hAnchor="margin" w:x="1" w:y="1"/>
                    <w:jc w:val="center"/>
                    <w:rPr>
                      <w:sz w:val="16"/>
                      <w:szCs w:val="16"/>
                    </w:rPr>
                  </w:pPr>
                  <w:r w:rsidRPr="00021A70">
                    <w:rPr>
                      <w:sz w:val="16"/>
                      <w:szCs w:val="16"/>
                    </w:rPr>
                    <w:t>Pg.</w:t>
                  </w:r>
                </w:p>
                <w:p w:rsidR="00A93EEA" w:rsidRPr="00021A70" w:rsidRDefault="00A93EEA" w:rsidP="00424DBD">
                  <w:pPr>
                    <w:framePr w:hSpace="181" w:wrap="around" w:vAnchor="text" w:hAnchor="margin" w:x="1" w:y="1"/>
                    <w:jc w:val="center"/>
                    <w:rPr>
                      <w:sz w:val="16"/>
                      <w:szCs w:val="16"/>
                    </w:rPr>
                  </w:pPr>
                  <w:r w:rsidRPr="00021A70">
                    <w:rPr>
                      <w:sz w:val="16"/>
                      <w:szCs w:val="16"/>
                    </w:rPr>
                    <w:t>8</w:t>
                  </w:r>
                </w:p>
              </w:tc>
            </w:tr>
            <w:tr w:rsidR="00A93EEA" w:rsidRPr="00021A70" w:rsidTr="00A93EEA">
              <w:tc>
                <w:tcPr>
                  <w:tcW w:w="6528" w:type="dxa"/>
                  <w:tcBorders>
                    <w:top w:val="single" w:sz="4" w:space="0" w:color="auto"/>
                    <w:left w:val="single" w:sz="4" w:space="0" w:color="auto"/>
                    <w:bottom w:val="single" w:sz="4" w:space="0" w:color="auto"/>
                    <w:right w:val="single" w:sz="4" w:space="0" w:color="auto"/>
                  </w:tcBorders>
                </w:tcPr>
                <w:p w:rsidR="00A93EEA" w:rsidRPr="00021A70" w:rsidRDefault="00A93EEA" w:rsidP="00424DBD">
                  <w:pPr>
                    <w:pStyle w:val="Heading2"/>
                    <w:framePr w:hSpace="181" w:wrap="around" w:vAnchor="text" w:hAnchor="margin" w:x="1" w:y="1"/>
                    <w:numPr>
                      <w:ilvl w:val="1"/>
                      <w:numId w:val="26"/>
                    </w:numPr>
                    <w:spacing w:before="0" w:after="0"/>
                    <w:jc w:val="both"/>
                    <w:outlineLvl w:val="1"/>
                    <w:rPr>
                      <w:rFonts w:asciiTheme="minorHAnsi" w:eastAsia="SimSun" w:hAnsiTheme="minorHAnsi" w:cs="Times New Roman"/>
                      <w:b/>
                      <w:color w:val="0070C0"/>
                      <w:sz w:val="16"/>
                      <w:szCs w:val="16"/>
                    </w:rPr>
                  </w:pPr>
                  <w:bookmarkStart w:id="7" w:name="_Toc479691416"/>
                  <w:r w:rsidRPr="00021A70">
                    <w:rPr>
                      <w:rFonts w:asciiTheme="minorHAnsi" w:eastAsia="SimSun" w:hAnsiTheme="minorHAnsi" w:cs="Times New Roman"/>
                      <w:b/>
                      <w:color w:val="0070C0"/>
                      <w:sz w:val="16"/>
                      <w:szCs w:val="16"/>
                    </w:rPr>
                    <w:t>Cuantumul cofinanțării acordate în cadrul prezentului apel de proiecte</w:t>
                  </w:r>
                  <w:bookmarkEnd w:id="7"/>
                </w:p>
                <w:p w:rsidR="00A93EEA" w:rsidRPr="00021A70" w:rsidRDefault="00A93EEA" w:rsidP="00424DBD">
                  <w:pPr>
                    <w:framePr w:hSpace="181" w:wrap="around" w:vAnchor="text" w:hAnchor="margin" w:x="1" w:y="1"/>
                    <w:jc w:val="both"/>
                    <w:rPr>
                      <w:bCs/>
                      <w:sz w:val="16"/>
                      <w:szCs w:val="16"/>
                    </w:rPr>
                  </w:pPr>
                  <w:r w:rsidRPr="00021A70">
                    <w:rPr>
                      <w:bCs/>
                      <w:sz w:val="16"/>
                      <w:szCs w:val="16"/>
                    </w:rPr>
                    <w:t xml:space="preserve">In cadrul prezentului apel, proiectele pot avea una sau două tipuri de investiții/componente, în funcție de activitățile eligibile selectate și de încadrarea acestora în cadrul ajutorul de stat regional și respectiv pentru ajutorul de minimis. Aceste aspecte influențează modalitatea de întocmire a bugetului cererii de finanțare și respectiv ratele de cofinațare aplicabile. </w:t>
                  </w:r>
                </w:p>
                <w:p w:rsidR="00A93EEA" w:rsidRPr="00021A70" w:rsidRDefault="00A93EEA" w:rsidP="00424DBD">
                  <w:pPr>
                    <w:framePr w:hSpace="181" w:wrap="around" w:vAnchor="text" w:hAnchor="margin" w:x="1" w:y="1"/>
                    <w:jc w:val="center"/>
                    <w:rPr>
                      <w:b/>
                      <w:sz w:val="16"/>
                      <w:szCs w:val="16"/>
                    </w:rPr>
                  </w:pPr>
                </w:p>
              </w:tc>
              <w:tc>
                <w:tcPr>
                  <w:tcW w:w="693" w:type="dxa"/>
                  <w:tcBorders>
                    <w:top w:val="single" w:sz="4" w:space="0" w:color="auto"/>
                    <w:left w:val="single" w:sz="4" w:space="0" w:color="auto"/>
                    <w:bottom w:val="single" w:sz="4" w:space="0" w:color="auto"/>
                    <w:right w:val="single" w:sz="4" w:space="0" w:color="auto"/>
                  </w:tcBorders>
                  <w:hideMark/>
                </w:tcPr>
                <w:p w:rsidR="00A93EEA" w:rsidRPr="00021A70" w:rsidRDefault="00A93EEA" w:rsidP="00424DBD">
                  <w:pPr>
                    <w:framePr w:hSpace="181" w:wrap="around" w:vAnchor="text" w:hAnchor="margin" w:x="1" w:y="1"/>
                    <w:jc w:val="center"/>
                    <w:rPr>
                      <w:sz w:val="16"/>
                      <w:szCs w:val="16"/>
                    </w:rPr>
                  </w:pPr>
                  <w:r w:rsidRPr="00021A70">
                    <w:rPr>
                      <w:sz w:val="16"/>
                      <w:szCs w:val="16"/>
                    </w:rPr>
                    <w:t>9</w:t>
                  </w:r>
                </w:p>
              </w:tc>
            </w:tr>
            <w:tr w:rsidR="00A93EEA" w:rsidRPr="00021A70" w:rsidTr="00A93EEA">
              <w:tc>
                <w:tcPr>
                  <w:tcW w:w="6528" w:type="dxa"/>
                  <w:tcBorders>
                    <w:top w:val="single" w:sz="4" w:space="0" w:color="auto"/>
                    <w:left w:val="single" w:sz="4" w:space="0" w:color="auto"/>
                    <w:bottom w:val="single" w:sz="4" w:space="0" w:color="auto"/>
                    <w:right w:val="single" w:sz="4" w:space="0" w:color="auto"/>
                  </w:tcBorders>
                </w:tcPr>
                <w:p w:rsidR="00A93EEA" w:rsidRPr="00021A70" w:rsidRDefault="00A93EEA" w:rsidP="00424DBD">
                  <w:pPr>
                    <w:framePr w:hSpace="181" w:wrap="around" w:vAnchor="text" w:hAnchor="margin" w:x="1" w:y="1"/>
                    <w:jc w:val="both"/>
                    <w:rPr>
                      <w:bCs/>
                      <w:sz w:val="16"/>
                      <w:szCs w:val="16"/>
                    </w:rPr>
                  </w:pPr>
                  <w:r w:rsidRPr="00021A70">
                    <w:rPr>
                      <w:bCs/>
                      <w:sz w:val="16"/>
                      <w:szCs w:val="16"/>
                    </w:rPr>
                    <w:t xml:space="preserve">In cadrul prezentului apel, proiectele pot avea una sau două tipuri de investiții/componente, în funcție de activitățile eligibile selectate și de încadrarea acestora în cadrul ajutorul de stat regional și respectiv pentru ajutorul de minimis. Aceste aspecte influențează modalitatea de întocmire a bugetului cererii de finanțare și respectiv ratele de cofinațare aplicabile. </w:t>
                  </w:r>
                </w:p>
                <w:p w:rsidR="00A93EEA" w:rsidRPr="00021A70" w:rsidRDefault="00A93EEA" w:rsidP="00424DBD">
                  <w:pPr>
                    <w:framePr w:hSpace="181" w:wrap="around" w:vAnchor="text" w:hAnchor="margin" w:x="1" w:y="1"/>
                    <w:jc w:val="center"/>
                    <w:rPr>
                      <w:b/>
                      <w:sz w:val="16"/>
                      <w:szCs w:val="16"/>
                    </w:rPr>
                  </w:pPr>
                </w:p>
              </w:tc>
              <w:tc>
                <w:tcPr>
                  <w:tcW w:w="693" w:type="dxa"/>
                  <w:tcBorders>
                    <w:top w:val="single" w:sz="4" w:space="0" w:color="auto"/>
                    <w:left w:val="single" w:sz="4" w:space="0" w:color="auto"/>
                    <w:bottom w:val="single" w:sz="4" w:space="0" w:color="auto"/>
                    <w:right w:val="single" w:sz="4" w:space="0" w:color="auto"/>
                  </w:tcBorders>
                  <w:hideMark/>
                </w:tcPr>
                <w:p w:rsidR="00A93EEA" w:rsidRPr="00021A70" w:rsidRDefault="00A93EEA" w:rsidP="00424DBD">
                  <w:pPr>
                    <w:framePr w:hSpace="181" w:wrap="around" w:vAnchor="text" w:hAnchor="margin" w:x="1" w:y="1"/>
                    <w:jc w:val="center"/>
                    <w:rPr>
                      <w:sz w:val="16"/>
                      <w:szCs w:val="16"/>
                    </w:rPr>
                  </w:pPr>
                  <w:r w:rsidRPr="00021A70">
                    <w:rPr>
                      <w:sz w:val="16"/>
                      <w:szCs w:val="16"/>
                    </w:rPr>
                    <w:t>9</w:t>
                  </w:r>
                </w:p>
              </w:tc>
            </w:tr>
            <w:tr w:rsidR="00A93EEA" w:rsidRPr="00021A70" w:rsidTr="00A93EEA">
              <w:tc>
                <w:tcPr>
                  <w:tcW w:w="6528" w:type="dxa"/>
                  <w:tcBorders>
                    <w:top w:val="single" w:sz="4" w:space="0" w:color="auto"/>
                    <w:left w:val="single" w:sz="4" w:space="0" w:color="auto"/>
                    <w:bottom w:val="single" w:sz="4" w:space="0" w:color="auto"/>
                    <w:right w:val="single" w:sz="4" w:space="0" w:color="auto"/>
                  </w:tcBorders>
                </w:tcPr>
                <w:p w:rsidR="00A93EEA" w:rsidRPr="00021A70" w:rsidRDefault="00A93EEA" w:rsidP="00424DBD">
                  <w:pPr>
                    <w:pStyle w:val="Heading2"/>
                    <w:framePr w:hSpace="181" w:wrap="around" w:vAnchor="text" w:hAnchor="margin" w:x="1" w:y="1"/>
                    <w:numPr>
                      <w:ilvl w:val="1"/>
                      <w:numId w:val="27"/>
                    </w:numPr>
                    <w:spacing w:before="0" w:after="0"/>
                    <w:jc w:val="both"/>
                    <w:outlineLvl w:val="1"/>
                    <w:rPr>
                      <w:rFonts w:asciiTheme="minorHAnsi" w:eastAsia="SimSun" w:hAnsiTheme="minorHAnsi" w:cs="Times New Roman"/>
                      <w:b/>
                      <w:color w:val="0070C0"/>
                      <w:sz w:val="16"/>
                      <w:szCs w:val="16"/>
                    </w:rPr>
                  </w:pPr>
                  <w:bookmarkStart w:id="8" w:name="_Toc479691423"/>
                  <w:r w:rsidRPr="00021A70">
                    <w:rPr>
                      <w:rFonts w:asciiTheme="minorHAnsi" w:eastAsia="SimSun" w:hAnsiTheme="minorHAnsi" w:cs="Times New Roman"/>
                      <w:b/>
                      <w:color w:val="0070C0"/>
                      <w:sz w:val="16"/>
                      <w:szCs w:val="16"/>
                    </w:rPr>
                    <w:t>Valoarea minima și maximă a finanţării nerambursabile</w:t>
                  </w:r>
                  <w:bookmarkEnd w:id="8"/>
                </w:p>
                <w:p w:rsidR="00A93EEA" w:rsidRPr="00021A70" w:rsidRDefault="00A93EEA" w:rsidP="00424DBD">
                  <w:pPr>
                    <w:framePr w:hSpace="181" w:wrap="around" w:vAnchor="text" w:hAnchor="margin" w:x="1" w:y="1"/>
                    <w:jc w:val="both"/>
                    <w:rPr>
                      <w:rFonts w:eastAsia="SimSun"/>
                      <w:sz w:val="16"/>
                      <w:szCs w:val="16"/>
                    </w:rPr>
                  </w:pPr>
                  <w:r w:rsidRPr="00021A70">
                    <w:rPr>
                      <w:rFonts w:eastAsia="SimSun"/>
                      <w:sz w:val="16"/>
                      <w:szCs w:val="16"/>
                    </w:rPr>
                    <w:t xml:space="preserve">În cazul în care proiectul cuprinde doar componenta de minimis, valoarea finanțării nerambursabile acordate este de minimum </w:t>
                  </w:r>
                  <w:r w:rsidRPr="00021A70">
                    <w:rPr>
                      <w:rFonts w:eastAsia="SimSun"/>
                      <w:b/>
                      <w:color w:val="0070C0"/>
                      <w:sz w:val="16"/>
                      <w:szCs w:val="16"/>
                    </w:rPr>
                    <w:t>100 000 euro și și maximum de 200.000 euro, echivalent în lei la cursul de schimb Inforeuro , valabil la data lansării apelului de proiecte.</w:t>
                  </w:r>
                </w:p>
                <w:p w:rsidR="00A93EEA" w:rsidRPr="00021A70" w:rsidRDefault="00A93EEA" w:rsidP="00424DBD">
                  <w:pPr>
                    <w:framePr w:hSpace="181" w:wrap="around" w:vAnchor="text" w:hAnchor="margin" w:x="1" w:y="1"/>
                    <w:rPr>
                      <w:sz w:val="16"/>
                      <w:szCs w:val="16"/>
                    </w:rPr>
                  </w:pPr>
                </w:p>
                <w:p w:rsidR="00A93EEA" w:rsidRPr="00021A70" w:rsidRDefault="00A93EEA" w:rsidP="00424DBD">
                  <w:pPr>
                    <w:framePr w:hSpace="181" w:wrap="around" w:vAnchor="text" w:hAnchor="margin" w:x="1" w:y="1"/>
                    <w:jc w:val="center"/>
                    <w:rPr>
                      <w:b/>
                      <w:sz w:val="16"/>
                      <w:szCs w:val="16"/>
                    </w:rPr>
                  </w:pPr>
                </w:p>
              </w:tc>
              <w:tc>
                <w:tcPr>
                  <w:tcW w:w="693" w:type="dxa"/>
                  <w:tcBorders>
                    <w:top w:val="single" w:sz="4" w:space="0" w:color="auto"/>
                    <w:left w:val="single" w:sz="4" w:space="0" w:color="auto"/>
                    <w:bottom w:val="single" w:sz="4" w:space="0" w:color="auto"/>
                    <w:right w:val="single" w:sz="4" w:space="0" w:color="auto"/>
                  </w:tcBorders>
                  <w:hideMark/>
                </w:tcPr>
                <w:p w:rsidR="00A93EEA" w:rsidRPr="00021A70" w:rsidRDefault="00A93EEA" w:rsidP="00424DBD">
                  <w:pPr>
                    <w:framePr w:hSpace="181" w:wrap="around" w:vAnchor="text" w:hAnchor="margin" w:x="1" w:y="1"/>
                    <w:jc w:val="center"/>
                    <w:rPr>
                      <w:sz w:val="16"/>
                      <w:szCs w:val="16"/>
                    </w:rPr>
                  </w:pPr>
                  <w:r w:rsidRPr="00021A70">
                    <w:rPr>
                      <w:sz w:val="16"/>
                      <w:szCs w:val="16"/>
                    </w:rPr>
                    <w:t>10</w:t>
                  </w:r>
                </w:p>
              </w:tc>
            </w:tr>
            <w:tr w:rsidR="00A93EEA" w:rsidRPr="00021A70" w:rsidTr="00A93EEA">
              <w:tc>
                <w:tcPr>
                  <w:tcW w:w="6528" w:type="dxa"/>
                  <w:tcBorders>
                    <w:top w:val="single" w:sz="4" w:space="0" w:color="auto"/>
                    <w:left w:val="single" w:sz="4" w:space="0" w:color="auto"/>
                    <w:bottom w:val="single" w:sz="4" w:space="0" w:color="auto"/>
                    <w:right w:val="single" w:sz="4" w:space="0" w:color="auto"/>
                  </w:tcBorders>
                  <w:hideMark/>
                </w:tcPr>
                <w:p w:rsidR="00A93EEA" w:rsidRPr="00021A70" w:rsidRDefault="00A93EEA" w:rsidP="00424DBD">
                  <w:pPr>
                    <w:pStyle w:val="Heading2"/>
                    <w:framePr w:hSpace="181" w:wrap="around" w:vAnchor="text" w:hAnchor="margin" w:x="1" w:y="1"/>
                    <w:numPr>
                      <w:ilvl w:val="1"/>
                      <w:numId w:val="28"/>
                    </w:numPr>
                    <w:spacing w:before="0" w:after="0"/>
                    <w:jc w:val="both"/>
                    <w:outlineLvl w:val="1"/>
                    <w:rPr>
                      <w:rFonts w:asciiTheme="minorHAnsi" w:eastAsia="SimSun" w:hAnsiTheme="minorHAnsi" w:cs="Times New Roman"/>
                      <w:b/>
                      <w:color w:val="0070C0"/>
                      <w:sz w:val="16"/>
                      <w:szCs w:val="16"/>
                    </w:rPr>
                  </w:pPr>
                  <w:bookmarkStart w:id="9" w:name="_Toc479691426"/>
                  <w:r w:rsidRPr="00021A70">
                    <w:rPr>
                      <w:rFonts w:asciiTheme="minorHAnsi" w:eastAsia="SimSun" w:hAnsiTheme="minorHAnsi" w:cs="Times New Roman"/>
                      <w:b/>
                      <w:color w:val="0070C0"/>
                      <w:sz w:val="16"/>
                      <w:szCs w:val="16"/>
                    </w:rPr>
                    <w:t>Cine poate solicita finanțarea în cadrul prezentului apel de proiecte?</w:t>
                  </w:r>
                  <w:bookmarkEnd w:id="9"/>
                </w:p>
                <w:p w:rsidR="00A93EEA" w:rsidRPr="00021A70" w:rsidRDefault="00A93EEA" w:rsidP="00424DBD">
                  <w:pPr>
                    <w:framePr w:hSpace="181" w:wrap="around" w:vAnchor="text" w:hAnchor="margin" w:x="1" w:y="1"/>
                    <w:autoSpaceDE w:val="0"/>
                    <w:autoSpaceDN w:val="0"/>
                    <w:adjustRightInd w:val="0"/>
                    <w:jc w:val="both"/>
                    <w:rPr>
                      <w:sz w:val="16"/>
                      <w:szCs w:val="16"/>
                    </w:rPr>
                  </w:pPr>
                  <w:r w:rsidRPr="00021A70">
                    <w:rPr>
                      <w:rFonts w:eastAsia="SimSun"/>
                      <w:bCs/>
                      <w:sz w:val="16"/>
                      <w:szCs w:val="16"/>
                    </w:rPr>
                    <w:t xml:space="preserve">În cazul în care  proiectul nu se referă la crearea unei noi unități de prestare servicii de transfer tehnologic, solicitantul la finanțare/liderul de parteneriat trebuie să fie autorizat provizoriu/acreditat, de la momentul depunerii cererii de finanțare ca entitate de transfer tehnologic </w:t>
                  </w:r>
                  <w:r w:rsidRPr="00021A70">
                    <w:rPr>
                      <w:rFonts w:eastAsia="SimSun"/>
                      <w:b/>
                      <w:bCs/>
                      <w:sz w:val="16"/>
                      <w:szCs w:val="16"/>
                      <w:u w:val="single"/>
                    </w:rPr>
                    <w:t>(doar pentru proiectele exclusiv de servicii).</w:t>
                  </w:r>
                  <w:r w:rsidRPr="00021A70">
                    <w:rPr>
                      <w:sz w:val="16"/>
                      <w:szCs w:val="16"/>
                    </w:rPr>
                    <w:t xml:space="preserve"> In toate celelate cazuri </w:t>
                  </w:r>
                  <w:r w:rsidRPr="00021A70">
                    <w:rPr>
                      <w:rFonts w:eastAsia="SimSun"/>
                      <w:bCs/>
                      <w:sz w:val="16"/>
                      <w:szCs w:val="16"/>
                    </w:rPr>
                    <w:t xml:space="preserve">autorizarea/acreditarea </w:t>
                  </w:r>
                  <w:r w:rsidRPr="00021A70">
                    <w:rPr>
                      <w:b/>
                      <w:sz w:val="16"/>
                      <w:szCs w:val="16"/>
                    </w:rPr>
                    <w:t xml:space="preserve">trebuie obținută în termen de maxim 6 luni de la efectuare plății finale în cadrul proiectului. </w:t>
                  </w:r>
                </w:p>
              </w:tc>
              <w:tc>
                <w:tcPr>
                  <w:tcW w:w="693" w:type="dxa"/>
                  <w:tcBorders>
                    <w:top w:val="single" w:sz="4" w:space="0" w:color="auto"/>
                    <w:left w:val="single" w:sz="4" w:space="0" w:color="auto"/>
                    <w:bottom w:val="single" w:sz="4" w:space="0" w:color="auto"/>
                    <w:right w:val="single" w:sz="4" w:space="0" w:color="auto"/>
                  </w:tcBorders>
                  <w:hideMark/>
                </w:tcPr>
                <w:p w:rsidR="00A93EEA" w:rsidRPr="00021A70" w:rsidRDefault="00A93EEA" w:rsidP="00424DBD">
                  <w:pPr>
                    <w:framePr w:hSpace="181" w:wrap="around" w:vAnchor="text" w:hAnchor="margin" w:x="1" w:y="1"/>
                    <w:jc w:val="center"/>
                    <w:rPr>
                      <w:sz w:val="16"/>
                      <w:szCs w:val="16"/>
                    </w:rPr>
                  </w:pPr>
                  <w:r w:rsidRPr="00021A70">
                    <w:rPr>
                      <w:sz w:val="16"/>
                      <w:szCs w:val="16"/>
                    </w:rPr>
                    <w:t>12</w:t>
                  </w:r>
                </w:p>
              </w:tc>
            </w:tr>
            <w:tr w:rsidR="00A93EEA" w:rsidRPr="00021A70" w:rsidTr="00A93EEA">
              <w:tc>
                <w:tcPr>
                  <w:tcW w:w="6528" w:type="dxa"/>
                  <w:tcBorders>
                    <w:top w:val="single" w:sz="4" w:space="0" w:color="auto"/>
                    <w:left w:val="single" w:sz="4" w:space="0" w:color="auto"/>
                    <w:bottom w:val="single" w:sz="4" w:space="0" w:color="auto"/>
                    <w:right w:val="single" w:sz="4" w:space="0" w:color="auto"/>
                  </w:tcBorders>
                </w:tcPr>
                <w:p w:rsidR="00A93EEA" w:rsidRPr="00021A70" w:rsidRDefault="00A93EEA" w:rsidP="00424DBD">
                  <w:pPr>
                    <w:pStyle w:val="Heading2"/>
                    <w:framePr w:hSpace="181" w:wrap="around" w:vAnchor="text" w:hAnchor="margin" w:x="1" w:y="1"/>
                    <w:numPr>
                      <w:ilvl w:val="1"/>
                      <w:numId w:val="29"/>
                    </w:numPr>
                    <w:spacing w:before="0" w:after="0"/>
                    <w:jc w:val="both"/>
                    <w:outlineLvl w:val="1"/>
                    <w:rPr>
                      <w:rFonts w:asciiTheme="minorHAnsi" w:eastAsia="SimSun" w:hAnsiTheme="minorHAnsi" w:cs="Times New Roman"/>
                      <w:b/>
                      <w:color w:val="FF0000"/>
                      <w:sz w:val="16"/>
                      <w:szCs w:val="16"/>
                    </w:rPr>
                  </w:pPr>
                  <w:bookmarkStart w:id="10" w:name="_Toc479691442"/>
                  <w:r w:rsidRPr="00021A70">
                    <w:rPr>
                      <w:rFonts w:asciiTheme="minorHAnsi" w:eastAsia="SimSun" w:hAnsiTheme="minorHAnsi" w:cs="Times New Roman"/>
                      <w:b/>
                      <w:color w:val="FF0000"/>
                      <w:sz w:val="16"/>
                      <w:szCs w:val="16"/>
                    </w:rPr>
                    <w:t>Eligibilitatea proiectului și a activităților</w:t>
                  </w:r>
                  <w:bookmarkEnd w:id="10"/>
                </w:p>
                <w:p w:rsidR="00A93EEA" w:rsidRPr="00021A70" w:rsidRDefault="00A93EEA" w:rsidP="00424DBD">
                  <w:pPr>
                    <w:pStyle w:val="criterii"/>
                    <w:framePr w:hSpace="181" w:wrap="around" w:vAnchor="text" w:hAnchor="margin" w:x="1" w:y="1"/>
                    <w:numPr>
                      <w:ilvl w:val="0"/>
                      <w:numId w:val="30"/>
                    </w:numPr>
                    <w:spacing w:before="0" w:after="0"/>
                    <w:rPr>
                      <w:rFonts w:asciiTheme="minorHAnsi" w:hAnsiTheme="minorHAnsi"/>
                      <w:sz w:val="16"/>
                      <w:szCs w:val="16"/>
                    </w:rPr>
                  </w:pPr>
                  <w:r w:rsidRPr="00021A70">
                    <w:rPr>
                      <w:rFonts w:asciiTheme="minorHAnsi" w:hAnsiTheme="minorHAnsi"/>
                      <w:sz w:val="16"/>
                      <w:szCs w:val="16"/>
                    </w:rPr>
                    <w:t>Tipul/tipurile de investiție eligibil/e</w:t>
                  </w:r>
                </w:p>
                <w:p w:rsidR="00A93EEA" w:rsidRPr="00021A70" w:rsidRDefault="00A93EEA" w:rsidP="00424DBD">
                  <w:pPr>
                    <w:framePr w:hSpace="181" w:wrap="around" w:vAnchor="text" w:hAnchor="margin" w:x="1" w:y="1"/>
                    <w:autoSpaceDE w:val="0"/>
                    <w:autoSpaceDN w:val="0"/>
                    <w:adjustRightInd w:val="0"/>
                    <w:jc w:val="both"/>
                    <w:rPr>
                      <w:sz w:val="16"/>
                      <w:szCs w:val="16"/>
                    </w:rPr>
                  </w:pPr>
                </w:p>
              </w:tc>
              <w:tc>
                <w:tcPr>
                  <w:tcW w:w="693" w:type="dxa"/>
                  <w:tcBorders>
                    <w:top w:val="single" w:sz="4" w:space="0" w:color="auto"/>
                    <w:left w:val="single" w:sz="4" w:space="0" w:color="auto"/>
                    <w:bottom w:val="single" w:sz="4" w:space="0" w:color="auto"/>
                    <w:right w:val="single" w:sz="4" w:space="0" w:color="auto"/>
                  </w:tcBorders>
                  <w:hideMark/>
                </w:tcPr>
                <w:p w:rsidR="00A93EEA" w:rsidRPr="00021A70" w:rsidRDefault="00A93EEA" w:rsidP="00424DBD">
                  <w:pPr>
                    <w:framePr w:hSpace="181" w:wrap="around" w:vAnchor="text" w:hAnchor="margin" w:x="1" w:y="1"/>
                    <w:jc w:val="center"/>
                    <w:rPr>
                      <w:sz w:val="16"/>
                      <w:szCs w:val="16"/>
                    </w:rPr>
                  </w:pPr>
                  <w:r w:rsidRPr="00021A70">
                    <w:rPr>
                      <w:sz w:val="16"/>
                      <w:szCs w:val="16"/>
                    </w:rPr>
                    <w:t>28</w:t>
                  </w:r>
                </w:p>
                <w:p w:rsidR="00A93EEA" w:rsidRPr="00021A70" w:rsidRDefault="00A93EEA" w:rsidP="00424DBD">
                  <w:pPr>
                    <w:framePr w:hSpace="181" w:wrap="around" w:vAnchor="text" w:hAnchor="margin" w:x="1" w:y="1"/>
                    <w:jc w:val="center"/>
                    <w:rPr>
                      <w:sz w:val="16"/>
                      <w:szCs w:val="16"/>
                    </w:rPr>
                  </w:pPr>
                  <w:r w:rsidRPr="00021A70">
                    <w:rPr>
                      <w:sz w:val="16"/>
                      <w:szCs w:val="16"/>
                    </w:rPr>
                    <w:t>29</w:t>
                  </w:r>
                </w:p>
                <w:p w:rsidR="00A93EEA" w:rsidRPr="00021A70" w:rsidRDefault="00A93EEA" w:rsidP="00424DBD">
                  <w:pPr>
                    <w:framePr w:hSpace="181" w:wrap="around" w:vAnchor="text" w:hAnchor="margin" w:x="1" w:y="1"/>
                    <w:jc w:val="center"/>
                    <w:rPr>
                      <w:sz w:val="16"/>
                      <w:szCs w:val="16"/>
                    </w:rPr>
                  </w:pPr>
                  <w:r w:rsidRPr="00021A70">
                    <w:rPr>
                      <w:sz w:val="16"/>
                      <w:szCs w:val="16"/>
                    </w:rPr>
                    <w:t>30</w:t>
                  </w:r>
                </w:p>
              </w:tc>
            </w:tr>
            <w:tr w:rsidR="00A93EEA" w:rsidRPr="00021A70" w:rsidTr="00A93EEA">
              <w:tc>
                <w:tcPr>
                  <w:tcW w:w="7221" w:type="dxa"/>
                  <w:gridSpan w:val="2"/>
                  <w:tcBorders>
                    <w:top w:val="single" w:sz="4" w:space="0" w:color="auto"/>
                    <w:left w:val="single" w:sz="4" w:space="0" w:color="auto"/>
                    <w:bottom w:val="single" w:sz="4" w:space="0" w:color="auto"/>
                    <w:right w:val="single" w:sz="4" w:space="0" w:color="auto"/>
                  </w:tcBorders>
                </w:tcPr>
                <w:p w:rsidR="00A93EEA" w:rsidRPr="00021A70" w:rsidRDefault="00A93EEA" w:rsidP="00424DBD">
                  <w:pPr>
                    <w:framePr w:hSpace="181" w:wrap="around" w:vAnchor="text" w:hAnchor="margin" w:x="1" w:y="1"/>
                    <w:jc w:val="both"/>
                    <w:rPr>
                      <w:sz w:val="16"/>
                      <w:szCs w:val="16"/>
                    </w:rPr>
                  </w:pPr>
                  <w:r w:rsidRPr="00021A70">
                    <w:rPr>
                      <w:sz w:val="16"/>
                      <w:szCs w:val="16"/>
                    </w:rPr>
                    <w:t xml:space="preserve">În cazul în care indicatorul privind o investiţie iniţială este obligatorie, proiectul nu poate avea doar componentă de minimis (nu poate fi proiect doar de servicii), aşa cum este menţionat pe paginile 9, 10 şi 12 sau la tipurile de investiţii eligibile sub de minimis (pg 28), respectiv la categorii de cheltuieli eligibile (pg. 38-42) trebuie incluse şi investiţiile/  cheltuieli infrastructurale (în clădiri, echipamente). </w:t>
                  </w:r>
                </w:p>
                <w:p w:rsidR="00A93EEA" w:rsidRPr="00021A70" w:rsidRDefault="00A93EEA" w:rsidP="00424DBD">
                  <w:pPr>
                    <w:framePr w:hSpace="181" w:wrap="around" w:vAnchor="text" w:hAnchor="margin" w:x="1" w:y="1"/>
                    <w:jc w:val="both"/>
                    <w:rPr>
                      <w:sz w:val="16"/>
                      <w:szCs w:val="16"/>
                    </w:rPr>
                  </w:pPr>
                  <w:r w:rsidRPr="00021A70">
                    <w:rPr>
                      <w:sz w:val="16"/>
                      <w:szCs w:val="16"/>
                    </w:rPr>
                    <w:t>În cazul în care prevederea din secţiunea referitoare la indicatori are prioritate, se pot lua în considerare două tipuri de proiecte:</w:t>
                  </w:r>
                </w:p>
                <w:p w:rsidR="00A93EEA" w:rsidRPr="00021A70" w:rsidRDefault="00A93EEA" w:rsidP="00424DBD">
                  <w:pPr>
                    <w:pStyle w:val="ListParagraph"/>
                    <w:framePr w:hSpace="181" w:wrap="around" w:vAnchor="text" w:hAnchor="margin" w:x="1" w:y="1"/>
                    <w:numPr>
                      <w:ilvl w:val="0"/>
                      <w:numId w:val="31"/>
                    </w:numPr>
                    <w:contextualSpacing/>
                    <w:jc w:val="both"/>
                    <w:rPr>
                      <w:rFonts w:asciiTheme="minorHAnsi" w:hAnsiTheme="minorHAnsi"/>
                      <w:sz w:val="16"/>
                      <w:szCs w:val="16"/>
                    </w:rPr>
                  </w:pPr>
                  <w:r w:rsidRPr="00021A70">
                    <w:rPr>
                      <w:rFonts w:asciiTheme="minorHAnsi" w:hAnsiTheme="minorHAnsi"/>
                      <w:sz w:val="16"/>
                      <w:szCs w:val="16"/>
                    </w:rPr>
                    <w:t>Doar pe ajutor regional, însemnând investiţii</w:t>
                  </w:r>
                </w:p>
                <w:p w:rsidR="00A93EEA" w:rsidRPr="00021A70" w:rsidRDefault="00A93EEA" w:rsidP="00424DBD">
                  <w:pPr>
                    <w:pStyle w:val="ListParagraph"/>
                    <w:framePr w:hSpace="181" w:wrap="around" w:vAnchor="text" w:hAnchor="margin" w:x="1" w:y="1"/>
                    <w:numPr>
                      <w:ilvl w:val="0"/>
                      <w:numId w:val="31"/>
                    </w:numPr>
                    <w:contextualSpacing/>
                    <w:jc w:val="both"/>
                    <w:rPr>
                      <w:rFonts w:asciiTheme="minorHAnsi" w:hAnsiTheme="minorHAnsi"/>
                      <w:sz w:val="16"/>
                      <w:szCs w:val="16"/>
                    </w:rPr>
                  </w:pPr>
                  <w:r w:rsidRPr="00021A70">
                    <w:rPr>
                      <w:rFonts w:asciiTheme="minorHAnsi" w:hAnsiTheme="minorHAnsi"/>
                      <w:sz w:val="16"/>
                      <w:szCs w:val="16"/>
                    </w:rPr>
                    <w:t>Pe ajutor regional cu de minimis (acestea ar include şi partea de servicii)</w:t>
                  </w:r>
                </w:p>
                <w:p w:rsidR="00A93EEA" w:rsidRPr="00021A70" w:rsidRDefault="00A93EEA" w:rsidP="00424DBD">
                  <w:pPr>
                    <w:framePr w:hSpace="181" w:wrap="around" w:vAnchor="text" w:hAnchor="margin" w:x="1" w:y="1"/>
                    <w:jc w:val="both"/>
                    <w:rPr>
                      <w:sz w:val="16"/>
                      <w:szCs w:val="16"/>
                    </w:rPr>
                  </w:pPr>
                  <w:r w:rsidRPr="00021A70">
                    <w:rPr>
                      <w:sz w:val="16"/>
                      <w:szCs w:val="16"/>
                    </w:rPr>
                    <w:t>În acest caz de ex. prevederea de la 1.10 ar fi modificat:</w:t>
                  </w:r>
                </w:p>
                <w:p w:rsidR="00A93EEA" w:rsidRPr="00021A70" w:rsidRDefault="00A93EEA" w:rsidP="00424DBD">
                  <w:pPr>
                    <w:framePr w:hSpace="181" w:wrap="around" w:vAnchor="text" w:hAnchor="margin" w:x="1" w:y="1"/>
                    <w:jc w:val="both"/>
                    <w:rPr>
                      <w:i/>
                      <w:sz w:val="16"/>
                      <w:szCs w:val="16"/>
                    </w:rPr>
                  </w:pPr>
                  <w:r w:rsidRPr="00021A70">
                    <w:rPr>
                      <w:i/>
                      <w:sz w:val="16"/>
                      <w:szCs w:val="16"/>
                    </w:rPr>
                    <w:t>„În cadrul prezentului apel, proiectele trebuie să aibă obligatoriu o componentă de investiţii iniţiale încadrat în ajutor de stat regional, care în funcţie de specificul proiectului poate fi completat cu o componentă de ajutor de minimis. Modalitatea de întocmire a bugetului, precum şi ratele de co-finanţare aplicabile vor varia în funcţie de selecţia a unei sau a ambelor componente.”</w:t>
                  </w:r>
                </w:p>
                <w:p w:rsidR="00A93EEA" w:rsidRPr="00021A70" w:rsidRDefault="00A93EEA" w:rsidP="00424DBD">
                  <w:pPr>
                    <w:framePr w:hSpace="181" w:wrap="around" w:vAnchor="text" w:hAnchor="margin" w:x="1" w:y="1"/>
                    <w:jc w:val="center"/>
                    <w:rPr>
                      <w:sz w:val="16"/>
                      <w:szCs w:val="16"/>
                    </w:rPr>
                  </w:pPr>
                </w:p>
              </w:tc>
            </w:tr>
          </w:tbl>
          <w:p w:rsidR="00A93EEA" w:rsidRPr="00021A70" w:rsidRDefault="00A93EEA" w:rsidP="00021A70">
            <w:pPr>
              <w:jc w:val="both"/>
              <w:rPr>
                <w:sz w:val="16"/>
                <w:szCs w:val="16"/>
                <w:lang w:val="en-US"/>
              </w:rPr>
            </w:pPr>
          </w:p>
        </w:tc>
        <w:tc>
          <w:tcPr>
            <w:tcW w:w="1291" w:type="pct"/>
          </w:tcPr>
          <w:p w:rsidR="00A93EEA" w:rsidRPr="00021A70" w:rsidRDefault="005D7292" w:rsidP="00021A70">
            <w:pPr>
              <w:jc w:val="both"/>
              <w:rPr>
                <w:sz w:val="16"/>
                <w:szCs w:val="16"/>
              </w:rPr>
            </w:pPr>
            <w:r w:rsidRPr="00021A70">
              <w:rPr>
                <w:sz w:val="16"/>
                <w:szCs w:val="16"/>
              </w:rPr>
              <w:t>Se va analiza propunerea dvs. A se vedea varianta finala a ghidului specific cu privire la indicatorii proiectului.</w:t>
            </w:r>
          </w:p>
        </w:tc>
      </w:tr>
      <w:tr w:rsidR="00A93EEA" w:rsidRPr="00021A70" w:rsidTr="00E87D15">
        <w:tc>
          <w:tcPr>
            <w:tcW w:w="270" w:type="pct"/>
          </w:tcPr>
          <w:p w:rsidR="00A93EEA" w:rsidRPr="00021A70" w:rsidRDefault="00A93EEA" w:rsidP="00021A70">
            <w:pPr>
              <w:pStyle w:val="ListParagraph"/>
              <w:numPr>
                <w:ilvl w:val="0"/>
                <w:numId w:val="17"/>
              </w:numPr>
              <w:jc w:val="both"/>
              <w:rPr>
                <w:rFonts w:asciiTheme="minorHAnsi" w:hAnsiTheme="minorHAnsi"/>
                <w:color w:val="FF0000"/>
                <w:sz w:val="16"/>
                <w:szCs w:val="16"/>
              </w:rPr>
            </w:pPr>
          </w:p>
        </w:tc>
        <w:tc>
          <w:tcPr>
            <w:tcW w:w="377" w:type="pct"/>
          </w:tcPr>
          <w:p w:rsidR="00A93EEA" w:rsidRPr="00021A70" w:rsidRDefault="00A93EEA" w:rsidP="00021A70">
            <w:pPr>
              <w:jc w:val="both"/>
              <w:rPr>
                <w:color w:val="FF0000"/>
                <w:sz w:val="16"/>
                <w:szCs w:val="16"/>
              </w:rPr>
            </w:pPr>
          </w:p>
        </w:tc>
        <w:tc>
          <w:tcPr>
            <w:tcW w:w="423" w:type="pct"/>
          </w:tcPr>
          <w:p w:rsidR="00A93EEA" w:rsidRPr="00021A70" w:rsidRDefault="00A93EEA" w:rsidP="00021A70">
            <w:pPr>
              <w:jc w:val="both"/>
              <w:rPr>
                <w:sz w:val="16"/>
                <w:szCs w:val="16"/>
              </w:rPr>
            </w:pPr>
            <w:r w:rsidRPr="00021A70">
              <w:rPr>
                <w:sz w:val="16"/>
                <w:szCs w:val="16"/>
              </w:rPr>
              <w:t>ADR NV</w:t>
            </w:r>
          </w:p>
        </w:tc>
        <w:tc>
          <w:tcPr>
            <w:tcW w:w="2639" w:type="pct"/>
          </w:tcPr>
          <w:p w:rsidR="00A93EEA" w:rsidRPr="004E6275" w:rsidRDefault="00A93EEA" w:rsidP="00021A70">
            <w:pPr>
              <w:jc w:val="both"/>
              <w:rPr>
                <w:rFonts w:eastAsia="SimSun" w:cs="Times New Roman"/>
                <w:b/>
                <w:bCs/>
                <w:color w:val="0070C0"/>
                <w:sz w:val="16"/>
                <w:szCs w:val="16"/>
              </w:rPr>
            </w:pPr>
            <w:r w:rsidRPr="004E6275">
              <w:rPr>
                <w:rFonts w:eastAsia="SimSun" w:cs="Times New Roman"/>
                <w:b/>
                <w:bCs/>
                <w:color w:val="0070C0"/>
                <w:sz w:val="16"/>
                <w:szCs w:val="16"/>
              </w:rPr>
              <w:t>Pg 8</w:t>
            </w:r>
          </w:p>
          <w:p w:rsidR="00A93EEA" w:rsidRPr="004E6275" w:rsidRDefault="00A93EEA" w:rsidP="00021A70">
            <w:pPr>
              <w:pStyle w:val="Heading2"/>
              <w:numPr>
                <w:ilvl w:val="0"/>
                <w:numId w:val="32"/>
              </w:numPr>
              <w:spacing w:before="0" w:after="0"/>
              <w:ind w:left="25" w:firstLine="0"/>
              <w:jc w:val="both"/>
              <w:outlineLvl w:val="1"/>
              <w:rPr>
                <w:rFonts w:asciiTheme="minorHAnsi" w:eastAsia="SimSun" w:hAnsiTheme="minorHAnsi" w:cs="Times New Roman"/>
                <w:bCs/>
                <w:color w:val="0070C0"/>
                <w:sz w:val="16"/>
                <w:szCs w:val="16"/>
              </w:rPr>
            </w:pPr>
            <w:bookmarkStart w:id="11" w:name="_Toc479691415"/>
            <w:r w:rsidRPr="004E6275">
              <w:rPr>
                <w:rFonts w:asciiTheme="minorHAnsi" w:eastAsia="SimSun" w:hAnsiTheme="minorHAnsi" w:cs="Times New Roman"/>
                <w:color w:val="0070C0"/>
                <w:sz w:val="16"/>
                <w:szCs w:val="16"/>
              </w:rPr>
              <w:t>Alti indicatori de proiect</w:t>
            </w:r>
            <w:bookmarkEnd w:id="11"/>
          </w:p>
          <w:p w:rsidR="00A93EEA" w:rsidRPr="004E6275" w:rsidRDefault="00A93EEA" w:rsidP="00021A70">
            <w:pPr>
              <w:jc w:val="both"/>
              <w:rPr>
                <w:sz w:val="16"/>
                <w:szCs w:val="16"/>
              </w:rPr>
            </w:pPr>
            <w:r w:rsidRPr="004E6275">
              <w:rPr>
                <w:sz w:val="16"/>
                <w:szCs w:val="16"/>
              </w:rPr>
              <w:t>Numărul de locuri de munca nou create si mentinute în domeniul tehnologiilor avansate</w:t>
            </w:r>
          </w:p>
          <w:p w:rsidR="00A93EEA" w:rsidRPr="004E6275" w:rsidRDefault="00A93EEA" w:rsidP="00021A70">
            <w:pPr>
              <w:jc w:val="both"/>
              <w:rPr>
                <w:sz w:val="16"/>
                <w:szCs w:val="16"/>
              </w:rPr>
            </w:pPr>
            <w:r w:rsidRPr="004E6275">
              <w:rPr>
                <w:sz w:val="16"/>
                <w:szCs w:val="16"/>
              </w:rPr>
              <w:t>Ce înţelegem prin tehnologii avansate? Tehnologiile generice esenţiale (KETs)? În cazul în care da, propunem inclusiv includerea tehnologiilor de uz general, însemnând TIC, acesta nefiind încadrat în KETs şi fiind domeniu de specializare atât în SNCDI, cât şi în majoritatea regiunilor</w:t>
            </w:r>
          </w:p>
        </w:tc>
        <w:tc>
          <w:tcPr>
            <w:tcW w:w="1291" w:type="pct"/>
          </w:tcPr>
          <w:p w:rsidR="00A93EEA" w:rsidRPr="004E6275" w:rsidRDefault="005D7292" w:rsidP="00021A70">
            <w:pPr>
              <w:jc w:val="both"/>
              <w:rPr>
                <w:sz w:val="16"/>
                <w:szCs w:val="16"/>
              </w:rPr>
            </w:pPr>
            <w:r w:rsidRPr="004E6275">
              <w:rPr>
                <w:sz w:val="16"/>
                <w:szCs w:val="16"/>
              </w:rPr>
              <w:t>Se va analiza propunerea dvs. A se vedea varianta finala a ghidului specific cu privire la indicatorii proiectului.</w:t>
            </w:r>
          </w:p>
        </w:tc>
      </w:tr>
      <w:tr w:rsidR="00A93EEA" w:rsidRPr="00021A70" w:rsidTr="00E87D15">
        <w:tc>
          <w:tcPr>
            <w:tcW w:w="270" w:type="pct"/>
          </w:tcPr>
          <w:p w:rsidR="00A93EEA" w:rsidRPr="00021A70" w:rsidRDefault="00A93EEA" w:rsidP="00021A70">
            <w:pPr>
              <w:pStyle w:val="ListParagraph"/>
              <w:numPr>
                <w:ilvl w:val="0"/>
                <w:numId w:val="17"/>
              </w:numPr>
              <w:jc w:val="both"/>
              <w:rPr>
                <w:rFonts w:asciiTheme="minorHAnsi" w:hAnsiTheme="minorHAnsi"/>
                <w:color w:val="FF0000"/>
                <w:sz w:val="16"/>
                <w:szCs w:val="16"/>
              </w:rPr>
            </w:pPr>
          </w:p>
        </w:tc>
        <w:tc>
          <w:tcPr>
            <w:tcW w:w="377" w:type="pct"/>
          </w:tcPr>
          <w:p w:rsidR="00A93EEA" w:rsidRPr="00021A70" w:rsidRDefault="00A93EEA" w:rsidP="00021A70">
            <w:pPr>
              <w:jc w:val="both"/>
              <w:rPr>
                <w:color w:val="FF0000"/>
                <w:sz w:val="16"/>
                <w:szCs w:val="16"/>
              </w:rPr>
            </w:pPr>
          </w:p>
        </w:tc>
        <w:tc>
          <w:tcPr>
            <w:tcW w:w="423" w:type="pct"/>
          </w:tcPr>
          <w:p w:rsidR="00A93EEA" w:rsidRPr="00021A70" w:rsidRDefault="00870E0E" w:rsidP="00021A70">
            <w:pPr>
              <w:jc w:val="both"/>
              <w:rPr>
                <w:sz w:val="16"/>
                <w:szCs w:val="16"/>
              </w:rPr>
            </w:pPr>
            <w:r w:rsidRPr="00021A70">
              <w:rPr>
                <w:sz w:val="16"/>
                <w:szCs w:val="16"/>
              </w:rPr>
              <w:t>ADR NV</w:t>
            </w:r>
          </w:p>
        </w:tc>
        <w:tc>
          <w:tcPr>
            <w:tcW w:w="2639" w:type="pct"/>
          </w:tcPr>
          <w:p w:rsidR="00A93EEA" w:rsidRPr="00021A70" w:rsidRDefault="00A93EEA" w:rsidP="00021A70">
            <w:pPr>
              <w:jc w:val="both"/>
              <w:rPr>
                <w:rFonts w:eastAsia="SimSun" w:cs="Times New Roman"/>
                <w:b/>
                <w:bCs/>
                <w:color w:val="0070C0"/>
                <w:sz w:val="16"/>
                <w:szCs w:val="16"/>
              </w:rPr>
            </w:pPr>
            <w:r w:rsidRPr="00021A70">
              <w:rPr>
                <w:rFonts w:eastAsia="SimSun" w:cs="Times New Roman"/>
                <w:b/>
                <w:bCs/>
                <w:color w:val="0070C0"/>
                <w:sz w:val="16"/>
                <w:szCs w:val="16"/>
              </w:rPr>
              <w:t>Pg8</w:t>
            </w:r>
          </w:p>
          <w:p w:rsidR="00A93EEA" w:rsidRPr="00021A70" w:rsidRDefault="00A93EEA" w:rsidP="00021A70">
            <w:pPr>
              <w:jc w:val="both"/>
              <w:rPr>
                <w:sz w:val="16"/>
                <w:szCs w:val="16"/>
              </w:rPr>
            </w:pPr>
            <w:r w:rsidRPr="00021A70">
              <w:rPr>
                <w:sz w:val="16"/>
                <w:szCs w:val="16"/>
              </w:rPr>
              <w:t xml:space="preserve">Rata de crestere a numarului de studii tehnologice oferite întreprinderilor </w:t>
            </w:r>
          </w:p>
          <w:p w:rsidR="00A93EEA" w:rsidRPr="00021A70" w:rsidRDefault="00A93EEA" w:rsidP="00021A70">
            <w:pPr>
              <w:jc w:val="both"/>
              <w:rPr>
                <w:sz w:val="16"/>
                <w:szCs w:val="16"/>
              </w:rPr>
            </w:pPr>
            <w:r w:rsidRPr="00021A70">
              <w:rPr>
                <w:sz w:val="16"/>
                <w:szCs w:val="16"/>
              </w:rPr>
              <w:t xml:space="preserve">Nu este clar de ce studiile tehnologice – ca tip de serviciu TT – sunt singurul serviciu menţionat la indicatori. </w:t>
            </w:r>
          </w:p>
          <w:p w:rsidR="00A93EEA" w:rsidRPr="00021A70" w:rsidRDefault="00A93EEA" w:rsidP="00021A70">
            <w:pPr>
              <w:jc w:val="both"/>
              <w:rPr>
                <w:sz w:val="16"/>
                <w:szCs w:val="16"/>
              </w:rPr>
            </w:pPr>
            <w:r w:rsidRPr="00021A70">
              <w:rPr>
                <w:sz w:val="16"/>
                <w:szCs w:val="16"/>
              </w:rPr>
              <w:t>În cazul în care rămâne indicator de monitorizare, fiind un serviciu mai important, decât celelalte, propunem să fie menţionat că pe ajutor de minimis selecţia acestui serviciu este obligatorie.</w:t>
            </w:r>
          </w:p>
          <w:p w:rsidR="00A93EEA" w:rsidRPr="00021A70" w:rsidRDefault="00A93EEA" w:rsidP="00021A70">
            <w:pPr>
              <w:jc w:val="both"/>
              <w:rPr>
                <w:sz w:val="16"/>
                <w:szCs w:val="16"/>
              </w:rPr>
            </w:pPr>
            <w:r w:rsidRPr="00021A70">
              <w:rPr>
                <w:sz w:val="16"/>
                <w:szCs w:val="16"/>
              </w:rPr>
              <w:t>Sau poate fi înlocuit cu</w:t>
            </w:r>
          </w:p>
          <w:p w:rsidR="00A93EEA" w:rsidRPr="00021A70" w:rsidRDefault="00A93EEA" w:rsidP="00021A70">
            <w:pPr>
              <w:jc w:val="both"/>
              <w:rPr>
                <w:rFonts w:eastAsia="SimSun" w:cs="Times New Roman"/>
                <w:b/>
                <w:bCs/>
                <w:color w:val="0070C0"/>
                <w:sz w:val="16"/>
                <w:szCs w:val="16"/>
              </w:rPr>
            </w:pPr>
            <w:r w:rsidRPr="00021A70">
              <w:rPr>
                <w:i/>
                <w:sz w:val="16"/>
                <w:szCs w:val="16"/>
              </w:rPr>
              <w:t>„Rata de creştere a numărului de servicii de transfer tehnologic oferite întreprinderilor”</w:t>
            </w:r>
            <w:r w:rsidRPr="00021A70">
              <w:rPr>
                <w:sz w:val="16"/>
                <w:szCs w:val="16"/>
              </w:rPr>
              <w:t xml:space="preserve"> (pliat pe specificul fiecărui proiect)</w:t>
            </w:r>
          </w:p>
        </w:tc>
        <w:tc>
          <w:tcPr>
            <w:tcW w:w="1291" w:type="pct"/>
          </w:tcPr>
          <w:p w:rsidR="00A93EEA" w:rsidRPr="00021A70" w:rsidRDefault="005D7292" w:rsidP="00021A70">
            <w:pPr>
              <w:jc w:val="both"/>
              <w:rPr>
                <w:sz w:val="16"/>
                <w:szCs w:val="16"/>
              </w:rPr>
            </w:pPr>
            <w:r w:rsidRPr="00021A70">
              <w:rPr>
                <w:sz w:val="16"/>
                <w:szCs w:val="16"/>
              </w:rPr>
              <w:t>Se va analiza propunerea dvs. A se vedea varianta finala a ghidului specific cu privire la indicatorii proiectului.</w:t>
            </w:r>
          </w:p>
        </w:tc>
      </w:tr>
      <w:tr w:rsidR="00A93EEA" w:rsidRPr="00021A70" w:rsidTr="00E87D15">
        <w:tc>
          <w:tcPr>
            <w:tcW w:w="270" w:type="pct"/>
          </w:tcPr>
          <w:p w:rsidR="00A93EEA" w:rsidRPr="00021A70" w:rsidRDefault="00A93EEA" w:rsidP="00021A70">
            <w:pPr>
              <w:pStyle w:val="ListParagraph"/>
              <w:numPr>
                <w:ilvl w:val="0"/>
                <w:numId w:val="17"/>
              </w:numPr>
              <w:jc w:val="both"/>
              <w:rPr>
                <w:rFonts w:asciiTheme="minorHAnsi" w:hAnsiTheme="minorHAnsi"/>
                <w:color w:val="FF0000"/>
                <w:sz w:val="16"/>
                <w:szCs w:val="16"/>
              </w:rPr>
            </w:pPr>
          </w:p>
        </w:tc>
        <w:tc>
          <w:tcPr>
            <w:tcW w:w="377" w:type="pct"/>
          </w:tcPr>
          <w:p w:rsidR="00A93EEA" w:rsidRPr="00021A70" w:rsidRDefault="00A93EEA" w:rsidP="00021A70">
            <w:pPr>
              <w:jc w:val="both"/>
              <w:rPr>
                <w:color w:val="FF0000"/>
                <w:sz w:val="16"/>
                <w:szCs w:val="16"/>
              </w:rPr>
            </w:pPr>
          </w:p>
        </w:tc>
        <w:tc>
          <w:tcPr>
            <w:tcW w:w="423" w:type="pct"/>
          </w:tcPr>
          <w:p w:rsidR="00A93EEA" w:rsidRPr="00021A70" w:rsidRDefault="00870E0E" w:rsidP="00021A70">
            <w:pPr>
              <w:jc w:val="both"/>
              <w:rPr>
                <w:sz w:val="16"/>
                <w:szCs w:val="16"/>
              </w:rPr>
            </w:pPr>
            <w:r w:rsidRPr="00021A70">
              <w:rPr>
                <w:sz w:val="16"/>
                <w:szCs w:val="16"/>
              </w:rPr>
              <w:t>ADR NV</w:t>
            </w:r>
          </w:p>
        </w:tc>
        <w:tc>
          <w:tcPr>
            <w:tcW w:w="2639" w:type="pct"/>
          </w:tcPr>
          <w:p w:rsidR="00A93EEA" w:rsidRPr="00021A70" w:rsidRDefault="00A93EEA" w:rsidP="00021A70">
            <w:pPr>
              <w:jc w:val="both"/>
              <w:rPr>
                <w:rFonts w:eastAsia="SimSun" w:cs="Times New Roman"/>
                <w:b/>
                <w:bCs/>
                <w:color w:val="0070C0"/>
                <w:sz w:val="16"/>
                <w:szCs w:val="16"/>
              </w:rPr>
            </w:pPr>
            <w:r w:rsidRPr="00021A70">
              <w:rPr>
                <w:rFonts w:eastAsia="SimSun" w:cs="Times New Roman"/>
                <w:b/>
                <w:bCs/>
                <w:color w:val="0070C0"/>
                <w:sz w:val="16"/>
                <w:szCs w:val="16"/>
              </w:rPr>
              <w:t>Pg 9</w:t>
            </w:r>
          </w:p>
          <w:p w:rsidR="00A93EEA" w:rsidRPr="00021A70" w:rsidRDefault="00A93EEA" w:rsidP="00021A70">
            <w:pPr>
              <w:numPr>
                <w:ilvl w:val="0"/>
                <w:numId w:val="33"/>
              </w:numPr>
              <w:ind w:left="167" w:firstLine="0"/>
              <w:jc w:val="both"/>
              <w:rPr>
                <w:sz w:val="16"/>
                <w:szCs w:val="16"/>
              </w:rPr>
            </w:pPr>
            <w:r w:rsidRPr="00021A70">
              <w:rPr>
                <w:sz w:val="16"/>
                <w:szCs w:val="16"/>
              </w:rPr>
              <w:t xml:space="preserve">Pentru </w:t>
            </w:r>
            <w:r w:rsidRPr="00021A70">
              <w:rPr>
                <w:b/>
                <w:color w:val="0070C0"/>
                <w:sz w:val="16"/>
                <w:szCs w:val="16"/>
              </w:rPr>
              <w:t>componenta de ajutor de minimis</w:t>
            </w:r>
            <w:r w:rsidRPr="00021A70">
              <w:rPr>
                <w:sz w:val="16"/>
                <w:szCs w:val="16"/>
              </w:rPr>
              <w:t xml:space="preserve">, contribuția programului (acoperită din FEDR și bugetul de stat) este de maximum </w:t>
            </w:r>
            <w:r w:rsidRPr="00021A70">
              <w:rPr>
                <w:b/>
                <w:sz w:val="16"/>
                <w:szCs w:val="16"/>
              </w:rPr>
              <w:t>90%</w:t>
            </w:r>
            <w:r w:rsidRPr="00021A70">
              <w:rPr>
                <w:sz w:val="16"/>
                <w:szCs w:val="16"/>
              </w:rPr>
              <w:t xml:space="preserve"> din valoarea eligibilă a cheltuielilor finanțabile prin ajutor de minimis și </w:t>
            </w:r>
            <w:r w:rsidRPr="00021A70">
              <w:rPr>
                <w:b/>
                <w:sz w:val="16"/>
                <w:szCs w:val="16"/>
              </w:rPr>
              <w:t>în limita plafonului de minimis</w:t>
            </w:r>
            <w:r w:rsidRPr="00021A70">
              <w:rPr>
                <w:sz w:val="16"/>
                <w:szCs w:val="16"/>
              </w:rPr>
              <w:t xml:space="preserve">. </w:t>
            </w:r>
          </w:p>
          <w:p w:rsidR="00A93EEA" w:rsidRPr="00021A70" w:rsidRDefault="00A93EEA" w:rsidP="00021A70">
            <w:pPr>
              <w:jc w:val="both"/>
              <w:rPr>
                <w:b/>
                <w:sz w:val="16"/>
                <w:szCs w:val="16"/>
              </w:rPr>
            </w:pPr>
            <w:r w:rsidRPr="00021A70">
              <w:rPr>
                <w:b/>
                <w:sz w:val="16"/>
                <w:szCs w:val="16"/>
              </w:rPr>
              <w:t>Propunem completarea cu</w:t>
            </w:r>
          </w:p>
          <w:p w:rsidR="00A93EEA" w:rsidRPr="00021A70" w:rsidRDefault="00A93EEA" w:rsidP="00021A70">
            <w:pPr>
              <w:jc w:val="both"/>
              <w:rPr>
                <w:rFonts w:eastAsia="SimSun" w:cs="Times New Roman"/>
                <w:b/>
                <w:bCs/>
                <w:color w:val="0070C0"/>
                <w:sz w:val="16"/>
                <w:szCs w:val="16"/>
              </w:rPr>
            </w:pPr>
            <w:r w:rsidRPr="00021A70">
              <w:rPr>
                <w:i/>
                <w:sz w:val="16"/>
                <w:szCs w:val="16"/>
              </w:rPr>
              <w:t>„şi în funcţie de cuantumul ajutorului de minimis primit în ultimii trei ani fiscali”</w:t>
            </w:r>
          </w:p>
        </w:tc>
        <w:tc>
          <w:tcPr>
            <w:tcW w:w="1291" w:type="pct"/>
          </w:tcPr>
          <w:p w:rsidR="00A93EEA" w:rsidRPr="00021A70" w:rsidRDefault="00A93EEA" w:rsidP="00021A70">
            <w:pPr>
              <w:jc w:val="both"/>
              <w:rPr>
                <w:sz w:val="16"/>
                <w:szCs w:val="16"/>
              </w:rPr>
            </w:pPr>
            <w:r w:rsidRPr="00021A70">
              <w:rPr>
                <w:sz w:val="16"/>
                <w:szCs w:val="16"/>
              </w:rPr>
              <w:t>Propunere acceptata</w:t>
            </w:r>
            <w:r w:rsidR="00AA63F1" w:rsidRPr="00021A70">
              <w:rPr>
                <w:sz w:val="16"/>
                <w:szCs w:val="16"/>
              </w:rPr>
              <w:t xml:space="preserve">. A </w:t>
            </w:r>
            <w:r w:rsidR="005D7292" w:rsidRPr="00021A70">
              <w:rPr>
                <w:sz w:val="16"/>
                <w:szCs w:val="16"/>
              </w:rPr>
              <w:t>fost procesată modificarea în cadrul ghidului specific.</w:t>
            </w:r>
          </w:p>
        </w:tc>
      </w:tr>
      <w:tr w:rsidR="00A93EEA" w:rsidRPr="00021A70" w:rsidTr="00E87D15">
        <w:tc>
          <w:tcPr>
            <w:tcW w:w="270" w:type="pct"/>
          </w:tcPr>
          <w:p w:rsidR="00A93EEA" w:rsidRPr="00021A70" w:rsidRDefault="00A93EEA" w:rsidP="00021A70">
            <w:pPr>
              <w:pStyle w:val="ListParagraph"/>
              <w:numPr>
                <w:ilvl w:val="0"/>
                <w:numId w:val="17"/>
              </w:numPr>
              <w:jc w:val="both"/>
              <w:rPr>
                <w:rFonts w:asciiTheme="minorHAnsi" w:hAnsiTheme="minorHAnsi"/>
                <w:color w:val="FF0000"/>
                <w:sz w:val="16"/>
                <w:szCs w:val="16"/>
              </w:rPr>
            </w:pPr>
          </w:p>
        </w:tc>
        <w:tc>
          <w:tcPr>
            <w:tcW w:w="377" w:type="pct"/>
          </w:tcPr>
          <w:p w:rsidR="00A93EEA" w:rsidRPr="00021A70" w:rsidRDefault="00A93EEA" w:rsidP="00021A70">
            <w:pPr>
              <w:jc w:val="both"/>
              <w:rPr>
                <w:color w:val="FF0000"/>
                <w:sz w:val="16"/>
                <w:szCs w:val="16"/>
              </w:rPr>
            </w:pPr>
          </w:p>
        </w:tc>
        <w:tc>
          <w:tcPr>
            <w:tcW w:w="423" w:type="pct"/>
          </w:tcPr>
          <w:p w:rsidR="00A93EEA" w:rsidRPr="00021A70" w:rsidRDefault="00870E0E" w:rsidP="00021A70">
            <w:pPr>
              <w:jc w:val="both"/>
              <w:rPr>
                <w:sz w:val="16"/>
                <w:szCs w:val="16"/>
              </w:rPr>
            </w:pPr>
            <w:r w:rsidRPr="00021A70">
              <w:rPr>
                <w:sz w:val="16"/>
                <w:szCs w:val="16"/>
              </w:rPr>
              <w:t>ADR NV</w:t>
            </w:r>
          </w:p>
        </w:tc>
        <w:tc>
          <w:tcPr>
            <w:tcW w:w="2639" w:type="pct"/>
          </w:tcPr>
          <w:p w:rsidR="00A93EEA" w:rsidRPr="00021A70" w:rsidRDefault="00A93EEA" w:rsidP="00021A70">
            <w:pPr>
              <w:jc w:val="both"/>
              <w:rPr>
                <w:rFonts w:eastAsia="SimSun" w:cs="Times New Roman"/>
                <w:b/>
                <w:bCs/>
                <w:color w:val="0070C0"/>
                <w:sz w:val="16"/>
                <w:szCs w:val="16"/>
              </w:rPr>
            </w:pPr>
            <w:r w:rsidRPr="00021A70">
              <w:rPr>
                <w:rFonts w:eastAsia="SimSun" w:cs="Times New Roman"/>
                <w:b/>
                <w:bCs/>
                <w:color w:val="0070C0"/>
                <w:sz w:val="16"/>
                <w:szCs w:val="16"/>
              </w:rPr>
              <w:t>Pg 9</w:t>
            </w:r>
          </w:p>
          <w:p w:rsidR="00A93EEA" w:rsidRPr="00021A70" w:rsidRDefault="00A93EEA" w:rsidP="00021A70">
            <w:pPr>
              <w:pStyle w:val="Heading2"/>
              <w:numPr>
                <w:ilvl w:val="0"/>
                <w:numId w:val="34"/>
              </w:numPr>
              <w:spacing w:before="0" w:after="0"/>
              <w:jc w:val="both"/>
              <w:outlineLvl w:val="1"/>
              <w:rPr>
                <w:rFonts w:asciiTheme="minorHAnsi" w:eastAsia="SimSun" w:hAnsiTheme="minorHAnsi" w:cs="Times New Roman"/>
                <w:bCs/>
                <w:color w:val="0070C0"/>
                <w:sz w:val="16"/>
                <w:szCs w:val="16"/>
              </w:rPr>
            </w:pPr>
            <w:bookmarkStart w:id="12" w:name="_Toc479691418"/>
            <w:r w:rsidRPr="00021A70">
              <w:rPr>
                <w:rFonts w:asciiTheme="minorHAnsi" w:eastAsia="SimSun" w:hAnsiTheme="minorHAnsi" w:cs="Times New Roman"/>
                <w:color w:val="0070C0"/>
                <w:sz w:val="16"/>
                <w:szCs w:val="16"/>
              </w:rPr>
              <w:t>Ce tip de apel de proiecte se lansează?</w:t>
            </w:r>
            <w:bookmarkEnd w:id="12"/>
          </w:p>
          <w:p w:rsidR="00A93EEA" w:rsidRPr="00021A70" w:rsidRDefault="00A93EEA" w:rsidP="00021A70">
            <w:pPr>
              <w:jc w:val="both"/>
              <w:rPr>
                <w:rFonts w:eastAsia="SimSun"/>
                <w:bCs/>
                <w:sz w:val="16"/>
                <w:szCs w:val="16"/>
              </w:rPr>
            </w:pPr>
          </w:p>
          <w:p w:rsidR="00A93EEA" w:rsidRPr="00021A70" w:rsidRDefault="00A93EEA" w:rsidP="00021A70">
            <w:pPr>
              <w:jc w:val="both"/>
              <w:rPr>
                <w:rFonts w:eastAsia="SimSun"/>
                <w:bCs/>
                <w:sz w:val="16"/>
                <w:szCs w:val="16"/>
              </w:rPr>
            </w:pPr>
            <w:r w:rsidRPr="00021A70">
              <w:rPr>
                <w:rFonts w:eastAsia="SimSun"/>
                <w:bCs/>
                <w:sz w:val="16"/>
                <w:szCs w:val="16"/>
              </w:rPr>
              <w:t xml:space="preserve">Apelul de proiecte cu </w:t>
            </w:r>
            <w:r w:rsidRPr="00021A70">
              <w:rPr>
                <w:rFonts w:eastAsia="SimSun"/>
                <w:b/>
                <w:bCs/>
                <w:color w:val="0070C0"/>
                <w:sz w:val="16"/>
                <w:szCs w:val="16"/>
              </w:rPr>
              <w:t xml:space="preserve">nr. </w:t>
            </w:r>
            <w:r w:rsidRPr="00021A70">
              <w:rPr>
                <w:b/>
                <w:color w:val="0070C0"/>
                <w:sz w:val="16"/>
                <w:szCs w:val="16"/>
              </w:rPr>
              <w:t>POR/2016/1/1.1/A/1</w:t>
            </w:r>
            <w:r w:rsidRPr="00021A70">
              <w:rPr>
                <w:sz w:val="16"/>
                <w:szCs w:val="16"/>
              </w:rPr>
              <w:t xml:space="preserve"> este non-competitiv</w:t>
            </w:r>
            <w:r w:rsidRPr="00021A70">
              <w:rPr>
                <w:rFonts w:eastAsia="SimSun"/>
                <w:bCs/>
                <w:sz w:val="16"/>
                <w:szCs w:val="16"/>
              </w:rPr>
              <w:t>, cu termen limită de depunere a cererilor de finantare.</w:t>
            </w:r>
          </w:p>
          <w:p w:rsidR="00A93EEA" w:rsidRPr="00021A70" w:rsidRDefault="00A93EEA" w:rsidP="00021A70">
            <w:pPr>
              <w:jc w:val="both"/>
              <w:rPr>
                <w:sz w:val="16"/>
                <w:szCs w:val="16"/>
              </w:rPr>
            </w:pPr>
            <w:r w:rsidRPr="00021A70">
              <w:rPr>
                <w:sz w:val="16"/>
                <w:szCs w:val="16"/>
              </w:rPr>
              <w:t>Având în vedere prevederile de pe pagina 24 propunem</w:t>
            </w:r>
          </w:p>
          <w:p w:rsidR="00A93EEA" w:rsidRPr="00021A70" w:rsidRDefault="00A93EEA" w:rsidP="00021A70">
            <w:pPr>
              <w:jc w:val="both"/>
              <w:rPr>
                <w:rFonts w:eastAsia="SimSun" w:cs="Times New Roman"/>
                <w:b/>
                <w:bCs/>
                <w:color w:val="0070C0"/>
                <w:sz w:val="16"/>
                <w:szCs w:val="16"/>
              </w:rPr>
            </w:pPr>
            <w:r w:rsidRPr="00021A70">
              <w:rPr>
                <w:i/>
                <w:sz w:val="16"/>
                <w:szCs w:val="16"/>
              </w:rPr>
              <w:t>„apelul … este închis, accesibil doar promotorilor de proiecte care au înaintat scrisori de intenţie în urma lansării metodologiei de elaborare a scrisorilor de intenţie la nivelul fiecărei regiuni de dezvoltare şi aplică principiul primul venit, primul servit.”</w:t>
            </w:r>
          </w:p>
        </w:tc>
        <w:tc>
          <w:tcPr>
            <w:tcW w:w="1291" w:type="pct"/>
          </w:tcPr>
          <w:p w:rsidR="00A93EEA" w:rsidRPr="00021A70" w:rsidRDefault="00AA63F1" w:rsidP="00021A70">
            <w:pPr>
              <w:jc w:val="both"/>
              <w:rPr>
                <w:sz w:val="16"/>
                <w:szCs w:val="16"/>
              </w:rPr>
            </w:pPr>
            <w:r w:rsidRPr="00021A70">
              <w:rPr>
                <w:sz w:val="16"/>
                <w:szCs w:val="16"/>
              </w:rPr>
              <w:t>Apelul nu este închis. Lista potentialilor beneficiari si a proiectelor este limitata de etapele 2-3 ale mecanismului de implementare a AP 1 anexat POR 2014-2020. In</w:t>
            </w:r>
            <w:r w:rsidR="00510055">
              <w:rPr>
                <w:sz w:val="16"/>
                <w:szCs w:val="16"/>
              </w:rPr>
              <w:t xml:space="preserve"> </w:t>
            </w:r>
            <w:r w:rsidRPr="00021A70">
              <w:rPr>
                <w:sz w:val="16"/>
                <w:szCs w:val="16"/>
              </w:rPr>
              <w:t>plus in cadrul MYSMIS nu exista tipul de apel inchis definit la nivelul atributelor de apel.</w:t>
            </w:r>
          </w:p>
        </w:tc>
      </w:tr>
      <w:tr w:rsidR="00A93EEA" w:rsidRPr="00021A70" w:rsidTr="00E87D15">
        <w:tc>
          <w:tcPr>
            <w:tcW w:w="270" w:type="pct"/>
          </w:tcPr>
          <w:p w:rsidR="00A93EEA" w:rsidRPr="00021A70" w:rsidRDefault="00A93EEA" w:rsidP="00021A70">
            <w:pPr>
              <w:pStyle w:val="ListParagraph"/>
              <w:numPr>
                <w:ilvl w:val="0"/>
                <w:numId w:val="17"/>
              </w:numPr>
              <w:jc w:val="both"/>
              <w:rPr>
                <w:rFonts w:asciiTheme="minorHAnsi" w:hAnsiTheme="minorHAnsi"/>
                <w:color w:val="FF0000"/>
                <w:sz w:val="16"/>
                <w:szCs w:val="16"/>
              </w:rPr>
            </w:pPr>
          </w:p>
        </w:tc>
        <w:tc>
          <w:tcPr>
            <w:tcW w:w="377" w:type="pct"/>
          </w:tcPr>
          <w:p w:rsidR="00A93EEA" w:rsidRPr="00021A70" w:rsidRDefault="00A93EEA" w:rsidP="00021A70">
            <w:pPr>
              <w:jc w:val="both"/>
              <w:rPr>
                <w:color w:val="FF0000"/>
                <w:sz w:val="16"/>
                <w:szCs w:val="16"/>
              </w:rPr>
            </w:pPr>
          </w:p>
        </w:tc>
        <w:tc>
          <w:tcPr>
            <w:tcW w:w="423" w:type="pct"/>
          </w:tcPr>
          <w:p w:rsidR="00A93EEA" w:rsidRPr="00021A70" w:rsidRDefault="00870E0E" w:rsidP="00021A70">
            <w:pPr>
              <w:jc w:val="both"/>
              <w:rPr>
                <w:sz w:val="16"/>
                <w:szCs w:val="16"/>
              </w:rPr>
            </w:pPr>
            <w:r w:rsidRPr="00021A70">
              <w:rPr>
                <w:sz w:val="16"/>
                <w:szCs w:val="16"/>
              </w:rPr>
              <w:t>ADR NV</w:t>
            </w:r>
          </w:p>
        </w:tc>
        <w:tc>
          <w:tcPr>
            <w:tcW w:w="2639" w:type="pct"/>
          </w:tcPr>
          <w:p w:rsidR="00A93EEA" w:rsidRPr="00021A70" w:rsidRDefault="00A93EEA" w:rsidP="00021A70">
            <w:pPr>
              <w:jc w:val="both"/>
              <w:rPr>
                <w:rFonts w:eastAsia="SimSun" w:cs="Times New Roman"/>
                <w:b/>
                <w:bCs/>
                <w:color w:val="0070C0"/>
                <w:sz w:val="16"/>
                <w:szCs w:val="16"/>
              </w:rPr>
            </w:pPr>
            <w:r w:rsidRPr="00021A70">
              <w:rPr>
                <w:rFonts w:eastAsia="SimSun" w:cs="Times New Roman"/>
                <w:b/>
                <w:bCs/>
                <w:color w:val="0070C0"/>
                <w:sz w:val="16"/>
                <w:szCs w:val="16"/>
              </w:rPr>
              <w:t>Pg 11</w:t>
            </w:r>
          </w:p>
          <w:p w:rsidR="00A93EEA" w:rsidRPr="00021A70" w:rsidRDefault="00A93EEA" w:rsidP="00021A70">
            <w:pPr>
              <w:pStyle w:val="Heading2"/>
              <w:numPr>
                <w:ilvl w:val="1"/>
                <w:numId w:val="35"/>
              </w:numPr>
              <w:spacing w:before="0" w:after="0"/>
              <w:jc w:val="both"/>
              <w:outlineLvl w:val="1"/>
              <w:rPr>
                <w:rFonts w:asciiTheme="minorHAnsi" w:eastAsia="SimSun" w:hAnsiTheme="minorHAnsi" w:cs="Times New Roman"/>
                <w:bCs/>
                <w:color w:val="0070C0"/>
                <w:sz w:val="16"/>
                <w:szCs w:val="16"/>
              </w:rPr>
            </w:pPr>
            <w:bookmarkStart w:id="13" w:name="_Toc479691425"/>
            <w:r w:rsidRPr="00021A70">
              <w:rPr>
                <w:rFonts w:asciiTheme="minorHAnsi" w:eastAsia="SimSun" w:hAnsiTheme="minorHAnsi" w:cs="Times New Roman"/>
                <w:color w:val="0070C0"/>
                <w:sz w:val="16"/>
                <w:szCs w:val="16"/>
              </w:rPr>
              <w:t>Care este specificul proiectelor ce pot fi depuse în cadrul prezentului apel de proiecte?</w:t>
            </w:r>
            <w:bookmarkEnd w:id="13"/>
          </w:p>
          <w:p w:rsidR="00A93EEA" w:rsidRPr="00021A70" w:rsidRDefault="00A93EEA" w:rsidP="00021A70">
            <w:pPr>
              <w:jc w:val="both"/>
              <w:rPr>
                <w:sz w:val="16"/>
                <w:szCs w:val="16"/>
              </w:rPr>
            </w:pPr>
            <w:r w:rsidRPr="00021A70">
              <w:rPr>
                <w:sz w:val="16"/>
                <w:szCs w:val="16"/>
              </w:rPr>
              <w:t>În cadrul prezentului apel vor fi finanțate proiectele de inovare și transfer tehnologic în domeniile  cuprinse în:</w:t>
            </w:r>
          </w:p>
          <w:p w:rsidR="00A93EEA" w:rsidRPr="00021A70" w:rsidRDefault="00A93EEA" w:rsidP="00021A70">
            <w:pPr>
              <w:jc w:val="both"/>
              <w:rPr>
                <w:sz w:val="16"/>
                <w:szCs w:val="16"/>
              </w:rPr>
            </w:pPr>
          </w:p>
          <w:p w:rsidR="00A93EEA" w:rsidRPr="00021A70" w:rsidRDefault="00A93EEA" w:rsidP="00021A70">
            <w:pPr>
              <w:jc w:val="both"/>
              <w:rPr>
                <w:sz w:val="16"/>
                <w:szCs w:val="16"/>
              </w:rPr>
            </w:pPr>
            <w:r w:rsidRPr="00021A70">
              <w:rPr>
                <w:sz w:val="16"/>
                <w:szCs w:val="16"/>
              </w:rPr>
              <w:t>Ţinând cont de faptul că SNCDI se referă la domenii de cercetare/tehnologii, iar strategiile regionale, domeniile regionale de specializare la sectoare/domenii unde există concentrare economică, precum şi prevederile POR propunem:</w:t>
            </w:r>
          </w:p>
          <w:p w:rsidR="00A93EEA" w:rsidRPr="00021A70" w:rsidRDefault="00A93EEA" w:rsidP="00021A70">
            <w:pPr>
              <w:jc w:val="both"/>
              <w:rPr>
                <w:sz w:val="16"/>
                <w:szCs w:val="16"/>
              </w:rPr>
            </w:pPr>
            <w:r w:rsidRPr="00021A70">
              <w:rPr>
                <w:i/>
                <w:sz w:val="16"/>
                <w:szCs w:val="16"/>
              </w:rPr>
              <w:t>„În cadrul prezentului apel vor fi finanţate proiectele de inovare şi transfer tehnologic care se încadrează atât în domeniile din SNCDI, cât şi în domeniile identificate la nivel regional în Documentele Cadru Regionale. Alte domenii de specializare de la nivel regional pot fi luate în considerare doar în cazul în care există o Strategie de Specializare Inteligentă adoptată la nivel regional.</w:t>
            </w:r>
          </w:p>
          <w:p w:rsidR="00A93EEA" w:rsidRPr="00021A70" w:rsidRDefault="00A93EEA" w:rsidP="00021A70">
            <w:pPr>
              <w:jc w:val="both"/>
              <w:rPr>
                <w:rFonts w:eastAsia="SimSun" w:cs="Times New Roman"/>
                <w:b/>
                <w:bCs/>
                <w:color w:val="0070C0"/>
                <w:sz w:val="16"/>
                <w:szCs w:val="16"/>
              </w:rPr>
            </w:pPr>
          </w:p>
        </w:tc>
        <w:tc>
          <w:tcPr>
            <w:tcW w:w="1291" w:type="pct"/>
          </w:tcPr>
          <w:p w:rsidR="0042094A" w:rsidRPr="00021A70" w:rsidRDefault="0042094A" w:rsidP="00237540">
            <w:pPr>
              <w:jc w:val="both"/>
              <w:rPr>
                <w:sz w:val="16"/>
                <w:szCs w:val="16"/>
              </w:rPr>
            </w:pPr>
            <w:r w:rsidRPr="00021A70">
              <w:rPr>
                <w:sz w:val="16"/>
                <w:szCs w:val="16"/>
              </w:rPr>
              <w:t xml:space="preserve">Sectiunea a fost revizuita, sunt eligibile doar proiectele in domeniile de specializare inteligenta identificate prin concept-note-urile regionale </w:t>
            </w:r>
          </w:p>
        </w:tc>
      </w:tr>
      <w:tr w:rsidR="00A93EEA" w:rsidRPr="00021A70" w:rsidTr="00E87D15">
        <w:tc>
          <w:tcPr>
            <w:tcW w:w="270" w:type="pct"/>
          </w:tcPr>
          <w:p w:rsidR="00A93EEA" w:rsidRPr="00021A70" w:rsidRDefault="00A93EEA" w:rsidP="00021A70">
            <w:pPr>
              <w:pStyle w:val="ListParagraph"/>
              <w:numPr>
                <w:ilvl w:val="0"/>
                <w:numId w:val="17"/>
              </w:numPr>
              <w:jc w:val="both"/>
              <w:rPr>
                <w:rFonts w:asciiTheme="minorHAnsi" w:hAnsiTheme="minorHAnsi"/>
                <w:color w:val="FF0000"/>
                <w:sz w:val="16"/>
                <w:szCs w:val="16"/>
              </w:rPr>
            </w:pPr>
          </w:p>
        </w:tc>
        <w:tc>
          <w:tcPr>
            <w:tcW w:w="377" w:type="pct"/>
          </w:tcPr>
          <w:p w:rsidR="00A93EEA" w:rsidRPr="00021A70" w:rsidRDefault="00A93EEA" w:rsidP="00021A70">
            <w:pPr>
              <w:jc w:val="both"/>
              <w:rPr>
                <w:color w:val="FF0000"/>
                <w:sz w:val="16"/>
                <w:szCs w:val="16"/>
              </w:rPr>
            </w:pPr>
          </w:p>
        </w:tc>
        <w:tc>
          <w:tcPr>
            <w:tcW w:w="423" w:type="pct"/>
          </w:tcPr>
          <w:p w:rsidR="00A93EEA" w:rsidRPr="00021A70" w:rsidRDefault="00870E0E" w:rsidP="00021A70">
            <w:pPr>
              <w:jc w:val="both"/>
              <w:rPr>
                <w:sz w:val="16"/>
                <w:szCs w:val="16"/>
              </w:rPr>
            </w:pPr>
            <w:r w:rsidRPr="00021A70">
              <w:rPr>
                <w:sz w:val="16"/>
                <w:szCs w:val="16"/>
              </w:rPr>
              <w:t>ADR NV</w:t>
            </w:r>
          </w:p>
        </w:tc>
        <w:tc>
          <w:tcPr>
            <w:tcW w:w="2639" w:type="pct"/>
          </w:tcPr>
          <w:p w:rsidR="00A93EEA" w:rsidRPr="00021A70" w:rsidRDefault="00A93EEA" w:rsidP="00021A70">
            <w:pPr>
              <w:jc w:val="both"/>
              <w:rPr>
                <w:sz w:val="16"/>
                <w:szCs w:val="16"/>
              </w:rPr>
            </w:pPr>
            <w:r w:rsidRPr="00021A70">
              <w:rPr>
                <w:sz w:val="16"/>
                <w:szCs w:val="16"/>
              </w:rPr>
              <w:t>Pg 16</w:t>
            </w:r>
          </w:p>
          <w:p w:rsidR="00A93EEA" w:rsidRPr="00021A70" w:rsidRDefault="00A93EEA" w:rsidP="00021A70">
            <w:pPr>
              <w:pStyle w:val="Heading4"/>
              <w:keepLines w:val="0"/>
              <w:numPr>
                <w:ilvl w:val="2"/>
                <w:numId w:val="36"/>
              </w:numPr>
              <w:spacing w:before="0"/>
              <w:jc w:val="both"/>
              <w:outlineLvl w:val="3"/>
              <w:rPr>
                <w:rFonts w:asciiTheme="minorHAnsi" w:hAnsiTheme="minorHAnsi"/>
                <w:i w:val="0"/>
                <w:color w:val="0070C0"/>
                <w:sz w:val="16"/>
                <w:szCs w:val="16"/>
              </w:rPr>
            </w:pPr>
            <w:bookmarkStart w:id="14" w:name="_Toc479691432"/>
            <w:r w:rsidRPr="00021A70">
              <w:rPr>
                <w:rFonts w:asciiTheme="minorHAnsi" w:hAnsiTheme="minorHAnsi"/>
                <w:i w:val="0"/>
                <w:color w:val="0070C0"/>
                <w:sz w:val="16"/>
                <w:szCs w:val="16"/>
              </w:rPr>
              <w:t>Investiția inițială în cadrul ajutorului de stat regional</w:t>
            </w:r>
            <w:bookmarkEnd w:id="14"/>
          </w:p>
          <w:p w:rsidR="00A93EEA" w:rsidRPr="00021A70" w:rsidRDefault="00A93EEA" w:rsidP="00021A70">
            <w:pPr>
              <w:jc w:val="both"/>
              <w:rPr>
                <w:sz w:val="16"/>
                <w:szCs w:val="16"/>
              </w:rPr>
            </w:pPr>
            <w:r w:rsidRPr="00021A70">
              <w:rPr>
                <w:sz w:val="16"/>
                <w:szCs w:val="16"/>
              </w:rPr>
              <w:t>”Aceeași activitate” sau ”activitate similară” înseamnă o activitate care face parte din aceeași clasă CAEN (cod de 4 cifre).</w:t>
            </w:r>
          </w:p>
          <w:p w:rsidR="00A93EEA" w:rsidRPr="00021A70" w:rsidRDefault="00A93EEA" w:rsidP="00021A70">
            <w:pPr>
              <w:jc w:val="both"/>
              <w:rPr>
                <w:sz w:val="16"/>
                <w:szCs w:val="16"/>
              </w:rPr>
            </w:pPr>
            <w:r w:rsidRPr="00021A70">
              <w:rPr>
                <w:sz w:val="16"/>
                <w:szCs w:val="16"/>
              </w:rPr>
              <w:t>Nu există coduri CAEN pentru activitatea de transfer tehnologic. Entităţile de inovare şi transfer tehnologic nu au personalitate juridică separată şi nu au cod CAEN separat.</w:t>
            </w:r>
          </w:p>
          <w:p w:rsidR="00A93EEA" w:rsidRPr="00021A70" w:rsidRDefault="00A93EEA" w:rsidP="00021A70">
            <w:pPr>
              <w:jc w:val="both"/>
              <w:rPr>
                <w:bCs/>
                <w:sz w:val="16"/>
                <w:szCs w:val="16"/>
              </w:rPr>
            </w:pPr>
            <w:r w:rsidRPr="00021A70">
              <w:rPr>
                <w:sz w:val="16"/>
                <w:szCs w:val="16"/>
              </w:rPr>
              <w:t>Pot fi luate în considerare eventual codurile din secţiunea M - ACTIVITATI PROFESIONALE, STIINTIFICE SI TEHNICE – dar nici aşa „același activitate” sau „activitate similară” nu se poate verifica prin cod CAEN.</w:t>
            </w:r>
            <w:r w:rsidRPr="00021A70">
              <w:rPr>
                <w:bCs/>
                <w:sz w:val="16"/>
                <w:szCs w:val="16"/>
              </w:rPr>
              <w:t xml:space="preserve"> </w:t>
            </w:r>
          </w:p>
          <w:p w:rsidR="00A93EEA" w:rsidRPr="00021A70" w:rsidRDefault="00A93EEA" w:rsidP="00021A70">
            <w:pPr>
              <w:jc w:val="both"/>
              <w:rPr>
                <w:rFonts w:eastAsia="SimSun" w:cs="Times New Roman"/>
                <w:b/>
                <w:bCs/>
                <w:color w:val="0070C0"/>
                <w:sz w:val="16"/>
                <w:szCs w:val="16"/>
              </w:rPr>
            </w:pPr>
            <w:r w:rsidRPr="00021A70">
              <w:rPr>
                <w:sz w:val="16"/>
                <w:szCs w:val="16"/>
              </w:rPr>
              <w:t>Eventual se poate verifica dacă entitatea a renunţat la acreditare. În acest caz se defavorizează un EITT care a deţinut acreditare şi are ceva experienţă pe TT faţă de o entitate care nu a deţinut niciodată acreditare şi nu a furnizat niciodată servicii de TT.</w:t>
            </w:r>
          </w:p>
        </w:tc>
        <w:tc>
          <w:tcPr>
            <w:tcW w:w="1291" w:type="pct"/>
          </w:tcPr>
          <w:p w:rsidR="00A93EEA" w:rsidRPr="00021A70" w:rsidRDefault="00B679C0" w:rsidP="00021A70">
            <w:pPr>
              <w:jc w:val="both"/>
              <w:rPr>
                <w:sz w:val="16"/>
                <w:szCs w:val="16"/>
              </w:rPr>
            </w:pPr>
            <w:r w:rsidRPr="00021A70">
              <w:rPr>
                <w:sz w:val="16"/>
                <w:szCs w:val="16"/>
              </w:rPr>
              <w:t>A se vedea raspunsul al intrebarea de mai jos</w:t>
            </w:r>
            <w:r w:rsidR="000455A2" w:rsidRPr="00021A70">
              <w:rPr>
                <w:sz w:val="16"/>
                <w:szCs w:val="16"/>
              </w:rPr>
              <w:t>. In cazul in care ITT a renuntat la acreditare nu va fi punctat la criteriul cu maturitate insa va fi punctat la criteriul cu experienta relevanta.</w:t>
            </w:r>
          </w:p>
        </w:tc>
      </w:tr>
      <w:tr w:rsidR="00A93EEA" w:rsidRPr="00021A70" w:rsidTr="00E87D15">
        <w:tc>
          <w:tcPr>
            <w:tcW w:w="270" w:type="pct"/>
          </w:tcPr>
          <w:p w:rsidR="00A93EEA" w:rsidRPr="00021A70" w:rsidRDefault="00A93EEA" w:rsidP="00021A70">
            <w:pPr>
              <w:pStyle w:val="ListParagraph"/>
              <w:numPr>
                <w:ilvl w:val="0"/>
                <w:numId w:val="17"/>
              </w:numPr>
              <w:jc w:val="both"/>
              <w:rPr>
                <w:rFonts w:asciiTheme="minorHAnsi" w:hAnsiTheme="minorHAnsi"/>
                <w:color w:val="FF0000"/>
                <w:sz w:val="16"/>
                <w:szCs w:val="16"/>
              </w:rPr>
            </w:pPr>
          </w:p>
        </w:tc>
        <w:tc>
          <w:tcPr>
            <w:tcW w:w="377" w:type="pct"/>
          </w:tcPr>
          <w:p w:rsidR="00A93EEA" w:rsidRPr="00021A70" w:rsidRDefault="00A93EEA" w:rsidP="00021A70">
            <w:pPr>
              <w:jc w:val="both"/>
              <w:rPr>
                <w:color w:val="FF0000"/>
                <w:sz w:val="16"/>
                <w:szCs w:val="16"/>
              </w:rPr>
            </w:pPr>
          </w:p>
        </w:tc>
        <w:tc>
          <w:tcPr>
            <w:tcW w:w="423" w:type="pct"/>
          </w:tcPr>
          <w:p w:rsidR="00A93EEA" w:rsidRPr="00021A70" w:rsidRDefault="00870E0E" w:rsidP="00021A70">
            <w:pPr>
              <w:jc w:val="both"/>
              <w:rPr>
                <w:sz w:val="16"/>
                <w:szCs w:val="16"/>
              </w:rPr>
            </w:pPr>
            <w:r w:rsidRPr="00021A70">
              <w:rPr>
                <w:sz w:val="16"/>
                <w:szCs w:val="16"/>
              </w:rPr>
              <w:t>ADR NV</w:t>
            </w:r>
          </w:p>
        </w:tc>
        <w:tc>
          <w:tcPr>
            <w:tcW w:w="2639" w:type="pct"/>
          </w:tcPr>
          <w:p w:rsidR="00A93EEA" w:rsidRPr="00021A70" w:rsidRDefault="00A93EEA" w:rsidP="00021A70">
            <w:pPr>
              <w:pStyle w:val="Heading4"/>
              <w:keepLines w:val="0"/>
              <w:spacing w:before="0"/>
              <w:jc w:val="both"/>
              <w:outlineLvl w:val="3"/>
              <w:rPr>
                <w:rFonts w:asciiTheme="minorHAnsi" w:eastAsia="Calibri" w:hAnsiTheme="minorHAnsi"/>
                <w:color w:val="0070C0"/>
                <w:sz w:val="16"/>
                <w:szCs w:val="16"/>
              </w:rPr>
            </w:pPr>
            <w:bookmarkStart w:id="15" w:name="_Toc479691435"/>
            <w:r w:rsidRPr="00021A70">
              <w:rPr>
                <w:rFonts w:asciiTheme="minorHAnsi" w:eastAsia="Calibri" w:hAnsiTheme="minorHAnsi"/>
                <w:color w:val="0070C0"/>
                <w:sz w:val="16"/>
                <w:szCs w:val="16"/>
              </w:rPr>
              <w:t>Pg 18</w:t>
            </w:r>
          </w:p>
          <w:p w:rsidR="00A93EEA" w:rsidRPr="00021A70" w:rsidRDefault="00A93EEA" w:rsidP="00021A70">
            <w:pPr>
              <w:pStyle w:val="Heading4"/>
              <w:keepLines w:val="0"/>
              <w:numPr>
                <w:ilvl w:val="2"/>
                <w:numId w:val="37"/>
              </w:numPr>
              <w:spacing w:before="0"/>
              <w:jc w:val="both"/>
              <w:outlineLvl w:val="3"/>
              <w:rPr>
                <w:rFonts w:asciiTheme="minorHAnsi" w:eastAsia="Calibri" w:hAnsiTheme="minorHAnsi"/>
                <w:color w:val="0070C0"/>
                <w:sz w:val="16"/>
                <w:szCs w:val="16"/>
              </w:rPr>
            </w:pPr>
            <w:r w:rsidRPr="00021A70">
              <w:rPr>
                <w:rFonts w:asciiTheme="minorHAnsi" w:eastAsia="Calibri" w:hAnsiTheme="minorHAnsi"/>
                <w:color w:val="0070C0"/>
                <w:sz w:val="16"/>
                <w:szCs w:val="16"/>
              </w:rPr>
              <w:t>Valoarea ajutorului de minimis</w:t>
            </w:r>
            <w:bookmarkEnd w:id="15"/>
          </w:p>
          <w:p w:rsidR="00A93EEA" w:rsidRPr="00021A70" w:rsidRDefault="00A93EEA" w:rsidP="00021A70">
            <w:pPr>
              <w:jc w:val="both"/>
              <w:rPr>
                <w:sz w:val="16"/>
                <w:szCs w:val="16"/>
              </w:rPr>
            </w:pPr>
            <w:r w:rsidRPr="00021A70">
              <w:rPr>
                <w:sz w:val="16"/>
                <w:szCs w:val="16"/>
              </w:rPr>
              <w:t xml:space="preserve">Dacă, pe lângă domeniul de activitate în care se realizează investiția propusă prin cererea de finanțare, întreprinderea solicitantă desfășoară activități și în alte domenii (clase CAEN), dintre care unele sunt excluse din aria de aplicare a Regulamentului </w:t>
            </w:r>
            <w:r w:rsidRPr="00021A70">
              <w:rPr>
                <w:i/>
                <w:sz w:val="16"/>
                <w:szCs w:val="16"/>
              </w:rPr>
              <w:t>de minimis</w:t>
            </w:r>
            <w:r w:rsidRPr="00021A70">
              <w:rPr>
                <w:sz w:val="16"/>
                <w:szCs w:val="16"/>
              </w:rPr>
              <w:t xml:space="preserve"> și/sau a Schemei aplicabile acestui apel, ori plafonul aplicabil acestor domenii este mai mic de 200.000 euro</w:t>
            </w:r>
            <w:r w:rsidRPr="00021A70">
              <w:rPr>
                <w:rStyle w:val="FootnoteReference"/>
                <w:sz w:val="16"/>
                <w:szCs w:val="16"/>
              </w:rPr>
              <w:footnoteReference w:id="4"/>
            </w:r>
            <w:r w:rsidRPr="00021A70">
              <w:rPr>
                <w:sz w:val="16"/>
                <w:szCs w:val="16"/>
              </w:rPr>
              <w:t>, atunci acestei întreprinderi i se poate aplica plafonul de 200.000 euro doar dacă, de finanțarea primită, nu va beneficia în activitățile desfășurate în domeniile excluse ori cărora li se aplică un plafon mai mic. Acest aspect este inclus în Declarația de angajament, depusă odată cu cererea de finanțare</w:t>
            </w:r>
          </w:p>
          <w:p w:rsidR="00A93EEA" w:rsidRPr="00021A70" w:rsidRDefault="00A93EEA" w:rsidP="00021A70">
            <w:pPr>
              <w:jc w:val="both"/>
              <w:rPr>
                <w:sz w:val="16"/>
                <w:szCs w:val="16"/>
              </w:rPr>
            </w:pPr>
            <w:r w:rsidRPr="00021A70">
              <w:rPr>
                <w:sz w:val="16"/>
                <w:szCs w:val="16"/>
              </w:rPr>
              <w:t>Cod CAEN pe TT nu există. Este greu, dacă nu chiar imposibil, să se verifice ceea ce este descris la punctul 3.</w:t>
            </w:r>
          </w:p>
          <w:p w:rsidR="00A93EEA" w:rsidRPr="00021A70" w:rsidRDefault="00A93EEA" w:rsidP="00021A70">
            <w:pPr>
              <w:jc w:val="both"/>
              <w:rPr>
                <w:sz w:val="16"/>
                <w:szCs w:val="16"/>
              </w:rPr>
            </w:pPr>
            <w:r w:rsidRPr="00021A70">
              <w:rPr>
                <w:sz w:val="16"/>
                <w:szCs w:val="16"/>
              </w:rPr>
              <w:t xml:space="preserve">Eventual trebuie reformulat. </w:t>
            </w:r>
          </w:p>
          <w:p w:rsidR="00A93EEA" w:rsidRPr="00021A70" w:rsidRDefault="00A93EEA" w:rsidP="00021A70">
            <w:pPr>
              <w:jc w:val="both"/>
              <w:rPr>
                <w:sz w:val="16"/>
                <w:szCs w:val="16"/>
              </w:rPr>
            </w:pPr>
            <w:r w:rsidRPr="00021A70">
              <w:rPr>
                <w:i/>
                <w:sz w:val="16"/>
                <w:szCs w:val="16"/>
              </w:rPr>
              <w:t>„ De minimis se poate acorda doar şi exclusiv pentru activităţile de TT nu şi pentru domenii excluse de regulamentul de minimis ori cărora li se aplică un plafon mai mic.</w:t>
            </w:r>
          </w:p>
        </w:tc>
        <w:tc>
          <w:tcPr>
            <w:tcW w:w="1291" w:type="pct"/>
          </w:tcPr>
          <w:p w:rsidR="00A93EEA" w:rsidRPr="00021A70" w:rsidRDefault="000C27E9" w:rsidP="005B79F7">
            <w:pPr>
              <w:jc w:val="both"/>
              <w:rPr>
                <w:sz w:val="16"/>
                <w:szCs w:val="16"/>
              </w:rPr>
            </w:pPr>
            <w:r w:rsidRPr="00021A70">
              <w:rPr>
                <w:sz w:val="16"/>
                <w:szCs w:val="16"/>
              </w:rPr>
              <w:t xml:space="preserve">CAEN-urile </w:t>
            </w:r>
            <w:r w:rsidR="000455A2" w:rsidRPr="00021A70">
              <w:rPr>
                <w:sz w:val="16"/>
                <w:szCs w:val="16"/>
              </w:rPr>
              <w:t>care se vor selecta</w:t>
            </w:r>
            <w:r w:rsidRPr="00021A70">
              <w:rPr>
                <w:sz w:val="16"/>
                <w:szCs w:val="16"/>
              </w:rPr>
              <w:t xml:space="preserve"> </w:t>
            </w:r>
            <w:r w:rsidR="00510055">
              <w:rPr>
                <w:sz w:val="16"/>
                <w:szCs w:val="16"/>
              </w:rPr>
              <w:t xml:space="preserve">vor </w:t>
            </w:r>
            <w:r w:rsidRPr="00021A70">
              <w:rPr>
                <w:sz w:val="16"/>
                <w:szCs w:val="16"/>
              </w:rPr>
              <w:t>fi</w:t>
            </w:r>
            <w:r w:rsidR="000455A2" w:rsidRPr="00021A70">
              <w:rPr>
                <w:sz w:val="16"/>
                <w:szCs w:val="16"/>
              </w:rPr>
              <w:t xml:space="preserve"> </w:t>
            </w:r>
            <w:r w:rsidRPr="00021A70">
              <w:rPr>
                <w:sz w:val="16"/>
                <w:szCs w:val="16"/>
              </w:rPr>
              <w:t>cele legate de activitatea de consultanta</w:t>
            </w:r>
            <w:r w:rsidR="00B679C0" w:rsidRPr="00021A70">
              <w:rPr>
                <w:sz w:val="16"/>
                <w:szCs w:val="16"/>
              </w:rPr>
              <w:t xml:space="preserve">, de cercetare, </w:t>
            </w:r>
            <w:r w:rsidR="000455A2" w:rsidRPr="00021A70">
              <w:rPr>
                <w:sz w:val="16"/>
                <w:szCs w:val="16"/>
              </w:rPr>
              <w:t>de testare</w:t>
            </w:r>
            <w:r w:rsidRPr="00021A70">
              <w:rPr>
                <w:sz w:val="16"/>
                <w:szCs w:val="16"/>
              </w:rPr>
              <w:t xml:space="preserve"> </w:t>
            </w:r>
            <w:r w:rsidR="00B679C0" w:rsidRPr="00021A70">
              <w:rPr>
                <w:sz w:val="16"/>
                <w:szCs w:val="16"/>
              </w:rPr>
              <w:t xml:space="preserve">in vederea realizarii transferului tehnologic. </w:t>
            </w:r>
            <w:r w:rsidR="00510055">
              <w:rPr>
                <w:sz w:val="16"/>
                <w:szCs w:val="16"/>
              </w:rPr>
              <w:t>A</w:t>
            </w:r>
            <w:r w:rsidR="00510055" w:rsidRPr="00021A70">
              <w:rPr>
                <w:sz w:val="16"/>
                <w:szCs w:val="16"/>
              </w:rPr>
              <w:t xml:space="preserve">cestea </w:t>
            </w:r>
            <w:r w:rsidR="005B79F7">
              <w:rPr>
                <w:sz w:val="16"/>
                <w:szCs w:val="16"/>
              </w:rPr>
              <w:t>sunt</w:t>
            </w:r>
            <w:r w:rsidR="00B679C0" w:rsidRPr="00021A70">
              <w:rPr>
                <w:sz w:val="16"/>
                <w:szCs w:val="16"/>
              </w:rPr>
              <w:t xml:space="preserve"> stabilite</w:t>
            </w:r>
            <w:r w:rsidR="00510055" w:rsidRPr="00021A70">
              <w:rPr>
                <w:sz w:val="16"/>
                <w:szCs w:val="16"/>
              </w:rPr>
              <w:t xml:space="preserve"> </w:t>
            </w:r>
            <w:r w:rsidR="005B79F7">
              <w:rPr>
                <w:sz w:val="16"/>
                <w:szCs w:val="16"/>
              </w:rPr>
              <w:t>i</w:t>
            </w:r>
            <w:r w:rsidR="005B79F7" w:rsidRPr="00021A70">
              <w:rPr>
                <w:sz w:val="16"/>
                <w:szCs w:val="16"/>
              </w:rPr>
              <w:t xml:space="preserve">n </w:t>
            </w:r>
            <w:r w:rsidR="00510055" w:rsidRPr="00021A70">
              <w:rPr>
                <w:sz w:val="16"/>
                <w:szCs w:val="16"/>
              </w:rPr>
              <w:t>cadrul schemei de ajutor de stat regional</w:t>
            </w:r>
            <w:r w:rsidR="00B679C0" w:rsidRPr="00021A70">
              <w:rPr>
                <w:sz w:val="16"/>
                <w:szCs w:val="16"/>
              </w:rPr>
              <w:t xml:space="preserve">. </w:t>
            </w:r>
          </w:p>
        </w:tc>
      </w:tr>
      <w:tr w:rsidR="00A93EEA" w:rsidRPr="00021A70" w:rsidTr="00E87D15">
        <w:tc>
          <w:tcPr>
            <w:tcW w:w="270" w:type="pct"/>
          </w:tcPr>
          <w:p w:rsidR="00A93EEA" w:rsidRPr="00021A70" w:rsidRDefault="00A93EEA" w:rsidP="00021A70">
            <w:pPr>
              <w:pStyle w:val="ListParagraph"/>
              <w:numPr>
                <w:ilvl w:val="0"/>
                <w:numId w:val="17"/>
              </w:numPr>
              <w:jc w:val="both"/>
              <w:rPr>
                <w:rFonts w:asciiTheme="minorHAnsi" w:hAnsiTheme="minorHAnsi"/>
                <w:color w:val="FF0000"/>
                <w:sz w:val="16"/>
                <w:szCs w:val="16"/>
              </w:rPr>
            </w:pPr>
          </w:p>
        </w:tc>
        <w:tc>
          <w:tcPr>
            <w:tcW w:w="377" w:type="pct"/>
          </w:tcPr>
          <w:p w:rsidR="00A93EEA" w:rsidRPr="00021A70" w:rsidRDefault="00A93EEA" w:rsidP="00021A70">
            <w:pPr>
              <w:jc w:val="both"/>
              <w:rPr>
                <w:color w:val="FF0000"/>
                <w:sz w:val="16"/>
                <w:szCs w:val="16"/>
              </w:rPr>
            </w:pPr>
          </w:p>
        </w:tc>
        <w:tc>
          <w:tcPr>
            <w:tcW w:w="423" w:type="pct"/>
          </w:tcPr>
          <w:p w:rsidR="00A93EEA" w:rsidRPr="00021A70" w:rsidRDefault="00870E0E" w:rsidP="00021A70">
            <w:pPr>
              <w:jc w:val="both"/>
              <w:rPr>
                <w:sz w:val="16"/>
                <w:szCs w:val="16"/>
              </w:rPr>
            </w:pPr>
            <w:r w:rsidRPr="00021A70">
              <w:rPr>
                <w:sz w:val="16"/>
                <w:szCs w:val="16"/>
              </w:rPr>
              <w:t>ADR NV</w:t>
            </w:r>
          </w:p>
        </w:tc>
        <w:tc>
          <w:tcPr>
            <w:tcW w:w="2639" w:type="pct"/>
          </w:tcPr>
          <w:p w:rsidR="00A93EEA" w:rsidRPr="00021A70" w:rsidRDefault="00A93EEA" w:rsidP="00021A70">
            <w:pPr>
              <w:pStyle w:val="Heading4"/>
              <w:keepLines w:val="0"/>
              <w:spacing w:before="0"/>
              <w:jc w:val="both"/>
              <w:outlineLvl w:val="3"/>
              <w:rPr>
                <w:rFonts w:asciiTheme="minorHAnsi" w:eastAsia="Calibri" w:hAnsiTheme="minorHAnsi"/>
                <w:color w:val="0070C0"/>
                <w:sz w:val="16"/>
                <w:szCs w:val="16"/>
              </w:rPr>
            </w:pPr>
            <w:r w:rsidRPr="00021A70">
              <w:rPr>
                <w:rFonts w:asciiTheme="minorHAnsi" w:eastAsia="Calibri" w:hAnsiTheme="minorHAnsi"/>
                <w:color w:val="0070C0"/>
                <w:sz w:val="16"/>
                <w:szCs w:val="16"/>
              </w:rPr>
              <w:t>Pg 20</w:t>
            </w:r>
          </w:p>
          <w:p w:rsidR="00A93EEA" w:rsidRPr="00021A70" w:rsidRDefault="00A93EEA" w:rsidP="00021A70">
            <w:pPr>
              <w:rPr>
                <w:sz w:val="16"/>
                <w:szCs w:val="16"/>
              </w:rPr>
            </w:pPr>
          </w:p>
          <w:p w:rsidR="00A93EEA" w:rsidRPr="00021A70" w:rsidRDefault="00A93EEA" w:rsidP="00021A70">
            <w:pPr>
              <w:numPr>
                <w:ilvl w:val="0"/>
                <w:numId w:val="38"/>
              </w:numPr>
              <w:jc w:val="both"/>
              <w:rPr>
                <w:b/>
                <w:color w:val="0070C0"/>
                <w:sz w:val="16"/>
                <w:szCs w:val="16"/>
                <w:u w:val="single"/>
              </w:rPr>
            </w:pPr>
            <w:r w:rsidRPr="00021A70">
              <w:rPr>
                <w:rFonts w:eastAsia="Calibri"/>
                <w:b/>
                <w:color w:val="0070C0"/>
                <w:sz w:val="16"/>
                <w:szCs w:val="16"/>
              </w:rPr>
              <w:t>Regulile de cumul aplicabil ajutorului de stat regional –pentru componenta/măsura investițională</w:t>
            </w:r>
          </w:p>
          <w:p w:rsidR="00A93EEA" w:rsidRPr="00021A70" w:rsidRDefault="00A93EEA" w:rsidP="00021A70">
            <w:pPr>
              <w:jc w:val="both"/>
              <w:rPr>
                <w:sz w:val="16"/>
                <w:szCs w:val="16"/>
              </w:rPr>
            </w:pPr>
            <w:r w:rsidRPr="00021A70">
              <w:rPr>
                <w:sz w:val="16"/>
                <w:szCs w:val="16"/>
              </w:rPr>
              <w:t>Care este cel mai ridicat plafon total de finanţare stabilit pentru ajutor regional şi care este perioada vizată de cumul?</w:t>
            </w:r>
          </w:p>
          <w:p w:rsidR="00A93EEA" w:rsidRPr="00021A70" w:rsidRDefault="00A93EEA" w:rsidP="00021A70">
            <w:pPr>
              <w:rPr>
                <w:sz w:val="16"/>
                <w:szCs w:val="16"/>
              </w:rPr>
            </w:pPr>
            <w:r w:rsidRPr="00021A70">
              <w:rPr>
                <w:sz w:val="16"/>
                <w:szCs w:val="16"/>
              </w:rPr>
              <w:t>De ex. dacă un potenţial beneficiar/aplicant a primit ajutor regional în ultimii ani în scopul de a crea un parc industrial şi acum doreşte să obţină sprijin pentru EITT cu ce plafon total de finanţare poate calcula?</w:t>
            </w:r>
          </w:p>
        </w:tc>
        <w:tc>
          <w:tcPr>
            <w:tcW w:w="1291" w:type="pct"/>
          </w:tcPr>
          <w:p w:rsidR="00A93EEA" w:rsidRPr="00021A70" w:rsidRDefault="00F278BC" w:rsidP="00021A70">
            <w:pPr>
              <w:jc w:val="both"/>
              <w:rPr>
                <w:sz w:val="16"/>
                <w:szCs w:val="16"/>
              </w:rPr>
            </w:pPr>
            <w:r w:rsidRPr="00021A70">
              <w:rPr>
                <w:sz w:val="16"/>
                <w:szCs w:val="16"/>
              </w:rPr>
              <w:t>A se vedea regulile de cumul din cadrul  Regulamentului (UE) nr. 651/2014 al Comisiei din 17 iunie 2014, de declarare a anumitor categorii de ajutoare compatibile cu piața internă în aplicarea articolelor 107 și 108 din tratat cu privire la ajutorul de stat regional.</w:t>
            </w:r>
          </w:p>
          <w:p w:rsidR="00F278BC" w:rsidRPr="00021A70" w:rsidRDefault="00F278BC" w:rsidP="00021A70">
            <w:pPr>
              <w:jc w:val="both"/>
              <w:rPr>
                <w:sz w:val="16"/>
                <w:szCs w:val="16"/>
              </w:rPr>
            </w:pPr>
            <w:r w:rsidRPr="00021A70">
              <w:rPr>
                <w:sz w:val="16"/>
                <w:szCs w:val="16"/>
              </w:rPr>
              <w:t>Ajutorul de stat regional nu se cumuleaza cu ajutorul de minimis in cadrul apelului 1.1. A</w:t>
            </w:r>
          </w:p>
          <w:p w:rsidR="00F278BC" w:rsidRPr="00021A70" w:rsidRDefault="00F278BC" w:rsidP="00021A70">
            <w:pPr>
              <w:jc w:val="both"/>
              <w:rPr>
                <w:sz w:val="16"/>
                <w:szCs w:val="16"/>
              </w:rPr>
            </w:pPr>
          </w:p>
          <w:p w:rsidR="00F278BC" w:rsidRPr="00021A70" w:rsidRDefault="00F278BC" w:rsidP="00021A70">
            <w:pPr>
              <w:autoSpaceDE w:val="0"/>
              <w:autoSpaceDN w:val="0"/>
              <w:adjustRightInd w:val="0"/>
              <w:jc w:val="both"/>
              <w:rPr>
                <w:rFonts w:cs="EUAlbertina-Regu"/>
                <w:sz w:val="16"/>
                <w:szCs w:val="16"/>
                <w:lang w:eastAsia="ro-RO"/>
              </w:rPr>
            </w:pPr>
            <w:r w:rsidRPr="00021A70">
              <w:rPr>
                <w:rFonts w:cs="EUAlbertina-Regu"/>
                <w:sz w:val="16"/>
                <w:szCs w:val="16"/>
                <w:lang w:eastAsia="ro-RO"/>
              </w:rPr>
              <w:t>Ajutoarele cu costuri eligibile identificabile aferente ajutorului de stat regional pot fi cumulate cu:</w:t>
            </w:r>
          </w:p>
          <w:p w:rsidR="00F278BC" w:rsidRPr="00021A70" w:rsidRDefault="00F278BC" w:rsidP="00021A70">
            <w:pPr>
              <w:autoSpaceDE w:val="0"/>
              <w:autoSpaceDN w:val="0"/>
              <w:adjustRightInd w:val="0"/>
              <w:jc w:val="both"/>
              <w:rPr>
                <w:rFonts w:cs="EUAlbertina-Regu"/>
                <w:sz w:val="16"/>
                <w:szCs w:val="16"/>
                <w:lang w:eastAsia="ro-RO"/>
              </w:rPr>
            </w:pPr>
          </w:p>
          <w:p w:rsidR="00F278BC" w:rsidRPr="00021A70" w:rsidRDefault="00F278BC" w:rsidP="00021A70">
            <w:pPr>
              <w:numPr>
                <w:ilvl w:val="1"/>
                <w:numId w:val="44"/>
              </w:numPr>
              <w:autoSpaceDE w:val="0"/>
              <w:autoSpaceDN w:val="0"/>
              <w:adjustRightInd w:val="0"/>
              <w:ind w:left="741" w:hanging="141"/>
              <w:jc w:val="both"/>
              <w:rPr>
                <w:rFonts w:cs="EUAlbertina-Regu"/>
                <w:sz w:val="16"/>
                <w:szCs w:val="16"/>
                <w:lang w:eastAsia="ro-RO"/>
              </w:rPr>
            </w:pPr>
            <w:r w:rsidRPr="00021A70">
              <w:rPr>
                <w:rFonts w:cs="EUAlbertina-Regu"/>
                <w:sz w:val="16"/>
                <w:szCs w:val="16"/>
                <w:lang w:eastAsia="ro-RO"/>
              </w:rPr>
              <w:t>orice alt ajutor de stat, atât timp cât măsurile respective vizează costuri eligibile identificabile diferite;</w:t>
            </w:r>
          </w:p>
          <w:p w:rsidR="00F278BC" w:rsidRPr="00021A70" w:rsidRDefault="00F278BC" w:rsidP="00021A70">
            <w:pPr>
              <w:numPr>
                <w:ilvl w:val="1"/>
                <w:numId w:val="44"/>
              </w:numPr>
              <w:autoSpaceDE w:val="0"/>
              <w:autoSpaceDN w:val="0"/>
              <w:adjustRightInd w:val="0"/>
              <w:ind w:left="741" w:hanging="141"/>
              <w:jc w:val="both"/>
              <w:rPr>
                <w:rFonts w:cs="EUAlbertina-Regu"/>
                <w:sz w:val="16"/>
                <w:szCs w:val="16"/>
                <w:lang w:eastAsia="ro-RO"/>
              </w:rPr>
            </w:pPr>
            <w:r w:rsidRPr="00021A70">
              <w:rPr>
                <w:rFonts w:cs="EUAlbertina-Regu"/>
                <w:sz w:val="16"/>
                <w:szCs w:val="16"/>
                <w:lang w:eastAsia="ro-RO"/>
              </w:rPr>
              <w:t>orice alt ajutor de stat, în legătură cu aceleași costuri eligibile, care se suprapun parțial sau integral, numai în cazul în care cumulul respectiv nu are drept rezultat depășirea celui mai ridicat nivel de intensitate a ajutorului sau a celui mai ridicat cuantum al ajutorului aplicabil ajutorului regional pentru investiții</w:t>
            </w:r>
          </w:p>
          <w:p w:rsidR="00F278BC" w:rsidRPr="00021A70" w:rsidRDefault="00F278BC" w:rsidP="00021A70">
            <w:pPr>
              <w:autoSpaceDE w:val="0"/>
              <w:autoSpaceDN w:val="0"/>
              <w:adjustRightInd w:val="0"/>
              <w:ind w:left="1080"/>
              <w:jc w:val="both"/>
              <w:rPr>
                <w:rFonts w:cs="EUAlbertina-Regu"/>
                <w:sz w:val="16"/>
                <w:szCs w:val="16"/>
                <w:lang w:eastAsia="ro-RO"/>
              </w:rPr>
            </w:pPr>
          </w:p>
          <w:p w:rsidR="00F278BC" w:rsidRPr="00021A70" w:rsidRDefault="00F278BC" w:rsidP="00021A70">
            <w:pPr>
              <w:autoSpaceDE w:val="0"/>
              <w:autoSpaceDN w:val="0"/>
              <w:adjustRightInd w:val="0"/>
              <w:jc w:val="both"/>
              <w:rPr>
                <w:rFonts w:cs="EUAlbertina-Regu"/>
                <w:sz w:val="16"/>
                <w:szCs w:val="16"/>
                <w:lang w:eastAsia="ro-RO"/>
              </w:rPr>
            </w:pPr>
            <w:r w:rsidRPr="00021A70">
              <w:rPr>
                <w:rFonts w:cs="EUAlbertina-Regu"/>
                <w:sz w:val="16"/>
                <w:szCs w:val="16"/>
                <w:lang w:eastAsia="ro-RO"/>
              </w:rPr>
              <w:t xml:space="preserve">Ajutoarele fără costuri eligibile identificabile pot fi cumulate cu orice alt ajutor de stat fără costuri eligibile identificabile până la cel mai ridicat plafon total de finanțare relevant stabilit în condițiile specifice ale fiecărui caz în parte în conformitate cu  Regulamentul  UE nr. </w:t>
            </w:r>
            <w:r w:rsidRPr="00021A70">
              <w:rPr>
                <w:rFonts w:cs="EUAlbertina-Bold"/>
                <w:bCs/>
                <w:sz w:val="16"/>
                <w:szCs w:val="16"/>
                <w:lang w:eastAsia="ro-RO"/>
              </w:rPr>
              <w:t xml:space="preserve">651/2014 </w:t>
            </w:r>
            <w:r w:rsidRPr="00021A70">
              <w:rPr>
                <w:rFonts w:cs="EUAlbertina-Regu"/>
                <w:sz w:val="16"/>
                <w:szCs w:val="16"/>
                <w:lang w:eastAsia="ro-RO"/>
              </w:rPr>
              <w:t>sau într-un alt regulament de exceptare pe categorii de ajutoare ori într-o decizie adoptată de Comisie.</w:t>
            </w:r>
          </w:p>
          <w:p w:rsidR="00F278BC" w:rsidRPr="00021A70" w:rsidRDefault="00F278BC" w:rsidP="00021A70">
            <w:pPr>
              <w:jc w:val="both"/>
              <w:rPr>
                <w:sz w:val="16"/>
                <w:szCs w:val="16"/>
              </w:rPr>
            </w:pPr>
            <w:r w:rsidRPr="00021A70">
              <w:rPr>
                <w:sz w:val="16"/>
                <w:szCs w:val="16"/>
              </w:rPr>
              <w:t xml:space="preserve"> </w:t>
            </w:r>
          </w:p>
        </w:tc>
      </w:tr>
      <w:tr w:rsidR="00870E0E" w:rsidRPr="00021A70" w:rsidTr="00E87D15">
        <w:tc>
          <w:tcPr>
            <w:tcW w:w="270" w:type="pct"/>
          </w:tcPr>
          <w:p w:rsidR="00870E0E" w:rsidRPr="00021A70" w:rsidRDefault="00870E0E" w:rsidP="00021A70">
            <w:pPr>
              <w:pStyle w:val="ListParagraph"/>
              <w:numPr>
                <w:ilvl w:val="0"/>
                <w:numId w:val="17"/>
              </w:numPr>
              <w:jc w:val="both"/>
              <w:rPr>
                <w:rFonts w:asciiTheme="minorHAnsi" w:hAnsiTheme="minorHAnsi"/>
                <w:color w:val="FF0000"/>
                <w:sz w:val="16"/>
                <w:szCs w:val="16"/>
              </w:rPr>
            </w:pPr>
          </w:p>
        </w:tc>
        <w:tc>
          <w:tcPr>
            <w:tcW w:w="377" w:type="pct"/>
          </w:tcPr>
          <w:p w:rsidR="00870E0E" w:rsidRPr="00021A70" w:rsidRDefault="00870E0E" w:rsidP="00021A70">
            <w:pPr>
              <w:jc w:val="both"/>
              <w:rPr>
                <w:color w:val="FF0000"/>
                <w:sz w:val="16"/>
                <w:szCs w:val="16"/>
              </w:rPr>
            </w:pPr>
          </w:p>
        </w:tc>
        <w:tc>
          <w:tcPr>
            <w:tcW w:w="423" w:type="pct"/>
          </w:tcPr>
          <w:p w:rsidR="00870E0E" w:rsidRPr="00021A70" w:rsidRDefault="00870E0E" w:rsidP="00021A70">
            <w:pPr>
              <w:jc w:val="both"/>
              <w:rPr>
                <w:sz w:val="16"/>
                <w:szCs w:val="16"/>
              </w:rPr>
            </w:pPr>
            <w:r w:rsidRPr="00021A70">
              <w:rPr>
                <w:sz w:val="16"/>
                <w:szCs w:val="16"/>
              </w:rPr>
              <w:t>ADR NV</w:t>
            </w:r>
          </w:p>
        </w:tc>
        <w:tc>
          <w:tcPr>
            <w:tcW w:w="2639" w:type="pct"/>
          </w:tcPr>
          <w:p w:rsidR="00870E0E" w:rsidRPr="00021A70" w:rsidRDefault="00870E0E" w:rsidP="00021A70">
            <w:pPr>
              <w:pStyle w:val="Heading4"/>
              <w:keepLines w:val="0"/>
              <w:spacing w:before="0"/>
              <w:jc w:val="both"/>
              <w:outlineLvl w:val="3"/>
              <w:rPr>
                <w:rFonts w:asciiTheme="minorHAnsi" w:eastAsia="Calibri" w:hAnsiTheme="minorHAnsi"/>
                <w:color w:val="0070C0"/>
                <w:sz w:val="16"/>
                <w:szCs w:val="16"/>
              </w:rPr>
            </w:pPr>
            <w:r w:rsidRPr="00021A70">
              <w:rPr>
                <w:rFonts w:asciiTheme="minorHAnsi" w:eastAsia="Calibri" w:hAnsiTheme="minorHAnsi"/>
                <w:color w:val="0070C0"/>
                <w:sz w:val="16"/>
                <w:szCs w:val="16"/>
              </w:rPr>
              <w:t>Pg 23</w:t>
            </w:r>
          </w:p>
          <w:p w:rsidR="00870E0E" w:rsidRPr="00021A70" w:rsidRDefault="00870E0E" w:rsidP="00021A70">
            <w:pPr>
              <w:rPr>
                <w:rFonts w:eastAsia="SimSun" w:cs="Times New Roman"/>
                <w:color w:val="0070C0"/>
                <w:sz w:val="16"/>
                <w:szCs w:val="16"/>
              </w:rPr>
            </w:pPr>
            <w:r w:rsidRPr="00021A70">
              <w:rPr>
                <w:rFonts w:eastAsia="SimSun" w:cs="Times New Roman"/>
                <w:color w:val="0070C0"/>
                <w:sz w:val="16"/>
                <w:szCs w:val="16"/>
              </w:rPr>
              <w:t>Eligibilitatea solicitanților și a partenerilor (dacă este cazul)</w:t>
            </w:r>
          </w:p>
          <w:p w:rsidR="00870E0E" w:rsidRPr="00021A70" w:rsidRDefault="00870E0E" w:rsidP="00021A70">
            <w:pPr>
              <w:jc w:val="both"/>
              <w:rPr>
                <w:sz w:val="16"/>
                <w:szCs w:val="16"/>
              </w:rPr>
            </w:pPr>
            <w:r w:rsidRPr="00021A70">
              <w:rPr>
                <w:sz w:val="16"/>
                <w:szCs w:val="16"/>
              </w:rPr>
              <w:t>Propunem ca pentru „alte organizaţii neguvernamentale, fără scop patrimonial” să se stabilească criterii suplimentare, aşa cum de ex. pentru companii se solicită activitate de CDI.</w:t>
            </w:r>
          </w:p>
          <w:p w:rsidR="00870E0E" w:rsidRPr="00021A70" w:rsidRDefault="00870E0E" w:rsidP="00021A70">
            <w:pPr>
              <w:jc w:val="both"/>
              <w:rPr>
                <w:i/>
                <w:sz w:val="16"/>
                <w:szCs w:val="16"/>
              </w:rPr>
            </w:pPr>
            <w:r w:rsidRPr="00021A70">
              <w:rPr>
                <w:i/>
                <w:sz w:val="16"/>
                <w:szCs w:val="16"/>
              </w:rPr>
              <w:t>ONG cu activitate CDI şi/sau cu membri fondatori care au activitate de CDI.</w:t>
            </w:r>
          </w:p>
          <w:p w:rsidR="00870E0E" w:rsidRPr="00021A70" w:rsidRDefault="00870E0E" w:rsidP="00021A70">
            <w:pPr>
              <w:rPr>
                <w:sz w:val="16"/>
                <w:szCs w:val="16"/>
              </w:rPr>
            </w:pPr>
            <w:r w:rsidRPr="00021A70">
              <w:rPr>
                <w:sz w:val="16"/>
                <w:szCs w:val="16"/>
              </w:rPr>
              <w:t>Un solicitant eligibil în câte proiecte poate participa în calitate de aplicant unic şi/sau în asociere cu alţi parteneri?</w:t>
            </w:r>
          </w:p>
        </w:tc>
        <w:tc>
          <w:tcPr>
            <w:tcW w:w="1291" w:type="pct"/>
          </w:tcPr>
          <w:p w:rsidR="00870E0E" w:rsidRPr="00021A70" w:rsidRDefault="00F278BC" w:rsidP="00237540">
            <w:pPr>
              <w:jc w:val="both"/>
              <w:rPr>
                <w:sz w:val="16"/>
                <w:szCs w:val="16"/>
              </w:rPr>
            </w:pPr>
            <w:r w:rsidRPr="00021A70">
              <w:rPr>
                <w:sz w:val="16"/>
                <w:szCs w:val="16"/>
              </w:rPr>
              <w:t>Avand in vedere mecanismul de implementare a AP 1, sunt eligibile doar proiectele care au parcurs etapele 2-3 ale mecanismului anterior menționat. Solicitantul sau membrul parteneriatului trebuie sa fi depus o scrisoare de intentie in cadrul apelului specific.</w:t>
            </w:r>
          </w:p>
        </w:tc>
      </w:tr>
      <w:tr w:rsidR="00870E0E" w:rsidRPr="00021A70" w:rsidTr="00E87D15">
        <w:tc>
          <w:tcPr>
            <w:tcW w:w="270" w:type="pct"/>
          </w:tcPr>
          <w:p w:rsidR="00870E0E" w:rsidRPr="00021A70" w:rsidRDefault="00870E0E" w:rsidP="00021A70">
            <w:pPr>
              <w:pStyle w:val="ListParagraph"/>
              <w:numPr>
                <w:ilvl w:val="0"/>
                <w:numId w:val="17"/>
              </w:numPr>
              <w:jc w:val="both"/>
              <w:rPr>
                <w:rFonts w:asciiTheme="minorHAnsi" w:hAnsiTheme="minorHAnsi"/>
                <w:color w:val="FF0000"/>
                <w:sz w:val="16"/>
                <w:szCs w:val="16"/>
              </w:rPr>
            </w:pPr>
          </w:p>
        </w:tc>
        <w:tc>
          <w:tcPr>
            <w:tcW w:w="377" w:type="pct"/>
          </w:tcPr>
          <w:p w:rsidR="00870E0E" w:rsidRPr="00021A70" w:rsidRDefault="00870E0E" w:rsidP="00021A70">
            <w:pPr>
              <w:jc w:val="both"/>
              <w:rPr>
                <w:color w:val="FF0000"/>
                <w:sz w:val="16"/>
                <w:szCs w:val="16"/>
              </w:rPr>
            </w:pPr>
          </w:p>
        </w:tc>
        <w:tc>
          <w:tcPr>
            <w:tcW w:w="423" w:type="pct"/>
          </w:tcPr>
          <w:p w:rsidR="00870E0E" w:rsidRPr="00021A70" w:rsidRDefault="00870E0E" w:rsidP="00021A70">
            <w:pPr>
              <w:jc w:val="both"/>
              <w:rPr>
                <w:sz w:val="16"/>
                <w:szCs w:val="16"/>
              </w:rPr>
            </w:pPr>
            <w:r w:rsidRPr="00021A70">
              <w:rPr>
                <w:sz w:val="16"/>
                <w:szCs w:val="16"/>
              </w:rPr>
              <w:t>ADR NV</w:t>
            </w:r>
          </w:p>
        </w:tc>
        <w:tc>
          <w:tcPr>
            <w:tcW w:w="2639" w:type="pct"/>
          </w:tcPr>
          <w:p w:rsidR="00870E0E" w:rsidRPr="00021A70" w:rsidRDefault="00870E0E" w:rsidP="00021A70">
            <w:pPr>
              <w:pStyle w:val="Heading4"/>
              <w:keepLines w:val="0"/>
              <w:spacing w:before="0"/>
              <w:jc w:val="both"/>
              <w:outlineLvl w:val="3"/>
              <w:rPr>
                <w:rFonts w:asciiTheme="minorHAnsi" w:eastAsia="Calibri" w:hAnsiTheme="minorHAnsi"/>
                <w:color w:val="0070C0"/>
                <w:sz w:val="16"/>
                <w:szCs w:val="16"/>
              </w:rPr>
            </w:pPr>
            <w:r w:rsidRPr="00021A70">
              <w:rPr>
                <w:rFonts w:asciiTheme="minorHAnsi" w:eastAsia="Calibri" w:hAnsiTheme="minorHAnsi"/>
                <w:color w:val="0070C0"/>
                <w:sz w:val="16"/>
                <w:szCs w:val="16"/>
              </w:rPr>
              <w:t>Pg 28-30</w:t>
            </w:r>
          </w:p>
          <w:p w:rsidR="00870E0E" w:rsidRPr="00021A70" w:rsidRDefault="00870E0E" w:rsidP="00021A70">
            <w:pPr>
              <w:rPr>
                <w:sz w:val="16"/>
                <w:szCs w:val="16"/>
              </w:rPr>
            </w:pPr>
          </w:p>
          <w:p w:rsidR="00870E0E" w:rsidRPr="00021A70" w:rsidRDefault="00870E0E" w:rsidP="00021A70">
            <w:pPr>
              <w:pStyle w:val="Heading2"/>
              <w:numPr>
                <w:ilvl w:val="1"/>
                <w:numId w:val="39"/>
              </w:numPr>
              <w:spacing w:before="0" w:after="0"/>
              <w:jc w:val="both"/>
              <w:outlineLvl w:val="1"/>
              <w:rPr>
                <w:rFonts w:asciiTheme="minorHAnsi" w:eastAsia="SimSun" w:hAnsiTheme="minorHAnsi" w:cs="Times New Roman"/>
                <w:bCs/>
                <w:color w:val="FF0000"/>
                <w:sz w:val="16"/>
                <w:szCs w:val="16"/>
              </w:rPr>
            </w:pPr>
            <w:r w:rsidRPr="00021A70">
              <w:rPr>
                <w:rFonts w:asciiTheme="minorHAnsi" w:eastAsia="SimSun" w:hAnsiTheme="minorHAnsi" w:cs="Times New Roman"/>
                <w:color w:val="FF0000"/>
                <w:sz w:val="16"/>
                <w:szCs w:val="16"/>
              </w:rPr>
              <w:t>Eligibilitatea proiectului și a activităților</w:t>
            </w:r>
          </w:p>
          <w:p w:rsidR="00870E0E" w:rsidRPr="00021A70" w:rsidRDefault="00870E0E" w:rsidP="00021A70">
            <w:pPr>
              <w:pStyle w:val="criterii"/>
              <w:numPr>
                <w:ilvl w:val="0"/>
                <w:numId w:val="40"/>
              </w:numPr>
              <w:snapToGrid/>
              <w:spacing w:before="0" w:after="0"/>
              <w:rPr>
                <w:rFonts w:asciiTheme="minorHAnsi" w:hAnsiTheme="minorHAnsi"/>
                <w:sz w:val="16"/>
                <w:szCs w:val="16"/>
              </w:rPr>
            </w:pPr>
            <w:r w:rsidRPr="00021A70">
              <w:rPr>
                <w:rFonts w:asciiTheme="minorHAnsi" w:hAnsiTheme="minorHAnsi"/>
                <w:sz w:val="16"/>
                <w:szCs w:val="16"/>
              </w:rPr>
              <w:t>Tipul/tipurile de investiție eligibil/e</w:t>
            </w:r>
          </w:p>
          <w:p w:rsidR="00870E0E" w:rsidRPr="00021A70" w:rsidRDefault="00870E0E" w:rsidP="00021A70">
            <w:pPr>
              <w:jc w:val="both"/>
              <w:rPr>
                <w:sz w:val="16"/>
                <w:szCs w:val="16"/>
              </w:rPr>
            </w:pPr>
            <w:r w:rsidRPr="00021A70">
              <w:rPr>
                <w:sz w:val="16"/>
                <w:szCs w:val="16"/>
              </w:rPr>
              <w:t>Având în vedere prevederile Anexei POR, referitoare la implementarea Axei 1, propunem ca sub componenta de minimis să fie eligibile şi taxele de participare în reţele. Afilierile la organizaţii de profil internaţional se verifică şi prin grila de evaluare.</w:t>
            </w:r>
          </w:p>
          <w:p w:rsidR="00870E0E" w:rsidRPr="00021A70" w:rsidRDefault="00870E0E" w:rsidP="00021A70">
            <w:pPr>
              <w:rPr>
                <w:sz w:val="16"/>
                <w:szCs w:val="16"/>
              </w:rPr>
            </w:pPr>
            <w:r w:rsidRPr="00021A70">
              <w:rPr>
                <w:sz w:val="16"/>
                <w:szCs w:val="16"/>
              </w:rPr>
              <w:t>Am propune ca serviciile de TT sau activităţile de TT de sub componenta de minimis să fie prezentate pe cele 4 faze ale TT, aşa cum s-a prezentat în criteriile de evaluare a scrisorilor de intenţie.</w:t>
            </w:r>
          </w:p>
        </w:tc>
        <w:tc>
          <w:tcPr>
            <w:tcW w:w="1291" w:type="pct"/>
          </w:tcPr>
          <w:p w:rsidR="00870E0E" w:rsidRPr="00021A70" w:rsidRDefault="007052A7" w:rsidP="00021A70">
            <w:pPr>
              <w:jc w:val="both"/>
              <w:rPr>
                <w:sz w:val="16"/>
                <w:szCs w:val="16"/>
              </w:rPr>
            </w:pPr>
            <w:r w:rsidRPr="00021A70">
              <w:rPr>
                <w:sz w:val="16"/>
                <w:szCs w:val="16"/>
              </w:rPr>
              <w:t>Se va analiza propunerea dvs.  Va rugam consultati forma finala a prevederilor ghidului specific asupra acestui aspect.</w:t>
            </w:r>
          </w:p>
        </w:tc>
      </w:tr>
      <w:tr w:rsidR="00870E0E" w:rsidRPr="00021A70" w:rsidTr="00E87D15">
        <w:tc>
          <w:tcPr>
            <w:tcW w:w="270" w:type="pct"/>
          </w:tcPr>
          <w:p w:rsidR="00870E0E" w:rsidRPr="00021A70" w:rsidRDefault="00870E0E" w:rsidP="00021A70">
            <w:pPr>
              <w:pStyle w:val="ListParagraph"/>
              <w:numPr>
                <w:ilvl w:val="0"/>
                <w:numId w:val="17"/>
              </w:numPr>
              <w:jc w:val="both"/>
              <w:rPr>
                <w:rFonts w:asciiTheme="minorHAnsi" w:hAnsiTheme="minorHAnsi"/>
                <w:color w:val="FF0000"/>
                <w:sz w:val="16"/>
                <w:szCs w:val="16"/>
              </w:rPr>
            </w:pPr>
          </w:p>
        </w:tc>
        <w:tc>
          <w:tcPr>
            <w:tcW w:w="377" w:type="pct"/>
          </w:tcPr>
          <w:p w:rsidR="00870E0E" w:rsidRPr="00021A70" w:rsidRDefault="00870E0E" w:rsidP="00021A70">
            <w:pPr>
              <w:jc w:val="both"/>
              <w:rPr>
                <w:color w:val="FF0000"/>
                <w:sz w:val="16"/>
                <w:szCs w:val="16"/>
              </w:rPr>
            </w:pPr>
          </w:p>
        </w:tc>
        <w:tc>
          <w:tcPr>
            <w:tcW w:w="423" w:type="pct"/>
          </w:tcPr>
          <w:p w:rsidR="00870E0E" w:rsidRPr="00021A70" w:rsidRDefault="00870E0E" w:rsidP="00021A70">
            <w:pPr>
              <w:jc w:val="both"/>
              <w:rPr>
                <w:sz w:val="16"/>
                <w:szCs w:val="16"/>
              </w:rPr>
            </w:pPr>
            <w:r w:rsidRPr="00021A70">
              <w:rPr>
                <w:sz w:val="16"/>
                <w:szCs w:val="16"/>
              </w:rPr>
              <w:t>ADR NV</w:t>
            </w:r>
          </w:p>
        </w:tc>
        <w:tc>
          <w:tcPr>
            <w:tcW w:w="2639" w:type="pct"/>
          </w:tcPr>
          <w:p w:rsidR="00870E0E" w:rsidRPr="00021A70" w:rsidRDefault="00870E0E" w:rsidP="00021A70">
            <w:pPr>
              <w:pStyle w:val="Heading4"/>
              <w:keepLines w:val="0"/>
              <w:spacing w:before="0"/>
              <w:jc w:val="both"/>
              <w:outlineLvl w:val="3"/>
              <w:rPr>
                <w:rFonts w:asciiTheme="minorHAnsi" w:eastAsia="Calibri" w:hAnsiTheme="minorHAnsi"/>
                <w:color w:val="0070C0"/>
                <w:sz w:val="16"/>
                <w:szCs w:val="16"/>
              </w:rPr>
            </w:pPr>
            <w:r w:rsidRPr="00021A70">
              <w:rPr>
                <w:rFonts w:asciiTheme="minorHAnsi" w:eastAsia="Calibri" w:hAnsiTheme="minorHAnsi"/>
                <w:color w:val="0070C0"/>
                <w:sz w:val="16"/>
                <w:szCs w:val="16"/>
              </w:rPr>
              <w:t>Pg 42.</w:t>
            </w:r>
          </w:p>
          <w:p w:rsidR="00870E0E" w:rsidRPr="00021A70" w:rsidRDefault="00870E0E" w:rsidP="00021A70">
            <w:pPr>
              <w:pStyle w:val="Heading4"/>
              <w:keepLines w:val="0"/>
              <w:numPr>
                <w:ilvl w:val="2"/>
                <w:numId w:val="41"/>
              </w:numPr>
              <w:spacing w:before="0"/>
              <w:jc w:val="both"/>
              <w:outlineLvl w:val="3"/>
              <w:rPr>
                <w:rFonts w:asciiTheme="minorHAnsi" w:hAnsiTheme="minorHAnsi"/>
                <w:color w:val="0070C0"/>
                <w:sz w:val="16"/>
                <w:szCs w:val="16"/>
              </w:rPr>
            </w:pPr>
            <w:bookmarkStart w:id="16" w:name="_Toc479691446"/>
            <w:r w:rsidRPr="00021A70">
              <w:rPr>
                <w:rFonts w:asciiTheme="minorHAnsi" w:hAnsiTheme="minorHAnsi"/>
                <w:color w:val="0070C0"/>
                <w:sz w:val="16"/>
                <w:szCs w:val="16"/>
              </w:rPr>
              <w:t>Categorii de cheltuieli eligibile în cadrul acestui apel de proiecte:</w:t>
            </w:r>
            <w:bookmarkEnd w:id="16"/>
          </w:p>
          <w:p w:rsidR="00870E0E" w:rsidRPr="00021A70" w:rsidRDefault="00870E0E" w:rsidP="00021A70">
            <w:pPr>
              <w:jc w:val="both"/>
              <w:rPr>
                <w:b/>
                <w:sz w:val="16"/>
                <w:szCs w:val="16"/>
              </w:rPr>
            </w:pPr>
            <w:r w:rsidRPr="00021A70">
              <w:rPr>
                <w:b/>
                <w:sz w:val="16"/>
                <w:szCs w:val="16"/>
              </w:rPr>
              <w:t>În cazul în care în cadrul proiectului sunt incluse ca și costuri nerambursabile servicii specifice achziționate (altele decât cele realizate cu personalul propriu), solicitantul/partenerii se obligă să nu perceapă comisioane/costuri de la entitățile juridice cărora le pune la dispoziție respectivele servicii prin orice fel de relație contractuală.</w:t>
            </w:r>
          </w:p>
          <w:p w:rsidR="00870E0E" w:rsidRPr="00021A70" w:rsidRDefault="00870E0E" w:rsidP="00021A70">
            <w:pPr>
              <w:rPr>
                <w:sz w:val="16"/>
                <w:szCs w:val="16"/>
              </w:rPr>
            </w:pPr>
          </w:p>
          <w:p w:rsidR="00870E0E" w:rsidRPr="00021A70" w:rsidRDefault="00870E0E" w:rsidP="00021A70">
            <w:pPr>
              <w:jc w:val="both"/>
              <w:rPr>
                <w:i/>
                <w:sz w:val="16"/>
                <w:szCs w:val="16"/>
              </w:rPr>
            </w:pPr>
            <w:r w:rsidRPr="00021A70">
              <w:rPr>
                <w:i/>
                <w:sz w:val="16"/>
                <w:szCs w:val="16"/>
              </w:rPr>
              <w:t>Propunere:</w:t>
            </w:r>
          </w:p>
          <w:p w:rsidR="00870E0E" w:rsidRPr="00021A70" w:rsidRDefault="00870E0E" w:rsidP="00021A70">
            <w:pPr>
              <w:rPr>
                <w:sz w:val="16"/>
                <w:szCs w:val="16"/>
              </w:rPr>
            </w:pPr>
            <w:r w:rsidRPr="00021A70">
              <w:rPr>
                <w:i/>
                <w:sz w:val="16"/>
                <w:szCs w:val="16"/>
              </w:rPr>
              <w:t xml:space="preserve">„… să nu perceapă comisioane/costuri de la entitățile juridice cărora le pune la dispoziție respectivele servicii prin orice fel de relație (inclusiv contractuală) </w:t>
            </w:r>
            <w:r w:rsidRPr="00021A70">
              <w:rPr>
                <w:i/>
                <w:sz w:val="16"/>
                <w:szCs w:val="16"/>
                <w:u w:val="single"/>
              </w:rPr>
              <w:t>în cursul implementării proiectului</w:t>
            </w:r>
            <w:r w:rsidRPr="00021A70">
              <w:rPr>
                <w:i/>
                <w:sz w:val="16"/>
                <w:szCs w:val="16"/>
              </w:rPr>
              <w:t>.”</w:t>
            </w:r>
          </w:p>
        </w:tc>
        <w:tc>
          <w:tcPr>
            <w:tcW w:w="1291" w:type="pct"/>
          </w:tcPr>
          <w:p w:rsidR="00870E0E" w:rsidRPr="00021A70" w:rsidRDefault="007052A7" w:rsidP="00510055">
            <w:pPr>
              <w:jc w:val="both"/>
              <w:rPr>
                <w:sz w:val="16"/>
                <w:szCs w:val="16"/>
              </w:rPr>
            </w:pPr>
            <w:r w:rsidRPr="00021A70">
              <w:rPr>
                <w:sz w:val="16"/>
                <w:szCs w:val="16"/>
              </w:rPr>
              <w:t>Se va analiza propunerea dvs insa se va avea in vedere perioada de durabilitate a contractului de finantare. De asemenea se va analiza riscul unei duble finantare pentru proiectele depuse in cadrul 1.1. C</w:t>
            </w:r>
            <w:r w:rsidR="00510055">
              <w:rPr>
                <w:sz w:val="16"/>
                <w:szCs w:val="16"/>
              </w:rPr>
              <w:t>. V</w:t>
            </w:r>
            <w:r w:rsidRPr="00021A70">
              <w:rPr>
                <w:sz w:val="16"/>
                <w:szCs w:val="16"/>
              </w:rPr>
              <w:t>a rugam consultati forma finala a prevederilor ghidului specific asupra acestui aspect.</w:t>
            </w:r>
          </w:p>
        </w:tc>
      </w:tr>
      <w:tr w:rsidR="00F7044E" w:rsidRPr="00021A70" w:rsidTr="00E87D15">
        <w:tc>
          <w:tcPr>
            <w:tcW w:w="270" w:type="pct"/>
          </w:tcPr>
          <w:p w:rsidR="00F7044E" w:rsidRPr="00021A70" w:rsidRDefault="00F7044E" w:rsidP="00021A70">
            <w:pPr>
              <w:pStyle w:val="ListParagraph"/>
              <w:numPr>
                <w:ilvl w:val="0"/>
                <w:numId w:val="17"/>
              </w:numPr>
              <w:jc w:val="both"/>
              <w:rPr>
                <w:rFonts w:asciiTheme="minorHAnsi" w:hAnsiTheme="minorHAnsi"/>
                <w:color w:val="FF0000"/>
                <w:sz w:val="16"/>
                <w:szCs w:val="16"/>
              </w:rPr>
            </w:pPr>
          </w:p>
        </w:tc>
        <w:tc>
          <w:tcPr>
            <w:tcW w:w="377" w:type="pct"/>
          </w:tcPr>
          <w:p w:rsidR="00F7044E" w:rsidRPr="00021A70" w:rsidRDefault="00F7044E" w:rsidP="00021A70">
            <w:pPr>
              <w:jc w:val="both"/>
              <w:rPr>
                <w:color w:val="FF0000"/>
                <w:sz w:val="16"/>
                <w:szCs w:val="16"/>
              </w:rPr>
            </w:pPr>
          </w:p>
        </w:tc>
        <w:tc>
          <w:tcPr>
            <w:tcW w:w="423" w:type="pct"/>
          </w:tcPr>
          <w:p w:rsidR="00F7044E" w:rsidRPr="00021A70" w:rsidRDefault="00F7044E" w:rsidP="00021A70">
            <w:pPr>
              <w:rPr>
                <w:sz w:val="16"/>
                <w:szCs w:val="16"/>
              </w:rPr>
            </w:pPr>
            <w:r w:rsidRPr="00021A70">
              <w:rPr>
                <w:sz w:val="16"/>
                <w:szCs w:val="16"/>
              </w:rPr>
              <w:t>ADR NV</w:t>
            </w:r>
          </w:p>
        </w:tc>
        <w:tc>
          <w:tcPr>
            <w:tcW w:w="2639" w:type="pct"/>
          </w:tcPr>
          <w:p w:rsidR="00F7044E" w:rsidRPr="00021A70" w:rsidRDefault="00F7044E" w:rsidP="00021A70">
            <w:pPr>
              <w:pStyle w:val="Heading4"/>
              <w:keepLines w:val="0"/>
              <w:spacing w:before="0"/>
              <w:jc w:val="both"/>
              <w:outlineLvl w:val="3"/>
              <w:rPr>
                <w:rFonts w:asciiTheme="minorHAnsi" w:eastAsia="Calibri" w:hAnsiTheme="minorHAnsi"/>
                <w:color w:val="0070C0"/>
                <w:sz w:val="16"/>
                <w:szCs w:val="16"/>
              </w:rPr>
            </w:pPr>
            <w:r w:rsidRPr="00021A70">
              <w:rPr>
                <w:rFonts w:asciiTheme="minorHAnsi" w:eastAsia="Calibri" w:hAnsiTheme="minorHAnsi"/>
                <w:color w:val="0070C0"/>
                <w:sz w:val="16"/>
                <w:szCs w:val="16"/>
              </w:rPr>
              <w:t>Grila evaluare TF</w:t>
            </w:r>
          </w:p>
          <w:p w:rsidR="00F7044E" w:rsidRPr="00021A70" w:rsidRDefault="00F7044E" w:rsidP="00021A70">
            <w:pPr>
              <w:rPr>
                <w:sz w:val="16"/>
                <w:szCs w:val="16"/>
              </w:rPr>
            </w:pPr>
          </w:p>
          <w:p w:rsidR="00F7044E" w:rsidRPr="00021A70" w:rsidRDefault="00F7044E" w:rsidP="00021A70">
            <w:pPr>
              <w:rPr>
                <w:sz w:val="16"/>
                <w:szCs w:val="16"/>
              </w:rPr>
            </w:pPr>
            <w:r w:rsidRPr="00021A70">
              <w:rPr>
                <w:sz w:val="16"/>
                <w:szCs w:val="16"/>
              </w:rPr>
              <w:t>1.2 Creşterea preconizată a numărului de studii tehnologice oferite întreprinderilor la finalul exercițiului financiar ulterior anului în care se realizează plata finală în cadrul contractului de finanțare</w:t>
            </w:r>
          </w:p>
          <w:p w:rsidR="00F7044E" w:rsidRPr="00021A70" w:rsidRDefault="00F7044E" w:rsidP="00021A70">
            <w:pPr>
              <w:jc w:val="both"/>
              <w:rPr>
                <w:sz w:val="16"/>
                <w:szCs w:val="16"/>
              </w:rPr>
            </w:pPr>
            <w:r w:rsidRPr="00021A70">
              <w:rPr>
                <w:sz w:val="16"/>
                <w:szCs w:val="16"/>
              </w:rPr>
              <w:t xml:space="preserve">Nu este clar de ce studiile tehnologice – ca tip de serviciu TT – sunt un serviciu mai important decât altele. </w:t>
            </w:r>
          </w:p>
          <w:p w:rsidR="00F7044E" w:rsidRPr="00021A70" w:rsidRDefault="00F7044E" w:rsidP="00021A70">
            <w:pPr>
              <w:jc w:val="both"/>
              <w:rPr>
                <w:sz w:val="16"/>
                <w:szCs w:val="16"/>
              </w:rPr>
            </w:pPr>
            <w:r w:rsidRPr="00021A70">
              <w:rPr>
                <w:sz w:val="16"/>
                <w:szCs w:val="16"/>
              </w:rPr>
              <w:t>În cazul în care este ar trebui să fie un serviciu obligatoriu pentru toate entităţile sprijinite, trecut ca atare în ghid.</w:t>
            </w:r>
          </w:p>
          <w:p w:rsidR="00F7044E" w:rsidRPr="00021A70" w:rsidRDefault="00F7044E" w:rsidP="00021A70">
            <w:pPr>
              <w:rPr>
                <w:sz w:val="16"/>
                <w:szCs w:val="16"/>
              </w:rPr>
            </w:pPr>
          </w:p>
        </w:tc>
        <w:tc>
          <w:tcPr>
            <w:tcW w:w="1291" w:type="pct"/>
          </w:tcPr>
          <w:p w:rsidR="00F7044E" w:rsidRPr="00021A70" w:rsidRDefault="007052A7" w:rsidP="00021A70">
            <w:pPr>
              <w:jc w:val="both"/>
              <w:rPr>
                <w:sz w:val="16"/>
                <w:szCs w:val="16"/>
              </w:rPr>
            </w:pPr>
            <w:r w:rsidRPr="00021A70">
              <w:rPr>
                <w:sz w:val="16"/>
                <w:szCs w:val="16"/>
              </w:rPr>
              <w:t>Se va avea in vedere propunerea dvs cu privire la clarificarea prevederilor ghidului specific si/sau a grilei de evaluare.</w:t>
            </w:r>
          </w:p>
        </w:tc>
      </w:tr>
      <w:tr w:rsidR="00F7044E" w:rsidRPr="00021A70" w:rsidTr="00E87D15">
        <w:tc>
          <w:tcPr>
            <w:tcW w:w="270" w:type="pct"/>
          </w:tcPr>
          <w:p w:rsidR="00F7044E" w:rsidRPr="00021A70" w:rsidRDefault="00F7044E" w:rsidP="00021A70">
            <w:pPr>
              <w:pStyle w:val="ListParagraph"/>
              <w:numPr>
                <w:ilvl w:val="0"/>
                <w:numId w:val="17"/>
              </w:numPr>
              <w:jc w:val="both"/>
              <w:rPr>
                <w:rFonts w:asciiTheme="minorHAnsi" w:hAnsiTheme="minorHAnsi"/>
                <w:color w:val="FF0000"/>
                <w:sz w:val="16"/>
                <w:szCs w:val="16"/>
              </w:rPr>
            </w:pPr>
          </w:p>
        </w:tc>
        <w:tc>
          <w:tcPr>
            <w:tcW w:w="377" w:type="pct"/>
          </w:tcPr>
          <w:p w:rsidR="00F7044E" w:rsidRPr="00021A70" w:rsidRDefault="00F7044E" w:rsidP="00021A70">
            <w:pPr>
              <w:jc w:val="both"/>
              <w:rPr>
                <w:color w:val="FF0000"/>
                <w:sz w:val="16"/>
                <w:szCs w:val="16"/>
              </w:rPr>
            </w:pPr>
          </w:p>
        </w:tc>
        <w:tc>
          <w:tcPr>
            <w:tcW w:w="423" w:type="pct"/>
          </w:tcPr>
          <w:p w:rsidR="00F7044E" w:rsidRPr="00021A70" w:rsidRDefault="00F7044E" w:rsidP="00021A70">
            <w:pPr>
              <w:rPr>
                <w:sz w:val="16"/>
                <w:szCs w:val="16"/>
              </w:rPr>
            </w:pPr>
            <w:r w:rsidRPr="00021A70">
              <w:rPr>
                <w:sz w:val="16"/>
                <w:szCs w:val="16"/>
              </w:rPr>
              <w:t>ADR NV</w:t>
            </w:r>
          </w:p>
        </w:tc>
        <w:tc>
          <w:tcPr>
            <w:tcW w:w="2639" w:type="pct"/>
          </w:tcPr>
          <w:p w:rsidR="00F7044E" w:rsidRPr="00021A70" w:rsidRDefault="00F7044E" w:rsidP="00021A70">
            <w:pPr>
              <w:rPr>
                <w:sz w:val="16"/>
                <w:szCs w:val="16"/>
              </w:rPr>
            </w:pPr>
            <w:r w:rsidRPr="00021A70">
              <w:rPr>
                <w:sz w:val="16"/>
                <w:szCs w:val="16"/>
              </w:rPr>
              <w:t>1.3. Activitatea internaţională</w:t>
            </w:r>
          </w:p>
          <w:p w:rsidR="00F7044E" w:rsidRPr="00021A70" w:rsidRDefault="00F7044E" w:rsidP="00021A70">
            <w:pPr>
              <w:pStyle w:val="Heading4"/>
              <w:keepLines w:val="0"/>
              <w:spacing w:before="0"/>
              <w:jc w:val="both"/>
              <w:outlineLvl w:val="3"/>
              <w:rPr>
                <w:rFonts w:asciiTheme="minorHAnsi" w:hAnsiTheme="minorHAnsi"/>
                <w:sz w:val="16"/>
                <w:szCs w:val="16"/>
              </w:rPr>
            </w:pPr>
            <w:r w:rsidRPr="00021A70">
              <w:rPr>
                <w:rFonts w:asciiTheme="minorHAnsi" w:hAnsiTheme="minorHAnsi"/>
                <w:sz w:val="16"/>
                <w:szCs w:val="16"/>
              </w:rPr>
              <w:t>Tranzacţionări de transfer tehnologic</w:t>
            </w:r>
          </w:p>
          <w:p w:rsidR="00F7044E" w:rsidRPr="00021A70" w:rsidRDefault="00F7044E" w:rsidP="00021A70">
            <w:pPr>
              <w:jc w:val="both"/>
              <w:rPr>
                <w:sz w:val="16"/>
                <w:szCs w:val="16"/>
              </w:rPr>
            </w:pPr>
            <w:r w:rsidRPr="00021A70">
              <w:rPr>
                <w:sz w:val="16"/>
                <w:szCs w:val="16"/>
              </w:rPr>
              <w:t>Propunem corelare secţiunii „Alţi indicatori de proiect” în conformitate cu prevederile grilei.</w:t>
            </w:r>
          </w:p>
          <w:p w:rsidR="00F7044E" w:rsidRPr="00021A70" w:rsidRDefault="00F7044E" w:rsidP="00021A70">
            <w:pPr>
              <w:rPr>
                <w:sz w:val="16"/>
                <w:szCs w:val="16"/>
              </w:rPr>
            </w:pPr>
            <w:r w:rsidRPr="00021A70">
              <w:rPr>
                <w:sz w:val="16"/>
                <w:szCs w:val="16"/>
              </w:rPr>
              <w:t>Ce înţelegem prin „tranzacţionări de TT”?</w:t>
            </w:r>
          </w:p>
        </w:tc>
        <w:tc>
          <w:tcPr>
            <w:tcW w:w="1291" w:type="pct"/>
          </w:tcPr>
          <w:p w:rsidR="00F7044E" w:rsidRPr="00021A70" w:rsidRDefault="007052A7" w:rsidP="00510055">
            <w:pPr>
              <w:jc w:val="both"/>
              <w:rPr>
                <w:sz w:val="16"/>
                <w:szCs w:val="16"/>
              </w:rPr>
            </w:pPr>
            <w:r w:rsidRPr="00021A70">
              <w:rPr>
                <w:sz w:val="16"/>
                <w:szCs w:val="16"/>
              </w:rPr>
              <w:t>Se va avea in vedere obse</w:t>
            </w:r>
            <w:r w:rsidR="00510055">
              <w:rPr>
                <w:sz w:val="16"/>
                <w:szCs w:val="16"/>
              </w:rPr>
              <w:t>r</w:t>
            </w:r>
            <w:r w:rsidRPr="00021A70">
              <w:rPr>
                <w:sz w:val="16"/>
                <w:szCs w:val="16"/>
              </w:rPr>
              <w:t>vatia dvs. A se vedea forma finala a grilei de evaluare cu privire la acest aspect.</w:t>
            </w:r>
          </w:p>
        </w:tc>
      </w:tr>
      <w:tr w:rsidR="00F7044E" w:rsidRPr="00021A70" w:rsidTr="00E87D15">
        <w:tc>
          <w:tcPr>
            <w:tcW w:w="270" w:type="pct"/>
          </w:tcPr>
          <w:p w:rsidR="00F7044E" w:rsidRPr="00021A70" w:rsidRDefault="00F7044E" w:rsidP="00021A70">
            <w:pPr>
              <w:pStyle w:val="ListParagraph"/>
              <w:numPr>
                <w:ilvl w:val="0"/>
                <w:numId w:val="17"/>
              </w:numPr>
              <w:jc w:val="both"/>
              <w:rPr>
                <w:rFonts w:asciiTheme="minorHAnsi" w:hAnsiTheme="minorHAnsi"/>
                <w:color w:val="FF0000"/>
                <w:sz w:val="16"/>
                <w:szCs w:val="16"/>
              </w:rPr>
            </w:pPr>
          </w:p>
        </w:tc>
        <w:tc>
          <w:tcPr>
            <w:tcW w:w="377" w:type="pct"/>
          </w:tcPr>
          <w:p w:rsidR="00F7044E" w:rsidRPr="00021A70" w:rsidRDefault="00F7044E" w:rsidP="00021A70">
            <w:pPr>
              <w:jc w:val="both"/>
              <w:rPr>
                <w:color w:val="FF0000"/>
                <w:sz w:val="16"/>
                <w:szCs w:val="16"/>
              </w:rPr>
            </w:pPr>
          </w:p>
        </w:tc>
        <w:tc>
          <w:tcPr>
            <w:tcW w:w="423" w:type="pct"/>
          </w:tcPr>
          <w:p w:rsidR="00F7044E" w:rsidRPr="00021A70" w:rsidRDefault="00F7044E" w:rsidP="00021A70">
            <w:pPr>
              <w:rPr>
                <w:sz w:val="16"/>
                <w:szCs w:val="16"/>
              </w:rPr>
            </w:pPr>
            <w:r w:rsidRPr="00021A70">
              <w:rPr>
                <w:sz w:val="16"/>
                <w:szCs w:val="16"/>
              </w:rPr>
              <w:t>ADR NV</w:t>
            </w:r>
          </w:p>
        </w:tc>
        <w:tc>
          <w:tcPr>
            <w:tcW w:w="2639" w:type="pct"/>
          </w:tcPr>
          <w:p w:rsidR="00F7044E" w:rsidRPr="00021A70" w:rsidRDefault="00F7044E" w:rsidP="00021A70">
            <w:pPr>
              <w:jc w:val="both"/>
              <w:rPr>
                <w:sz w:val="16"/>
                <w:szCs w:val="16"/>
              </w:rPr>
            </w:pPr>
            <w:r w:rsidRPr="00021A70">
              <w:rPr>
                <w:sz w:val="16"/>
                <w:szCs w:val="16"/>
              </w:rPr>
              <w:t>2.1.1.3. Calitatea serviciilor ITT (punctaj cumulativ maxim 25 de puncte)</w:t>
            </w:r>
          </w:p>
          <w:p w:rsidR="00F7044E" w:rsidRPr="00021A70" w:rsidRDefault="00F7044E" w:rsidP="00021A70">
            <w:pPr>
              <w:jc w:val="both"/>
              <w:rPr>
                <w:sz w:val="16"/>
                <w:szCs w:val="16"/>
              </w:rPr>
            </w:pPr>
            <w:r w:rsidRPr="00021A70">
              <w:rPr>
                <w:sz w:val="16"/>
                <w:szCs w:val="16"/>
              </w:rPr>
              <w:t>În mod similar evaluării scrisorilor de intenţie propunem să se ţină cont de asigurarea existenţei unei game acoperitoare de servicii (existente şi planificate) prin care potenţialul beneficiar acoperă toate cele 4 faze ale procesului de TT.</w:t>
            </w:r>
          </w:p>
        </w:tc>
        <w:tc>
          <w:tcPr>
            <w:tcW w:w="1291" w:type="pct"/>
          </w:tcPr>
          <w:p w:rsidR="00F7044E" w:rsidRPr="00021A70" w:rsidRDefault="007052A7" w:rsidP="00021A70">
            <w:pPr>
              <w:jc w:val="both"/>
              <w:rPr>
                <w:sz w:val="16"/>
                <w:szCs w:val="16"/>
              </w:rPr>
            </w:pPr>
            <w:r w:rsidRPr="00021A70">
              <w:rPr>
                <w:sz w:val="16"/>
                <w:szCs w:val="16"/>
              </w:rPr>
              <w:t>Se va analiza propunerea dvs . A se vedea forma finala a grilei de evaluare cu privire la acest aspect.</w:t>
            </w:r>
          </w:p>
        </w:tc>
      </w:tr>
      <w:tr w:rsidR="00F7044E" w:rsidRPr="00021A70" w:rsidTr="00E87D15">
        <w:tc>
          <w:tcPr>
            <w:tcW w:w="270" w:type="pct"/>
          </w:tcPr>
          <w:p w:rsidR="00F7044E" w:rsidRPr="00021A70" w:rsidRDefault="00F7044E" w:rsidP="00021A70">
            <w:pPr>
              <w:pStyle w:val="ListParagraph"/>
              <w:numPr>
                <w:ilvl w:val="0"/>
                <w:numId w:val="17"/>
              </w:numPr>
              <w:jc w:val="both"/>
              <w:rPr>
                <w:rFonts w:asciiTheme="minorHAnsi" w:hAnsiTheme="minorHAnsi"/>
                <w:color w:val="FF0000"/>
                <w:sz w:val="16"/>
                <w:szCs w:val="16"/>
              </w:rPr>
            </w:pPr>
          </w:p>
        </w:tc>
        <w:tc>
          <w:tcPr>
            <w:tcW w:w="377" w:type="pct"/>
          </w:tcPr>
          <w:p w:rsidR="00F7044E" w:rsidRPr="00021A70" w:rsidRDefault="00F7044E" w:rsidP="00021A70">
            <w:pPr>
              <w:jc w:val="both"/>
              <w:rPr>
                <w:color w:val="FF0000"/>
                <w:sz w:val="16"/>
                <w:szCs w:val="16"/>
              </w:rPr>
            </w:pPr>
          </w:p>
        </w:tc>
        <w:tc>
          <w:tcPr>
            <w:tcW w:w="423" w:type="pct"/>
          </w:tcPr>
          <w:p w:rsidR="00F7044E" w:rsidRPr="00021A70" w:rsidRDefault="00F7044E" w:rsidP="00021A70">
            <w:pPr>
              <w:rPr>
                <w:sz w:val="16"/>
                <w:szCs w:val="16"/>
              </w:rPr>
            </w:pPr>
            <w:r w:rsidRPr="00021A70">
              <w:rPr>
                <w:sz w:val="16"/>
                <w:szCs w:val="16"/>
              </w:rPr>
              <w:t>ADR NV</w:t>
            </w:r>
          </w:p>
        </w:tc>
        <w:tc>
          <w:tcPr>
            <w:tcW w:w="2639" w:type="pct"/>
          </w:tcPr>
          <w:p w:rsidR="00F7044E" w:rsidRPr="00021A70" w:rsidRDefault="00F7044E" w:rsidP="00021A70">
            <w:pPr>
              <w:jc w:val="both"/>
              <w:rPr>
                <w:sz w:val="16"/>
                <w:szCs w:val="16"/>
              </w:rPr>
            </w:pPr>
            <w:r w:rsidRPr="00021A70">
              <w:rPr>
                <w:sz w:val="16"/>
                <w:szCs w:val="16"/>
              </w:rPr>
              <w:t xml:space="preserve">Retehnologizarea / achizitionarea echipamentelor mai eficiente energetic (inclusiv eficientizarea </w:t>
            </w:r>
            <w:r w:rsidRPr="00021A70">
              <w:rPr>
                <w:b/>
                <w:sz w:val="16"/>
                <w:szCs w:val="16"/>
              </w:rPr>
              <w:t>iluminatului în spațiile de producţie</w:t>
            </w:r>
            <w:r w:rsidRPr="00021A70">
              <w:rPr>
                <w:sz w:val="16"/>
                <w:szCs w:val="16"/>
              </w:rPr>
              <w:t>). Optimizarea funcţionării instalaţiilor şi a fluxurilor tehnologice</w:t>
            </w:r>
          </w:p>
          <w:p w:rsidR="00F7044E" w:rsidRPr="00021A70" w:rsidRDefault="00F7044E" w:rsidP="00021A70">
            <w:pPr>
              <w:jc w:val="both"/>
              <w:rPr>
                <w:sz w:val="16"/>
                <w:szCs w:val="16"/>
              </w:rPr>
            </w:pPr>
            <w:r w:rsidRPr="00021A70">
              <w:rPr>
                <w:sz w:val="16"/>
                <w:szCs w:val="16"/>
              </w:rPr>
              <w:t>În loc de spaţiu producţie propunem „a clădirii, obiectiv al investiţiei propuse”.</w:t>
            </w:r>
          </w:p>
        </w:tc>
        <w:tc>
          <w:tcPr>
            <w:tcW w:w="1291" w:type="pct"/>
          </w:tcPr>
          <w:p w:rsidR="00F7044E" w:rsidRPr="00021A70" w:rsidRDefault="00183CC8" w:rsidP="00183CC8">
            <w:pPr>
              <w:jc w:val="both"/>
              <w:rPr>
                <w:sz w:val="16"/>
                <w:szCs w:val="16"/>
              </w:rPr>
            </w:pPr>
            <w:r>
              <w:rPr>
                <w:sz w:val="16"/>
                <w:szCs w:val="16"/>
              </w:rPr>
              <w:t xml:space="preserve">Propunerea dvs nu se accepta. A fost eliminata prevederea din grila de evaluare cu privire la </w:t>
            </w:r>
            <w:r w:rsidRPr="00021A70">
              <w:rPr>
                <w:sz w:val="16"/>
                <w:szCs w:val="16"/>
              </w:rPr>
              <w:t xml:space="preserve"> eficientizarea </w:t>
            </w:r>
            <w:r w:rsidRPr="00021A70">
              <w:rPr>
                <w:b/>
                <w:sz w:val="16"/>
                <w:szCs w:val="16"/>
              </w:rPr>
              <w:t>iluminatului în spațiile de producţie</w:t>
            </w:r>
            <w:r>
              <w:rPr>
                <w:b/>
                <w:sz w:val="16"/>
                <w:szCs w:val="16"/>
              </w:rPr>
              <w:t>.</w:t>
            </w:r>
          </w:p>
        </w:tc>
      </w:tr>
      <w:tr w:rsidR="00F7044E" w:rsidRPr="00021A70" w:rsidTr="00E87D15">
        <w:tc>
          <w:tcPr>
            <w:tcW w:w="270" w:type="pct"/>
          </w:tcPr>
          <w:p w:rsidR="00F7044E" w:rsidRPr="00021A70" w:rsidRDefault="00F7044E" w:rsidP="00021A70">
            <w:pPr>
              <w:pStyle w:val="ListParagraph"/>
              <w:numPr>
                <w:ilvl w:val="0"/>
                <w:numId w:val="17"/>
              </w:numPr>
              <w:jc w:val="both"/>
              <w:rPr>
                <w:rFonts w:asciiTheme="minorHAnsi" w:hAnsiTheme="minorHAnsi"/>
                <w:color w:val="FF0000"/>
                <w:sz w:val="16"/>
                <w:szCs w:val="16"/>
              </w:rPr>
            </w:pPr>
          </w:p>
        </w:tc>
        <w:tc>
          <w:tcPr>
            <w:tcW w:w="377" w:type="pct"/>
          </w:tcPr>
          <w:p w:rsidR="00F7044E" w:rsidRPr="00021A70" w:rsidRDefault="00F7044E" w:rsidP="00021A70">
            <w:pPr>
              <w:jc w:val="both"/>
              <w:rPr>
                <w:color w:val="FF0000"/>
                <w:sz w:val="16"/>
                <w:szCs w:val="16"/>
              </w:rPr>
            </w:pPr>
          </w:p>
        </w:tc>
        <w:tc>
          <w:tcPr>
            <w:tcW w:w="423" w:type="pct"/>
          </w:tcPr>
          <w:p w:rsidR="00F7044E" w:rsidRPr="00021A70" w:rsidRDefault="00F7044E" w:rsidP="00021A70">
            <w:pPr>
              <w:rPr>
                <w:sz w:val="16"/>
                <w:szCs w:val="16"/>
              </w:rPr>
            </w:pPr>
            <w:r w:rsidRPr="00021A70">
              <w:rPr>
                <w:sz w:val="16"/>
                <w:szCs w:val="16"/>
              </w:rPr>
              <w:t>ADR NV</w:t>
            </w:r>
          </w:p>
        </w:tc>
        <w:tc>
          <w:tcPr>
            <w:tcW w:w="2639" w:type="pct"/>
          </w:tcPr>
          <w:p w:rsidR="00F7044E" w:rsidRPr="00021A70" w:rsidRDefault="00F7044E" w:rsidP="00021A70">
            <w:pPr>
              <w:jc w:val="both"/>
              <w:rPr>
                <w:sz w:val="16"/>
                <w:szCs w:val="16"/>
              </w:rPr>
            </w:pPr>
            <w:r w:rsidRPr="00021A70">
              <w:rPr>
                <w:sz w:val="16"/>
                <w:szCs w:val="16"/>
              </w:rPr>
              <w:t>Proiectul este complementar cu unul sau mai multe proiecte depuse/contractate/implementate sau aflate în curs de implementare prin POCU</w:t>
            </w:r>
          </w:p>
          <w:p w:rsidR="00F7044E" w:rsidRPr="00021A70" w:rsidRDefault="00F7044E" w:rsidP="00021A70">
            <w:pPr>
              <w:jc w:val="both"/>
              <w:rPr>
                <w:sz w:val="16"/>
                <w:szCs w:val="16"/>
              </w:rPr>
            </w:pPr>
            <w:r w:rsidRPr="00021A70">
              <w:rPr>
                <w:sz w:val="16"/>
                <w:szCs w:val="16"/>
              </w:rPr>
              <w:t>Având în vedere prevederile POCU este imposibil să se asigure corelarea cu iniţiative finanţate din cadrul acestui program.</w:t>
            </w:r>
          </w:p>
        </w:tc>
        <w:tc>
          <w:tcPr>
            <w:tcW w:w="1291" w:type="pct"/>
          </w:tcPr>
          <w:p w:rsidR="00F7044E" w:rsidRPr="00021A70" w:rsidRDefault="009144AF" w:rsidP="00021A70">
            <w:pPr>
              <w:jc w:val="both"/>
              <w:rPr>
                <w:sz w:val="16"/>
                <w:szCs w:val="16"/>
              </w:rPr>
            </w:pPr>
            <w:r w:rsidRPr="00021A70">
              <w:rPr>
                <w:sz w:val="16"/>
                <w:szCs w:val="16"/>
              </w:rPr>
              <w:t>Criteriul nu va fi modificat fiind in concordanta cu prevederile POR</w:t>
            </w:r>
            <w:r w:rsidR="007052A7" w:rsidRPr="00021A70">
              <w:rPr>
                <w:sz w:val="16"/>
                <w:szCs w:val="16"/>
              </w:rPr>
              <w:t>. Se va stabili o metodologie de punctare.</w:t>
            </w:r>
          </w:p>
        </w:tc>
      </w:tr>
      <w:tr w:rsidR="00F7044E" w:rsidRPr="00021A70" w:rsidTr="00E87D15">
        <w:tc>
          <w:tcPr>
            <w:tcW w:w="270" w:type="pct"/>
          </w:tcPr>
          <w:p w:rsidR="00F7044E" w:rsidRPr="00021A70" w:rsidRDefault="00F7044E" w:rsidP="00021A70">
            <w:pPr>
              <w:pStyle w:val="ListParagraph"/>
              <w:numPr>
                <w:ilvl w:val="0"/>
                <w:numId w:val="17"/>
              </w:numPr>
              <w:jc w:val="both"/>
              <w:rPr>
                <w:rFonts w:asciiTheme="minorHAnsi" w:hAnsiTheme="minorHAnsi"/>
                <w:color w:val="FF0000"/>
                <w:sz w:val="16"/>
                <w:szCs w:val="16"/>
              </w:rPr>
            </w:pPr>
          </w:p>
        </w:tc>
        <w:tc>
          <w:tcPr>
            <w:tcW w:w="377" w:type="pct"/>
          </w:tcPr>
          <w:p w:rsidR="00F7044E" w:rsidRPr="00021A70" w:rsidRDefault="00F7044E" w:rsidP="00021A70">
            <w:pPr>
              <w:jc w:val="both"/>
              <w:rPr>
                <w:color w:val="FF0000"/>
                <w:sz w:val="16"/>
                <w:szCs w:val="16"/>
              </w:rPr>
            </w:pPr>
          </w:p>
        </w:tc>
        <w:tc>
          <w:tcPr>
            <w:tcW w:w="423" w:type="pct"/>
          </w:tcPr>
          <w:p w:rsidR="00F7044E" w:rsidRPr="00021A70" w:rsidRDefault="00F7044E" w:rsidP="00021A70">
            <w:pPr>
              <w:rPr>
                <w:sz w:val="16"/>
                <w:szCs w:val="16"/>
              </w:rPr>
            </w:pPr>
            <w:r w:rsidRPr="00021A70">
              <w:rPr>
                <w:sz w:val="16"/>
                <w:szCs w:val="16"/>
              </w:rPr>
              <w:t>ADR NV</w:t>
            </w:r>
          </w:p>
        </w:tc>
        <w:tc>
          <w:tcPr>
            <w:tcW w:w="2639" w:type="pct"/>
          </w:tcPr>
          <w:p w:rsidR="00F7044E" w:rsidRPr="00021A70" w:rsidRDefault="00F7044E" w:rsidP="00021A70">
            <w:pPr>
              <w:jc w:val="both"/>
              <w:rPr>
                <w:sz w:val="16"/>
                <w:szCs w:val="16"/>
              </w:rPr>
            </w:pPr>
            <w:r w:rsidRPr="00021A70">
              <w:rPr>
                <w:sz w:val="16"/>
                <w:szCs w:val="16"/>
              </w:rPr>
              <w:t>Proiectul este complementar cu unul sau mai multe proiecte proiecte depuse/contractate/implementate sau aflate în curs de implementare prin Cosme</w:t>
            </w:r>
          </w:p>
          <w:p w:rsidR="00F7044E" w:rsidRPr="00021A70" w:rsidRDefault="00F7044E" w:rsidP="00021A70">
            <w:pPr>
              <w:jc w:val="both"/>
              <w:rPr>
                <w:sz w:val="16"/>
                <w:szCs w:val="16"/>
              </w:rPr>
            </w:pPr>
            <w:r w:rsidRPr="00021A70">
              <w:rPr>
                <w:sz w:val="16"/>
                <w:szCs w:val="16"/>
              </w:rPr>
              <w:t>Asigură condiţii „mai favorabile” acelor aplicanţi care sunt membrii în proiecte „Enterprise Europe Network”.</w:t>
            </w:r>
          </w:p>
        </w:tc>
        <w:tc>
          <w:tcPr>
            <w:tcW w:w="1291" w:type="pct"/>
          </w:tcPr>
          <w:p w:rsidR="00F7044E" w:rsidRPr="00021A70" w:rsidRDefault="009144AF" w:rsidP="00021A70">
            <w:pPr>
              <w:jc w:val="both"/>
              <w:rPr>
                <w:sz w:val="16"/>
                <w:szCs w:val="16"/>
              </w:rPr>
            </w:pPr>
            <w:r w:rsidRPr="00021A70">
              <w:rPr>
                <w:sz w:val="16"/>
                <w:szCs w:val="16"/>
              </w:rPr>
              <w:t>Criteriul nu va fi modificat fiind in concordanta cu prevederile POR</w:t>
            </w:r>
          </w:p>
        </w:tc>
      </w:tr>
      <w:tr w:rsidR="00F7044E" w:rsidRPr="00021A70" w:rsidTr="00E87D15">
        <w:tc>
          <w:tcPr>
            <w:tcW w:w="270" w:type="pct"/>
          </w:tcPr>
          <w:p w:rsidR="00F7044E" w:rsidRPr="00021A70" w:rsidRDefault="00F7044E" w:rsidP="00021A70">
            <w:pPr>
              <w:pStyle w:val="ListParagraph"/>
              <w:numPr>
                <w:ilvl w:val="0"/>
                <w:numId w:val="17"/>
              </w:numPr>
              <w:jc w:val="both"/>
              <w:rPr>
                <w:rFonts w:asciiTheme="minorHAnsi" w:hAnsiTheme="minorHAnsi"/>
                <w:color w:val="FF0000"/>
                <w:sz w:val="16"/>
                <w:szCs w:val="16"/>
              </w:rPr>
            </w:pPr>
          </w:p>
        </w:tc>
        <w:tc>
          <w:tcPr>
            <w:tcW w:w="377" w:type="pct"/>
          </w:tcPr>
          <w:p w:rsidR="00F7044E" w:rsidRPr="00021A70" w:rsidRDefault="00F7044E" w:rsidP="00021A70">
            <w:pPr>
              <w:jc w:val="both"/>
              <w:rPr>
                <w:color w:val="FF0000"/>
                <w:sz w:val="16"/>
                <w:szCs w:val="16"/>
              </w:rPr>
            </w:pPr>
          </w:p>
        </w:tc>
        <w:tc>
          <w:tcPr>
            <w:tcW w:w="423" w:type="pct"/>
          </w:tcPr>
          <w:p w:rsidR="00F7044E" w:rsidRPr="00021A70" w:rsidRDefault="00F7044E" w:rsidP="00021A70">
            <w:pPr>
              <w:rPr>
                <w:sz w:val="16"/>
                <w:szCs w:val="16"/>
              </w:rPr>
            </w:pPr>
            <w:r w:rsidRPr="00021A70">
              <w:rPr>
                <w:sz w:val="16"/>
                <w:szCs w:val="16"/>
              </w:rPr>
              <w:t>ADR NV</w:t>
            </w:r>
          </w:p>
        </w:tc>
        <w:tc>
          <w:tcPr>
            <w:tcW w:w="2639" w:type="pct"/>
          </w:tcPr>
          <w:p w:rsidR="00F7044E" w:rsidRPr="00021A70" w:rsidRDefault="00F7044E" w:rsidP="00021A70">
            <w:pPr>
              <w:jc w:val="both"/>
              <w:rPr>
                <w:sz w:val="16"/>
                <w:szCs w:val="16"/>
              </w:rPr>
            </w:pPr>
            <w:r w:rsidRPr="00021A70">
              <w:rPr>
                <w:sz w:val="16"/>
                <w:szCs w:val="16"/>
              </w:rPr>
              <w:t>Managerul (coordonatorul)  are experiență în mediul privat, mediul academic</w:t>
            </w:r>
          </w:p>
          <w:p w:rsidR="00F7044E" w:rsidRPr="00021A70" w:rsidRDefault="00F7044E" w:rsidP="00021A70">
            <w:pPr>
              <w:jc w:val="both"/>
              <w:rPr>
                <w:sz w:val="16"/>
                <w:szCs w:val="16"/>
              </w:rPr>
            </w:pPr>
            <w:r w:rsidRPr="00021A70">
              <w:rPr>
                <w:sz w:val="16"/>
                <w:szCs w:val="16"/>
              </w:rPr>
              <w:t>Propunem inclusiv mediul/sfera CDI.</w:t>
            </w:r>
          </w:p>
        </w:tc>
        <w:tc>
          <w:tcPr>
            <w:tcW w:w="1291" w:type="pct"/>
          </w:tcPr>
          <w:p w:rsidR="00F7044E" w:rsidRPr="00021A70" w:rsidRDefault="009144AF" w:rsidP="00021A70">
            <w:pPr>
              <w:jc w:val="both"/>
              <w:rPr>
                <w:sz w:val="16"/>
                <w:szCs w:val="16"/>
              </w:rPr>
            </w:pPr>
            <w:r w:rsidRPr="00021A70">
              <w:rPr>
                <w:sz w:val="16"/>
                <w:szCs w:val="16"/>
              </w:rPr>
              <w:t>Se va lua in calcul propunerea dvs.</w:t>
            </w:r>
          </w:p>
        </w:tc>
      </w:tr>
      <w:tr w:rsidR="00F7044E" w:rsidRPr="00021A70" w:rsidTr="00E87D15">
        <w:tc>
          <w:tcPr>
            <w:tcW w:w="270" w:type="pct"/>
          </w:tcPr>
          <w:p w:rsidR="00F7044E" w:rsidRPr="00021A70" w:rsidRDefault="00F7044E" w:rsidP="00021A70">
            <w:pPr>
              <w:pStyle w:val="ListParagraph"/>
              <w:numPr>
                <w:ilvl w:val="0"/>
                <w:numId w:val="17"/>
              </w:numPr>
              <w:jc w:val="both"/>
              <w:rPr>
                <w:rFonts w:asciiTheme="minorHAnsi" w:hAnsiTheme="minorHAnsi"/>
                <w:color w:val="FF0000"/>
                <w:sz w:val="16"/>
                <w:szCs w:val="16"/>
              </w:rPr>
            </w:pPr>
          </w:p>
        </w:tc>
        <w:tc>
          <w:tcPr>
            <w:tcW w:w="377" w:type="pct"/>
          </w:tcPr>
          <w:p w:rsidR="00F7044E" w:rsidRPr="00021A70" w:rsidRDefault="00F7044E" w:rsidP="00021A70">
            <w:pPr>
              <w:jc w:val="both"/>
              <w:rPr>
                <w:color w:val="FF0000"/>
                <w:sz w:val="16"/>
                <w:szCs w:val="16"/>
              </w:rPr>
            </w:pPr>
          </w:p>
        </w:tc>
        <w:tc>
          <w:tcPr>
            <w:tcW w:w="423" w:type="pct"/>
          </w:tcPr>
          <w:p w:rsidR="00F7044E" w:rsidRPr="00021A70" w:rsidRDefault="00F7044E" w:rsidP="00021A70">
            <w:pPr>
              <w:rPr>
                <w:sz w:val="16"/>
                <w:szCs w:val="16"/>
              </w:rPr>
            </w:pPr>
            <w:r w:rsidRPr="00021A70">
              <w:rPr>
                <w:sz w:val="16"/>
                <w:szCs w:val="16"/>
              </w:rPr>
              <w:t>ADR NV</w:t>
            </w:r>
          </w:p>
        </w:tc>
        <w:tc>
          <w:tcPr>
            <w:tcW w:w="2639" w:type="pct"/>
          </w:tcPr>
          <w:p w:rsidR="00F7044E" w:rsidRPr="00021A70" w:rsidRDefault="00F7044E" w:rsidP="00021A70">
            <w:pPr>
              <w:jc w:val="both"/>
              <w:rPr>
                <w:sz w:val="16"/>
                <w:szCs w:val="16"/>
              </w:rPr>
            </w:pPr>
            <w:r w:rsidRPr="00021A70">
              <w:rPr>
                <w:sz w:val="16"/>
                <w:szCs w:val="16"/>
              </w:rPr>
              <w:t>Ideea de proiect a fost selectata și prioritizată în urma etapelor 3-4 aferente mecanismului de implementare pentru AP 1, in conformitate cu prevederile ghidului specific</w:t>
            </w:r>
          </w:p>
          <w:p w:rsidR="00F7044E" w:rsidRPr="00021A70" w:rsidRDefault="00F7044E" w:rsidP="00021A70">
            <w:pPr>
              <w:jc w:val="both"/>
              <w:rPr>
                <w:sz w:val="16"/>
                <w:szCs w:val="16"/>
              </w:rPr>
            </w:pPr>
            <w:r w:rsidRPr="00021A70">
              <w:rPr>
                <w:sz w:val="16"/>
                <w:szCs w:val="16"/>
              </w:rPr>
              <w:t>Conform prevederilor din ghid acest criteriu este de tip administrativ-eligibilitate şi nu de ETF.</w:t>
            </w:r>
          </w:p>
        </w:tc>
        <w:tc>
          <w:tcPr>
            <w:tcW w:w="1291" w:type="pct"/>
          </w:tcPr>
          <w:p w:rsidR="00F7044E" w:rsidRPr="00021A70" w:rsidRDefault="00F7044E" w:rsidP="00021A70">
            <w:pPr>
              <w:jc w:val="both"/>
              <w:rPr>
                <w:sz w:val="16"/>
                <w:szCs w:val="16"/>
              </w:rPr>
            </w:pPr>
            <w:r w:rsidRPr="00021A70">
              <w:rPr>
                <w:sz w:val="16"/>
                <w:szCs w:val="16"/>
              </w:rPr>
              <w:t>Propunere acceptata</w:t>
            </w:r>
            <w:r w:rsidR="009144AF" w:rsidRPr="00021A70">
              <w:rPr>
                <w:sz w:val="16"/>
                <w:szCs w:val="16"/>
              </w:rPr>
              <w:t>. A se vedea raspunsurile de mai sus cu privire la acest aspect</w:t>
            </w:r>
          </w:p>
        </w:tc>
      </w:tr>
      <w:tr w:rsidR="00800572" w:rsidRPr="00021A70" w:rsidTr="00E87D15">
        <w:tc>
          <w:tcPr>
            <w:tcW w:w="270" w:type="pct"/>
          </w:tcPr>
          <w:p w:rsidR="00800572" w:rsidRPr="00021A70" w:rsidRDefault="00800572" w:rsidP="00021A70">
            <w:pPr>
              <w:pStyle w:val="ListParagraph"/>
              <w:numPr>
                <w:ilvl w:val="0"/>
                <w:numId w:val="17"/>
              </w:numPr>
              <w:jc w:val="both"/>
              <w:rPr>
                <w:rFonts w:asciiTheme="minorHAnsi" w:hAnsiTheme="minorHAnsi"/>
                <w:color w:val="FF0000"/>
                <w:sz w:val="16"/>
                <w:szCs w:val="16"/>
              </w:rPr>
            </w:pPr>
          </w:p>
        </w:tc>
        <w:tc>
          <w:tcPr>
            <w:tcW w:w="377" w:type="pct"/>
          </w:tcPr>
          <w:p w:rsidR="00800572" w:rsidRPr="00021A70" w:rsidRDefault="00800572" w:rsidP="00021A70">
            <w:pPr>
              <w:jc w:val="both"/>
              <w:rPr>
                <w:color w:val="FF0000"/>
                <w:sz w:val="16"/>
                <w:szCs w:val="16"/>
              </w:rPr>
            </w:pPr>
          </w:p>
        </w:tc>
        <w:tc>
          <w:tcPr>
            <w:tcW w:w="423" w:type="pct"/>
          </w:tcPr>
          <w:p w:rsidR="00800572" w:rsidRPr="00021A70" w:rsidRDefault="00800572" w:rsidP="00021A70">
            <w:pPr>
              <w:rPr>
                <w:sz w:val="16"/>
                <w:szCs w:val="16"/>
              </w:rPr>
            </w:pPr>
            <w:r w:rsidRPr="00021A70">
              <w:rPr>
                <w:sz w:val="16"/>
                <w:szCs w:val="16"/>
              </w:rPr>
              <w:t>ADR NV</w:t>
            </w:r>
          </w:p>
        </w:tc>
        <w:tc>
          <w:tcPr>
            <w:tcW w:w="2639" w:type="pct"/>
          </w:tcPr>
          <w:p w:rsidR="00800572" w:rsidRPr="00021A70" w:rsidRDefault="00800572" w:rsidP="00021A70">
            <w:pPr>
              <w:jc w:val="both"/>
              <w:rPr>
                <w:sz w:val="16"/>
                <w:szCs w:val="16"/>
              </w:rPr>
            </w:pPr>
            <w:r w:rsidRPr="00021A70">
              <w:rPr>
                <w:sz w:val="16"/>
                <w:szCs w:val="16"/>
              </w:rPr>
              <w:t xml:space="preserve">Planul de afaceri </w:t>
            </w:r>
          </w:p>
          <w:p w:rsidR="00800572" w:rsidRPr="00021A70" w:rsidRDefault="00800572" w:rsidP="00021A70">
            <w:pPr>
              <w:jc w:val="both"/>
              <w:rPr>
                <w:sz w:val="16"/>
                <w:szCs w:val="16"/>
              </w:rPr>
            </w:pPr>
            <w:r w:rsidRPr="00021A70">
              <w:rPr>
                <w:sz w:val="16"/>
                <w:szCs w:val="16"/>
              </w:rPr>
              <w:t>Propunem „domeniu/domeniile economic/e de specializare inteligentă” deoarece majoritatea domeniilor de specializare inteligentă nu sunt pe sectoare economice şi pentru că un EITT poate să acopere mai mult decât un singur domeniu de specializare.</w:t>
            </w:r>
          </w:p>
        </w:tc>
        <w:tc>
          <w:tcPr>
            <w:tcW w:w="1291" w:type="pct"/>
          </w:tcPr>
          <w:p w:rsidR="00800572" w:rsidRPr="00021A70" w:rsidRDefault="00800572" w:rsidP="00021A70">
            <w:pPr>
              <w:jc w:val="both"/>
              <w:rPr>
                <w:sz w:val="16"/>
                <w:szCs w:val="16"/>
              </w:rPr>
            </w:pPr>
            <w:r w:rsidRPr="00072AC5">
              <w:rPr>
                <w:sz w:val="16"/>
                <w:szCs w:val="16"/>
              </w:rPr>
              <w:t>Propunerea dvs este luata in considerare in cadrul planului de afaceri</w:t>
            </w:r>
            <w:r>
              <w:rPr>
                <w:sz w:val="16"/>
                <w:szCs w:val="16"/>
              </w:rPr>
              <w:t>. A se vedea forma finala a ghidului specific.</w:t>
            </w:r>
          </w:p>
        </w:tc>
      </w:tr>
      <w:tr w:rsidR="00800572" w:rsidRPr="00021A70" w:rsidTr="00E87D15">
        <w:tc>
          <w:tcPr>
            <w:tcW w:w="270" w:type="pct"/>
          </w:tcPr>
          <w:p w:rsidR="00800572" w:rsidRPr="00021A70" w:rsidRDefault="00800572" w:rsidP="00021A70">
            <w:pPr>
              <w:pStyle w:val="ListParagraph"/>
              <w:numPr>
                <w:ilvl w:val="0"/>
                <w:numId w:val="17"/>
              </w:numPr>
              <w:jc w:val="both"/>
              <w:rPr>
                <w:rFonts w:asciiTheme="minorHAnsi" w:hAnsiTheme="minorHAnsi"/>
                <w:color w:val="FF0000"/>
                <w:sz w:val="16"/>
                <w:szCs w:val="16"/>
              </w:rPr>
            </w:pPr>
          </w:p>
        </w:tc>
        <w:tc>
          <w:tcPr>
            <w:tcW w:w="377" w:type="pct"/>
          </w:tcPr>
          <w:p w:rsidR="00800572" w:rsidRPr="00021A70" w:rsidRDefault="00800572" w:rsidP="00021A70">
            <w:pPr>
              <w:jc w:val="both"/>
              <w:rPr>
                <w:color w:val="FF0000"/>
                <w:sz w:val="16"/>
                <w:szCs w:val="16"/>
              </w:rPr>
            </w:pPr>
          </w:p>
        </w:tc>
        <w:tc>
          <w:tcPr>
            <w:tcW w:w="423" w:type="pct"/>
          </w:tcPr>
          <w:p w:rsidR="00800572" w:rsidRPr="00021A70" w:rsidRDefault="00800572" w:rsidP="00021A70">
            <w:pPr>
              <w:rPr>
                <w:sz w:val="16"/>
                <w:szCs w:val="16"/>
              </w:rPr>
            </w:pPr>
            <w:r w:rsidRPr="00021A70">
              <w:rPr>
                <w:sz w:val="16"/>
                <w:szCs w:val="16"/>
              </w:rPr>
              <w:t>ADR NV</w:t>
            </w:r>
          </w:p>
        </w:tc>
        <w:tc>
          <w:tcPr>
            <w:tcW w:w="2639" w:type="pct"/>
          </w:tcPr>
          <w:p w:rsidR="00800572" w:rsidRPr="00021A70" w:rsidRDefault="00800572" w:rsidP="00021A70">
            <w:pPr>
              <w:jc w:val="both"/>
              <w:rPr>
                <w:sz w:val="16"/>
                <w:szCs w:val="16"/>
              </w:rPr>
            </w:pPr>
            <w:r w:rsidRPr="00021A70">
              <w:rPr>
                <w:sz w:val="16"/>
                <w:szCs w:val="16"/>
              </w:rPr>
              <w:t xml:space="preserve">Planul de afaceri </w:t>
            </w:r>
          </w:p>
          <w:p w:rsidR="00800572" w:rsidRPr="00021A70" w:rsidRDefault="00800572" w:rsidP="00021A70">
            <w:pPr>
              <w:widowControl w:val="0"/>
              <w:autoSpaceDE w:val="0"/>
              <w:autoSpaceDN w:val="0"/>
              <w:adjustRightInd w:val="0"/>
              <w:jc w:val="both"/>
              <w:rPr>
                <w:sz w:val="16"/>
                <w:szCs w:val="16"/>
              </w:rPr>
            </w:pPr>
          </w:p>
          <w:p w:rsidR="00800572" w:rsidRPr="00021A70" w:rsidRDefault="00800572" w:rsidP="00021A70">
            <w:pPr>
              <w:widowControl w:val="0"/>
              <w:autoSpaceDE w:val="0"/>
              <w:autoSpaceDN w:val="0"/>
              <w:adjustRightInd w:val="0"/>
              <w:jc w:val="both"/>
              <w:rPr>
                <w:sz w:val="16"/>
                <w:szCs w:val="16"/>
              </w:rPr>
            </w:pPr>
            <w:r w:rsidRPr="00021A70">
              <w:rPr>
                <w:sz w:val="16"/>
                <w:szCs w:val="16"/>
              </w:rPr>
              <w:t>Descrierea domeniilor, statusul actual şi posibile direcţii pentru sectorului economic; existenţa anumitor trenduri în sectorului economic şi / sau a unor măsuri legislative care o impactează.</w:t>
            </w:r>
          </w:p>
          <w:p w:rsidR="00800572" w:rsidRPr="00021A70" w:rsidRDefault="00800572" w:rsidP="00021A70">
            <w:pPr>
              <w:jc w:val="both"/>
              <w:rPr>
                <w:sz w:val="16"/>
                <w:szCs w:val="16"/>
              </w:rPr>
            </w:pPr>
            <w:r w:rsidRPr="00021A70">
              <w:rPr>
                <w:sz w:val="16"/>
                <w:szCs w:val="16"/>
              </w:rPr>
              <w:t>În scopul corelării cu conţinutul scrisorilor de intenţie şi a criteriilor de evaluare utilizate propunem completare inclusiv cu</w:t>
            </w:r>
          </w:p>
          <w:p w:rsidR="00800572" w:rsidRPr="00021A70" w:rsidRDefault="00800572" w:rsidP="00021A70">
            <w:pPr>
              <w:jc w:val="both"/>
              <w:rPr>
                <w:sz w:val="16"/>
                <w:szCs w:val="16"/>
              </w:rPr>
            </w:pPr>
            <w:r w:rsidRPr="00021A70">
              <w:rPr>
                <w:i/>
                <w:sz w:val="16"/>
                <w:szCs w:val="16"/>
              </w:rPr>
              <w:t>„… nevoia de utilizare a tehnologiilor generice esenţiale şi/sau a tehnologiilor de uz general, provocări.”</w:t>
            </w:r>
          </w:p>
        </w:tc>
        <w:tc>
          <w:tcPr>
            <w:tcW w:w="1291" w:type="pct"/>
          </w:tcPr>
          <w:p w:rsidR="00800572" w:rsidRPr="00021A70" w:rsidRDefault="00800572" w:rsidP="00021A70">
            <w:pPr>
              <w:jc w:val="both"/>
              <w:rPr>
                <w:sz w:val="16"/>
                <w:szCs w:val="16"/>
              </w:rPr>
            </w:pPr>
            <w:r w:rsidRPr="00072AC5">
              <w:rPr>
                <w:sz w:val="16"/>
                <w:szCs w:val="16"/>
              </w:rPr>
              <w:t>Propunerea dvs este luata in considerare in cadrul planului de afaceri</w:t>
            </w:r>
            <w:r>
              <w:rPr>
                <w:sz w:val="16"/>
                <w:szCs w:val="16"/>
              </w:rPr>
              <w:t>. A se vedea forma finala a ghidului specific.</w:t>
            </w:r>
          </w:p>
        </w:tc>
      </w:tr>
      <w:tr w:rsidR="00F7044E" w:rsidRPr="00021A70" w:rsidTr="00E87D15">
        <w:tc>
          <w:tcPr>
            <w:tcW w:w="270" w:type="pct"/>
          </w:tcPr>
          <w:p w:rsidR="00F7044E" w:rsidRPr="00021A70" w:rsidRDefault="00F7044E" w:rsidP="00021A70">
            <w:pPr>
              <w:pStyle w:val="ListParagraph"/>
              <w:numPr>
                <w:ilvl w:val="0"/>
                <w:numId w:val="17"/>
              </w:numPr>
              <w:jc w:val="both"/>
              <w:rPr>
                <w:rFonts w:asciiTheme="minorHAnsi" w:hAnsiTheme="minorHAnsi"/>
                <w:color w:val="FF0000"/>
                <w:sz w:val="16"/>
                <w:szCs w:val="16"/>
              </w:rPr>
            </w:pPr>
          </w:p>
        </w:tc>
        <w:tc>
          <w:tcPr>
            <w:tcW w:w="377" w:type="pct"/>
          </w:tcPr>
          <w:p w:rsidR="00F7044E" w:rsidRPr="00021A70" w:rsidRDefault="00F7044E" w:rsidP="00021A70">
            <w:pPr>
              <w:jc w:val="both"/>
              <w:rPr>
                <w:color w:val="FF0000"/>
                <w:sz w:val="16"/>
                <w:szCs w:val="16"/>
              </w:rPr>
            </w:pPr>
          </w:p>
        </w:tc>
        <w:tc>
          <w:tcPr>
            <w:tcW w:w="423" w:type="pct"/>
          </w:tcPr>
          <w:p w:rsidR="00F7044E" w:rsidRPr="00021A70" w:rsidRDefault="00F7044E" w:rsidP="00021A70">
            <w:pPr>
              <w:rPr>
                <w:sz w:val="16"/>
                <w:szCs w:val="16"/>
              </w:rPr>
            </w:pPr>
            <w:r w:rsidRPr="00021A70">
              <w:rPr>
                <w:sz w:val="16"/>
                <w:szCs w:val="16"/>
              </w:rPr>
              <w:t>ADR NV</w:t>
            </w:r>
          </w:p>
        </w:tc>
        <w:tc>
          <w:tcPr>
            <w:tcW w:w="2639" w:type="pct"/>
          </w:tcPr>
          <w:p w:rsidR="00F7044E" w:rsidRPr="00021A70" w:rsidRDefault="00F7044E" w:rsidP="00021A70">
            <w:pPr>
              <w:widowControl w:val="0"/>
              <w:autoSpaceDE w:val="0"/>
              <w:autoSpaceDN w:val="0"/>
              <w:adjustRightInd w:val="0"/>
              <w:jc w:val="both"/>
              <w:rPr>
                <w:sz w:val="16"/>
                <w:szCs w:val="16"/>
              </w:rPr>
            </w:pPr>
            <w:r w:rsidRPr="00021A70">
              <w:rPr>
                <w:sz w:val="16"/>
                <w:szCs w:val="16"/>
              </w:rPr>
              <w:t xml:space="preserve">Modalitățile de cooperare cu actorii (entități, structuri, instituții atât publice cât și private) implicați în acțiuni de dezvoltare locală și regională. </w:t>
            </w:r>
          </w:p>
          <w:p w:rsidR="00F7044E" w:rsidRPr="00021A70" w:rsidRDefault="00F7044E" w:rsidP="00021A70">
            <w:pPr>
              <w:jc w:val="both"/>
              <w:rPr>
                <w:sz w:val="16"/>
                <w:szCs w:val="16"/>
              </w:rPr>
            </w:pPr>
            <w:r w:rsidRPr="00021A70">
              <w:rPr>
                <w:sz w:val="16"/>
                <w:szCs w:val="16"/>
              </w:rPr>
              <w:t>În scopul corelării cu conţinutul scrisorilor de intenţie şi a criteriilor de evaluare utilizate propunem completare cu</w:t>
            </w:r>
          </w:p>
          <w:p w:rsidR="00F7044E" w:rsidRPr="00021A70" w:rsidRDefault="00F7044E" w:rsidP="00021A70">
            <w:pPr>
              <w:jc w:val="both"/>
              <w:rPr>
                <w:sz w:val="16"/>
                <w:szCs w:val="16"/>
              </w:rPr>
            </w:pPr>
            <w:r w:rsidRPr="00021A70">
              <w:rPr>
                <w:i/>
                <w:sz w:val="16"/>
                <w:szCs w:val="16"/>
              </w:rPr>
              <w:t>„Modalitățile de cooperare cu actorii din quadruplu helix…”</w:t>
            </w:r>
          </w:p>
        </w:tc>
        <w:tc>
          <w:tcPr>
            <w:tcW w:w="1291" w:type="pct"/>
          </w:tcPr>
          <w:p w:rsidR="00F7044E" w:rsidRPr="00021A70" w:rsidRDefault="00800572" w:rsidP="00800572">
            <w:pPr>
              <w:jc w:val="both"/>
              <w:rPr>
                <w:sz w:val="16"/>
                <w:szCs w:val="16"/>
              </w:rPr>
            </w:pPr>
            <w:r w:rsidRPr="00072AC5">
              <w:rPr>
                <w:sz w:val="16"/>
                <w:szCs w:val="16"/>
              </w:rPr>
              <w:t>Propunerea dvs este luata in considerare in cadrul planului de afaceri</w:t>
            </w:r>
            <w:r>
              <w:rPr>
                <w:sz w:val="16"/>
                <w:szCs w:val="16"/>
              </w:rPr>
              <w:t>. A se vedea forma finala a ghidului specific.</w:t>
            </w:r>
          </w:p>
        </w:tc>
      </w:tr>
      <w:tr w:rsidR="00F7044E" w:rsidRPr="00021A70" w:rsidTr="00E87D15">
        <w:tc>
          <w:tcPr>
            <w:tcW w:w="270" w:type="pct"/>
          </w:tcPr>
          <w:p w:rsidR="00F7044E" w:rsidRPr="00021A70" w:rsidRDefault="00F7044E" w:rsidP="00021A70">
            <w:pPr>
              <w:pStyle w:val="ListParagraph"/>
              <w:numPr>
                <w:ilvl w:val="0"/>
                <w:numId w:val="17"/>
              </w:numPr>
              <w:jc w:val="both"/>
              <w:rPr>
                <w:rFonts w:asciiTheme="minorHAnsi" w:hAnsiTheme="minorHAnsi"/>
                <w:color w:val="FF0000"/>
                <w:sz w:val="16"/>
                <w:szCs w:val="16"/>
              </w:rPr>
            </w:pPr>
          </w:p>
        </w:tc>
        <w:tc>
          <w:tcPr>
            <w:tcW w:w="377" w:type="pct"/>
          </w:tcPr>
          <w:p w:rsidR="00F7044E" w:rsidRPr="00021A70" w:rsidRDefault="00F7044E" w:rsidP="00021A70">
            <w:pPr>
              <w:jc w:val="both"/>
              <w:rPr>
                <w:color w:val="FF0000"/>
                <w:sz w:val="16"/>
                <w:szCs w:val="16"/>
              </w:rPr>
            </w:pPr>
          </w:p>
        </w:tc>
        <w:tc>
          <w:tcPr>
            <w:tcW w:w="423" w:type="pct"/>
          </w:tcPr>
          <w:p w:rsidR="00F7044E" w:rsidRPr="00021A70" w:rsidRDefault="00F7044E" w:rsidP="00021A70">
            <w:pPr>
              <w:rPr>
                <w:sz w:val="16"/>
                <w:szCs w:val="16"/>
              </w:rPr>
            </w:pPr>
            <w:r w:rsidRPr="00021A70">
              <w:rPr>
                <w:sz w:val="16"/>
                <w:szCs w:val="16"/>
              </w:rPr>
              <w:t>ADR NV</w:t>
            </w:r>
          </w:p>
        </w:tc>
        <w:tc>
          <w:tcPr>
            <w:tcW w:w="2639" w:type="pct"/>
          </w:tcPr>
          <w:p w:rsidR="00F7044E" w:rsidRPr="00021A70" w:rsidRDefault="00F7044E" w:rsidP="00021A70">
            <w:pPr>
              <w:widowControl w:val="0"/>
              <w:autoSpaceDE w:val="0"/>
              <w:autoSpaceDN w:val="0"/>
              <w:adjustRightInd w:val="0"/>
              <w:jc w:val="both"/>
              <w:rPr>
                <w:sz w:val="16"/>
                <w:szCs w:val="16"/>
              </w:rPr>
            </w:pPr>
            <w:r w:rsidRPr="00021A70">
              <w:rPr>
                <w:sz w:val="16"/>
                <w:szCs w:val="16"/>
              </w:rPr>
              <w:t>Pentru ITT-uri existente, prezentaţi o evaluare a activității, justificând ă activitatea / prezența pe piață.</w:t>
            </w:r>
          </w:p>
          <w:p w:rsidR="00F7044E" w:rsidRPr="00021A70" w:rsidRDefault="00F7044E" w:rsidP="00021A70">
            <w:pPr>
              <w:widowControl w:val="0"/>
              <w:autoSpaceDE w:val="0"/>
              <w:autoSpaceDN w:val="0"/>
              <w:adjustRightInd w:val="0"/>
              <w:jc w:val="both"/>
              <w:rPr>
                <w:sz w:val="16"/>
                <w:szCs w:val="16"/>
              </w:rPr>
            </w:pPr>
          </w:p>
          <w:p w:rsidR="00F7044E" w:rsidRPr="00021A70" w:rsidRDefault="00F7044E" w:rsidP="00021A70">
            <w:pPr>
              <w:jc w:val="both"/>
              <w:rPr>
                <w:sz w:val="16"/>
                <w:szCs w:val="16"/>
              </w:rPr>
            </w:pPr>
            <w:r w:rsidRPr="00021A70">
              <w:rPr>
                <w:sz w:val="16"/>
                <w:szCs w:val="16"/>
              </w:rPr>
              <w:t>Propunem în loc de  ITT-uri existente, ITT acreditate, precum şi faptul ca informaţia prezentată să fie corelată cu rapoartele anuale transmise ANCSI (Min. Cercetării şi Inovării).</w:t>
            </w:r>
          </w:p>
          <w:p w:rsidR="00F7044E" w:rsidRPr="00021A70" w:rsidRDefault="00F7044E" w:rsidP="00021A70">
            <w:pPr>
              <w:jc w:val="both"/>
              <w:rPr>
                <w:sz w:val="16"/>
                <w:szCs w:val="16"/>
              </w:rPr>
            </w:pPr>
            <w:r w:rsidRPr="00021A70">
              <w:rPr>
                <w:sz w:val="16"/>
                <w:szCs w:val="16"/>
              </w:rPr>
              <w:t>şi includerea pentru cele neacreditate</w:t>
            </w:r>
          </w:p>
          <w:p w:rsidR="00F7044E" w:rsidRPr="00021A70" w:rsidRDefault="00F7044E" w:rsidP="00021A70">
            <w:pPr>
              <w:widowControl w:val="0"/>
              <w:autoSpaceDE w:val="0"/>
              <w:autoSpaceDN w:val="0"/>
              <w:adjustRightInd w:val="0"/>
              <w:jc w:val="both"/>
              <w:rPr>
                <w:sz w:val="16"/>
                <w:szCs w:val="16"/>
              </w:rPr>
            </w:pPr>
            <w:r w:rsidRPr="00021A70">
              <w:rPr>
                <w:sz w:val="16"/>
                <w:szCs w:val="16"/>
              </w:rPr>
              <w:t>Pentru ITT neacreditate, prezentaţi activităţile anterioare relevante pentru viitoarea activitate de TT şi poziţia în ecosistemul de inovare</w:t>
            </w:r>
          </w:p>
        </w:tc>
        <w:tc>
          <w:tcPr>
            <w:tcW w:w="1291" w:type="pct"/>
          </w:tcPr>
          <w:p w:rsidR="00F7044E" w:rsidRPr="00021A70" w:rsidRDefault="002C5B36" w:rsidP="00800572">
            <w:pPr>
              <w:jc w:val="both"/>
              <w:rPr>
                <w:sz w:val="16"/>
                <w:szCs w:val="16"/>
              </w:rPr>
            </w:pPr>
            <w:r w:rsidRPr="00021A70">
              <w:rPr>
                <w:sz w:val="16"/>
                <w:szCs w:val="16"/>
              </w:rPr>
              <w:t xml:space="preserve">Propunerea dvs </w:t>
            </w:r>
            <w:r w:rsidR="00800572">
              <w:rPr>
                <w:sz w:val="16"/>
                <w:szCs w:val="16"/>
              </w:rPr>
              <w:t>este</w:t>
            </w:r>
            <w:r w:rsidRPr="00021A70">
              <w:rPr>
                <w:sz w:val="16"/>
                <w:szCs w:val="16"/>
              </w:rPr>
              <w:t xml:space="preserve"> luata in considerare in cadrul planului de afaceri.</w:t>
            </w:r>
          </w:p>
        </w:tc>
      </w:tr>
      <w:tr w:rsidR="00F7044E" w:rsidRPr="00021A70" w:rsidTr="00E87D15">
        <w:tc>
          <w:tcPr>
            <w:tcW w:w="270" w:type="pct"/>
          </w:tcPr>
          <w:p w:rsidR="00F7044E" w:rsidRPr="00021A70" w:rsidRDefault="00F7044E" w:rsidP="00021A70">
            <w:pPr>
              <w:pStyle w:val="ListParagraph"/>
              <w:numPr>
                <w:ilvl w:val="0"/>
                <w:numId w:val="17"/>
              </w:numPr>
              <w:jc w:val="both"/>
              <w:rPr>
                <w:rFonts w:asciiTheme="minorHAnsi" w:hAnsiTheme="minorHAnsi"/>
                <w:color w:val="FF0000"/>
                <w:sz w:val="16"/>
                <w:szCs w:val="16"/>
              </w:rPr>
            </w:pPr>
          </w:p>
        </w:tc>
        <w:tc>
          <w:tcPr>
            <w:tcW w:w="377" w:type="pct"/>
          </w:tcPr>
          <w:p w:rsidR="00F7044E" w:rsidRPr="00021A70" w:rsidRDefault="00F7044E" w:rsidP="00021A70">
            <w:pPr>
              <w:jc w:val="both"/>
              <w:rPr>
                <w:color w:val="FF0000"/>
                <w:sz w:val="16"/>
                <w:szCs w:val="16"/>
              </w:rPr>
            </w:pPr>
          </w:p>
        </w:tc>
        <w:tc>
          <w:tcPr>
            <w:tcW w:w="423" w:type="pct"/>
          </w:tcPr>
          <w:p w:rsidR="00F7044E" w:rsidRPr="00021A70" w:rsidRDefault="00F7044E" w:rsidP="00021A70">
            <w:pPr>
              <w:rPr>
                <w:sz w:val="16"/>
                <w:szCs w:val="16"/>
              </w:rPr>
            </w:pPr>
            <w:r w:rsidRPr="00021A70">
              <w:rPr>
                <w:sz w:val="16"/>
                <w:szCs w:val="16"/>
              </w:rPr>
              <w:t>ADR NV</w:t>
            </w:r>
          </w:p>
        </w:tc>
        <w:tc>
          <w:tcPr>
            <w:tcW w:w="2639" w:type="pct"/>
          </w:tcPr>
          <w:p w:rsidR="00F7044E" w:rsidRPr="00021A70" w:rsidRDefault="00F7044E" w:rsidP="00021A70">
            <w:pPr>
              <w:widowControl w:val="0"/>
              <w:autoSpaceDE w:val="0"/>
              <w:autoSpaceDN w:val="0"/>
              <w:adjustRightInd w:val="0"/>
              <w:jc w:val="both"/>
              <w:rPr>
                <w:sz w:val="16"/>
                <w:szCs w:val="16"/>
              </w:rPr>
            </w:pPr>
            <w:r w:rsidRPr="00021A70">
              <w:rPr>
                <w:sz w:val="16"/>
                <w:szCs w:val="16"/>
              </w:rPr>
              <w:t xml:space="preserve">Justificaţi necesitatea serviciilor oferite de entităţile de inovare şi transfer tehnologic cu alte tipuri de servicii de sprinire a afacerilor și a inițiativelor antreprenoriale. </w:t>
            </w:r>
          </w:p>
          <w:p w:rsidR="00F7044E" w:rsidRPr="00021A70" w:rsidRDefault="00F7044E" w:rsidP="00021A70">
            <w:pPr>
              <w:widowControl w:val="0"/>
              <w:autoSpaceDE w:val="0"/>
              <w:autoSpaceDN w:val="0"/>
              <w:adjustRightInd w:val="0"/>
              <w:jc w:val="both"/>
              <w:rPr>
                <w:sz w:val="16"/>
                <w:szCs w:val="16"/>
              </w:rPr>
            </w:pPr>
            <w:r w:rsidRPr="00021A70">
              <w:rPr>
                <w:sz w:val="16"/>
                <w:szCs w:val="16"/>
              </w:rPr>
              <w:t>Nu se înţelege.</w:t>
            </w:r>
          </w:p>
        </w:tc>
        <w:tc>
          <w:tcPr>
            <w:tcW w:w="1291" w:type="pct"/>
          </w:tcPr>
          <w:p w:rsidR="00F7044E" w:rsidRPr="00021A70" w:rsidRDefault="002C5B36" w:rsidP="00021A70">
            <w:pPr>
              <w:jc w:val="both"/>
              <w:rPr>
                <w:sz w:val="16"/>
                <w:szCs w:val="16"/>
              </w:rPr>
            </w:pPr>
            <w:r w:rsidRPr="00021A70">
              <w:rPr>
                <w:sz w:val="16"/>
                <w:szCs w:val="16"/>
              </w:rPr>
              <w:t>Nu este clara observatia dvs.</w:t>
            </w:r>
          </w:p>
        </w:tc>
      </w:tr>
      <w:tr w:rsidR="00F7044E" w:rsidRPr="00021A70" w:rsidTr="00E87D15">
        <w:tc>
          <w:tcPr>
            <w:tcW w:w="270" w:type="pct"/>
          </w:tcPr>
          <w:p w:rsidR="00F7044E" w:rsidRPr="00021A70" w:rsidRDefault="00F7044E" w:rsidP="00021A70">
            <w:pPr>
              <w:pStyle w:val="ListParagraph"/>
              <w:numPr>
                <w:ilvl w:val="0"/>
                <w:numId w:val="17"/>
              </w:numPr>
              <w:jc w:val="both"/>
              <w:rPr>
                <w:rFonts w:asciiTheme="minorHAnsi" w:hAnsiTheme="minorHAnsi"/>
                <w:color w:val="FF0000"/>
                <w:sz w:val="16"/>
                <w:szCs w:val="16"/>
              </w:rPr>
            </w:pPr>
          </w:p>
        </w:tc>
        <w:tc>
          <w:tcPr>
            <w:tcW w:w="377" w:type="pct"/>
          </w:tcPr>
          <w:p w:rsidR="00F7044E" w:rsidRPr="00021A70" w:rsidRDefault="00F7044E" w:rsidP="00021A70">
            <w:pPr>
              <w:jc w:val="both"/>
              <w:rPr>
                <w:color w:val="FF0000"/>
                <w:sz w:val="16"/>
                <w:szCs w:val="16"/>
              </w:rPr>
            </w:pPr>
          </w:p>
        </w:tc>
        <w:tc>
          <w:tcPr>
            <w:tcW w:w="423" w:type="pct"/>
          </w:tcPr>
          <w:p w:rsidR="00F7044E" w:rsidRPr="00021A70" w:rsidRDefault="00F7044E" w:rsidP="00021A70">
            <w:pPr>
              <w:rPr>
                <w:sz w:val="16"/>
                <w:szCs w:val="16"/>
              </w:rPr>
            </w:pPr>
            <w:r w:rsidRPr="00021A70">
              <w:rPr>
                <w:sz w:val="16"/>
                <w:szCs w:val="16"/>
              </w:rPr>
              <w:t>ADR NV</w:t>
            </w:r>
          </w:p>
        </w:tc>
        <w:tc>
          <w:tcPr>
            <w:tcW w:w="2639" w:type="pct"/>
          </w:tcPr>
          <w:p w:rsidR="00F7044E" w:rsidRPr="00021A70" w:rsidRDefault="00F7044E" w:rsidP="00021A70">
            <w:pPr>
              <w:widowControl w:val="0"/>
              <w:autoSpaceDE w:val="0"/>
              <w:autoSpaceDN w:val="0"/>
              <w:adjustRightInd w:val="0"/>
              <w:jc w:val="both"/>
              <w:rPr>
                <w:sz w:val="16"/>
                <w:szCs w:val="16"/>
              </w:rPr>
            </w:pPr>
            <w:r w:rsidRPr="00021A70">
              <w:rPr>
                <w:sz w:val="16"/>
                <w:szCs w:val="16"/>
              </w:rPr>
              <w:t>Descrieţi implicarea în activităţi comune - proiecte de cercetare, elaborare de brevete, comunicări şi lucrări ştiinţifice etc</w:t>
            </w:r>
          </w:p>
          <w:p w:rsidR="00F7044E" w:rsidRPr="00021A70" w:rsidRDefault="00F7044E" w:rsidP="00021A70">
            <w:pPr>
              <w:jc w:val="both"/>
              <w:rPr>
                <w:sz w:val="16"/>
                <w:szCs w:val="16"/>
              </w:rPr>
            </w:pPr>
            <w:r w:rsidRPr="00021A70">
              <w:rPr>
                <w:sz w:val="16"/>
                <w:szCs w:val="16"/>
              </w:rPr>
              <w:t>Cu ce tipuri de alte entităţi? Din ţară şi străinătate?</w:t>
            </w:r>
          </w:p>
          <w:p w:rsidR="00F7044E" w:rsidRPr="00021A70" w:rsidRDefault="00F7044E" w:rsidP="00021A70">
            <w:pPr>
              <w:widowControl w:val="0"/>
              <w:autoSpaceDE w:val="0"/>
              <w:autoSpaceDN w:val="0"/>
              <w:adjustRightInd w:val="0"/>
              <w:jc w:val="both"/>
              <w:rPr>
                <w:sz w:val="16"/>
                <w:szCs w:val="16"/>
              </w:rPr>
            </w:pPr>
          </w:p>
        </w:tc>
        <w:tc>
          <w:tcPr>
            <w:tcW w:w="1291" w:type="pct"/>
          </w:tcPr>
          <w:p w:rsidR="00F7044E" w:rsidRPr="00021A70" w:rsidRDefault="002C5B36" w:rsidP="00800572">
            <w:pPr>
              <w:jc w:val="both"/>
              <w:rPr>
                <w:sz w:val="16"/>
                <w:szCs w:val="16"/>
              </w:rPr>
            </w:pPr>
            <w:r w:rsidRPr="00021A70">
              <w:rPr>
                <w:sz w:val="16"/>
                <w:szCs w:val="16"/>
              </w:rPr>
              <w:t xml:space="preserve">Se va avea in vedere propunerea dvs. Cu toate acestea atata timp cat nu exista in cadrul ghidului </w:t>
            </w:r>
            <w:r w:rsidR="00800572" w:rsidRPr="00021A70">
              <w:rPr>
                <w:sz w:val="16"/>
                <w:szCs w:val="16"/>
              </w:rPr>
              <w:t>sp</w:t>
            </w:r>
            <w:r w:rsidR="00800572">
              <w:rPr>
                <w:sz w:val="16"/>
                <w:szCs w:val="16"/>
              </w:rPr>
              <w:t>ci</w:t>
            </w:r>
            <w:r w:rsidR="00800572" w:rsidRPr="00021A70">
              <w:rPr>
                <w:sz w:val="16"/>
                <w:szCs w:val="16"/>
              </w:rPr>
              <w:t xml:space="preserve">cfic </w:t>
            </w:r>
            <w:r w:rsidRPr="00021A70">
              <w:rPr>
                <w:sz w:val="16"/>
                <w:szCs w:val="16"/>
              </w:rPr>
              <w:t>o limitare a acestor activitati la nivel national se propune si activitati de tip international similare.</w:t>
            </w:r>
          </w:p>
        </w:tc>
      </w:tr>
      <w:tr w:rsidR="00F7044E" w:rsidRPr="00021A70" w:rsidTr="00E87D15">
        <w:tc>
          <w:tcPr>
            <w:tcW w:w="270" w:type="pct"/>
          </w:tcPr>
          <w:p w:rsidR="00F7044E" w:rsidRPr="00021A70" w:rsidRDefault="00F7044E" w:rsidP="00021A70">
            <w:pPr>
              <w:pStyle w:val="ListParagraph"/>
              <w:numPr>
                <w:ilvl w:val="0"/>
                <w:numId w:val="17"/>
              </w:numPr>
              <w:jc w:val="both"/>
              <w:rPr>
                <w:rFonts w:asciiTheme="minorHAnsi" w:hAnsiTheme="minorHAnsi"/>
                <w:color w:val="FF0000"/>
                <w:sz w:val="16"/>
                <w:szCs w:val="16"/>
              </w:rPr>
            </w:pPr>
          </w:p>
        </w:tc>
        <w:tc>
          <w:tcPr>
            <w:tcW w:w="377" w:type="pct"/>
          </w:tcPr>
          <w:p w:rsidR="00F7044E" w:rsidRPr="00021A70" w:rsidRDefault="00F7044E" w:rsidP="00021A70">
            <w:pPr>
              <w:jc w:val="both"/>
              <w:rPr>
                <w:color w:val="FF0000"/>
                <w:sz w:val="16"/>
                <w:szCs w:val="16"/>
              </w:rPr>
            </w:pPr>
          </w:p>
        </w:tc>
        <w:tc>
          <w:tcPr>
            <w:tcW w:w="423" w:type="pct"/>
          </w:tcPr>
          <w:p w:rsidR="00F7044E" w:rsidRPr="00021A70" w:rsidRDefault="00F7044E" w:rsidP="00021A70">
            <w:pPr>
              <w:rPr>
                <w:sz w:val="16"/>
                <w:szCs w:val="16"/>
              </w:rPr>
            </w:pPr>
            <w:r w:rsidRPr="00021A70">
              <w:rPr>
                <w:sz w:val="16"/>
                <w:szCs w:val="16"/>
              </w:rPr>
              <w:t>ADR NV</w:t>
            </w:r>
          </w:p>
        </w:tc>
        <w:tc>
          <w:tcPr>
            <w:tcW w:w="2639" w:type="pct"/>
          </w:tcPr>
          <w:p w:rsidR="00F7044E" w:rsidRPr="00021A70" w:rsidRDefault="00F7044E" w:rsidP="00021A70">
            <w:pPr>
              <w:pStyle w:val="ListParagraph"/>
              <w:widowControl w:val="0"/>
              <w:numPr>
                <w:ilvl w:val="1"/>
                <w:numId w:val="42"/>
              </w:numPr>
              <w:autoSpaceDE w:val="0"/>
              <w:autoSpaceDN w:val="0"/>
              <w:adjustRightInd w:val="0"/>
              <w:contextualSpacing/>
              <w:jc w:val="both"/>
              <w:rPr>
                <w:rFonts w:asciiTheme="minorHAnsi" w:hAnsiTheme="minorHAnsi"/>
                <w:b/>
                <w:sz w:val="16"/>
                <w:szCs w:val="16"/>
              </w:rPr>
            </w:pPr>
            <w:r w:rsidRPr="00021A70">
              <w:rPr>
                <w:rFonts w:asciiTheme="minorHAnsi" w:hAnsiTheme="minorHAnsi"/>
                <w:b/>
                <w:sz w:val="16"/>
                <w:szCs w:val="16"/>
              </w:rPr>
              <w:t>Detaliaţi serviciile oferite de entitatea de inovare şi transfer tehnologic, corelate cu nevoile identificate în mediul antreprenorial și sectorul economic  (Serviciile sunt orientative)</w:t>
            </w:r>
          </w:p>
          <w:p w:rsidR="00F7044E" w:rsidRPr="00021A70" w:rsidRDefault="00F7044E" w:rsidP="00021A70">
            <w:pPr>
              <w:widowControl w:val="0"/>
              <w:autoSpaceDE w:val="0"/>
              <w:autoSpaceDN w:val="0"/>
              <w:adjustRightInd w:val="0"/>
              <w:jc w:val="both"/>
              <w:rPr>
                <w:sz w:val="16"/>
                <w:szCs w:val="16"/>
              </w:rPr>
            </w:pPr>
            <w:r w:rsidRPr="00021A70">
              <w:rPr>
                <w:sz w:val="16"/>
                <w:szCs w:val="16"/>
              </w:rPr>
              <w:t>În scopul corelării cu conţinutul scrisorilor de intenţie şi a criteriilor de evaluare utilizate propunem să prezinte tipurile de servicii pe cele 4 faze ale TT.</w:t>
            </w:r>
          </w:p>
        </w:tc>
        <w:tc>
          <w:tcPr>
            <w:tcW w:w="1291" w:type="pct"/>
          </w:tcPr>
          <w:p w:rsidR="00F7044E" w:rsidRPr="00021A70" w:rsidRDefault="002C5B36" w:rsidP="00021A70">
            <w:pPr>
              <w:jc w:val="both"/>
              <w:rPr>
                <w:sz w:val="16"/>
                <w:szCs w:val="16"/>
              </w:rPr>
            </w:pPr>
            <w:r w:rsidRPr="00021A70">
              <w:rPr>
                <w:sz w:val="16"/>
                <w:szCs w:val="16"/>
              </w:rPr>
              <w:t>Propunerea dvs se accepta partial. Vor fi completate serviciile specifice de transfer tehnologic, insa ele nu vor fi prezentante pe cele 4 faze ale ITT pentru a nu impune o anumita limitare asupra ghidului specific si pentru a nu imprima anumite profiluri ale dezvoltări unui ITT</w:t>
            </w:r>
          </w:p>
        </w:tc>
      </w:tr>
    </w:tbl>
    <w:p w:rsidR="00623E10" w:rsidRPr="00021A70" w:rsidRDefault="00623E10" w:rsidP="00021A70">
      <w:pPr>
        <w:spacing w:after="0" w:line="240" w:lineRule="auto"/>
        <w:jc w:val="both"/>
        <w:rPr>
          <w:sz w:val="16"/>
          <w:szCs w:val="16"/>
        </w:rPr>
      </w:pPr>
    </w:p>
    <w:p w:rsidR="00623E10" w:rsidRPr="00021A70" w:rsidRDefault="00623E10" w:rsidP="00021A70">
      <w:pPr>
        <w:spacing w:after="0" w:line="240" w:lineRule="auto"/>
        <w:jc w:val="both"/>
        <w:rPr>
          <w:sz w:val="16"/>
          <w:szCs w:val="16"/>
        </w:rPr>
      </w:pPr>
    </w:p>
    <w:p w:rsidR="00623E10" w:rsidRPr="00021A70" w:rsidRDefault="00623E10" w:rsidP="00021A70">
      <w:pPr>
        <w:spacing w:after="0" w:line="240" w:lineRule="auto"/>
        <w:jc w:val="both"/>
        <w:rPr>
          <w:sz w:val="16"/>
          <w:szCs w:val="16"/>
        </w:rPr>
      </w:pPr>
    </w:p>
    <w:p w:rsidR="004E6275" w:rsidRDefault="004E6275" w:rsidP="004E6275">
      <w:pPr>
        <w:tabs>
          <w:tab w:val="left" w:pos="426"/>
        </w:tabs>
        <w:spacing w:before="120"/>
        <w:jc w:val="right"/>
        <w:rPr>
          <w:sz w:val="20"/>
          <w:szCs w:val="20"/>
        </w:rPr>
      </w:pPr>
      <w:r>
        <w:rPr>
          <w:sz w:val="20"/>
          <w:szCs w:val="20"/>
        </w:rPr>
        <w:t>Întocmit: Alina Costachescu, consilier</w:t>
      </w:r>
    </w:p>
    <w:p w:rsidR="004E6275" w:rsidRDefault="004E6275" w:rsidP="004E6275">
      <w:pPr>
        <w:tabs>
          <w:tab w:val="left" w:pos="426"/>
        </w:tabs>
        <w:spacing w:before="120"/>
        <w:jc w:val="right"/>
        <w:rPr>
          <w:sz w:val="20"/>
          <w:szCs w:val="20"/>
        </w:rPr>
      </w:pPr>
      <w:r>
        <w:rPr>
          <w:sz w:val="20"/>
          <w:szCs w:val="20"/>
        </w:rPr>
        <w:t>Avizat: Laurențiu Caprian, sef serviciu</w:t>
      </w:r>
    </w:p>
    <w:p w:rsidR="004E6275" w:rsidRPr="00786BE1" w:rsidRDefault="004E6275" w:rsidP="004E6275">
      <w:pPr>
        <w:tabs>
          <w:tab w:val="left" w:pos="426"/>
        </w:tabs>
        <w:spacing w:before="120"/>
        <w:jc w:val="right"/>
        <w:rPr>
          <w:sz w:val="20"/>
          <w:szCs w:val="20"/>
        </w:rPr>
      </w:pPr>
      <w:r>
        <w:rPr>
          <w:sz w:val="20"/>
          <w:szCs w:val="20"/>
        </w:rPr>
        <w:t xml:space="preserve">Avizat: </w:t>
      </w:r>
      <w:r w:rsidR="00800572">
        <w:rPr>
          <w:sz w:val="20"/>
          <w:szCs w:val="20"/>
        </w:rPr>
        <w:t>Luminița ZEZEANU</w:t>
      </w:r>
      <w:r>
        <w:rPr>
          <w:sz w:val="20"/>
          <w:szCs w:val="20"/>
        </w:rPr>
        <w:t xml:space="preserve">, </w:t>
      </w:r>
      <w:r w:rsidR="00424DBD">
        <w:rPr>
          <w:sz w:val="20"/>
          <w:szCs w:val="20"/>
        </w:rPr>
        <w:t>Șeful Autorității de M</w:t>
      </w:r>
      <w:bookmarkStart w:id="17" w:name="_GoBack"/>
      <w:bookmarkEnd w:id="17"/>
      <w:r w:rsidR="00424DBD">
        <w:rPr>
          <w:sz w:val="20"/>
          <w:szCs w:val="20"/>
        </w:rPr>
        <w:t>anagemnet pentru POR</w:t>
      </w:r>
    </w:p>
    <w:p w:rsidR="00623E10" w:rsidRPr="00021A70" w:rsidRDefault="00623E10" w:rsidP="00021A70">
      <w:pPr>
        <w:spacing w:after="0" w:line="240" w:lineRule="auto"/>
        <w:jc w:val="both"/>
        <w:rPr>
          <w:color w:val="0070C0"/>
          <w:sz w:val="16"/>
          <w:szCs w:val="16"/>
        </w:rPr>
      </w:pPr>
    </w:p>
    <w:p w:rsidR="00623E10" w:rsidRPr="00021A70" w:rsidRDefault="00623E10" w:rsidP="00021A70">
      <w:pPr>
        <w:pStyle w:val="ListParagraph"/>
        <w:ind w:hanging="360"/>
        <w:jc w:val="both"/>
        <w:rPr>
          <w:rFonts w:asciiTheme="minorHAnsi" w:hAnsiTheme="minorHAnsi" w:cs="Arial"/>
          <w:sz w:val="16"/>
          <w:szCs w:val="16"/>
          <w:lang w:val="fr-FR"/>
        </w:rPr>
      </w:pPr>
      <w:r w:rsidRPr="00021A70">
        <w:rPr>
          <w:rFonts w:asciiTheme="minorHAnsi" w:hAnsiTheme="minorHAnsi" w:cs="Arial"/>
          <w:sz w:val="16"/>
          <w:szCs w:val="16"/>
          <w:lang w:val="fr-FR"/>
        </w:rPr>
        <w:t>-</w:t>
      </w:r>
      <w:r w:rsidRPr="00021A70">
        <w:rPr>
          <w:rFonts w:asciiTheme="minorHAnsi" w:hAnsiTheme="minorHAnsi"/>
          <w:sz w:val="16"/>
          <w:szCs w:val="16"/>
          <w:lang w:val="fr-FR"/>
        </w:rPr>
        <w:t xml:space="preserve">       </w:t>
      </w:r>
    </w:p>
    <w:p w:rsidR="00623E10" w:rsidRPr="00021A70" w:rsidRDefault="00623E10" w:rsidP="00021A70">
      <w:pPr>
        <w:pStyle w:val="ListParagraph"/>
        <w:ind w:hanging="360"/>
        <w:jc w:val="both"/>
        <w:rPr>
          <w:rFonts w:asciiTheme="minorHAnsi" w:hAnsiTheme="minorHAnsi" w:cs="Arial"/>
          <w:sz w:val="16"/>
          <w:szCs w:val="16"/>
          <w:lang w:val="fr-FR"/>
        </w:rPr>
      </w:pPr>
      <w:r w:rsidRPr="00021A70">
        <w:rPr>
          <w:rFonts w:asciiTheme="minorHAnsi" w:hAnsiTheme="minorHAnsi" w:cs="Arial"/>
          <w:sz w:val="16"/>
          <w:szCs w:val="16"/>
          <w:lang w:val="fr-FR"/>
        </w:rPr>
        <w:t>-</w:t>
      </w:r>
      <w:r w:rsidRPr="00021A70">
        <w:rPr>
          <w:rFonts w:asciiTheme="minorHAnsi" w:hAnsiTheme="minorHAnsi"/>
          <w:sz w:val="16"/>
          <w:szCs w:val="16"/>
          <w:lang w:val="fr-FR"/>
        </w:rPr>
        <w:t xml:space="preserve">       </w:t>
      </w:r>
    </w:p>
    <w:p w:rsidR="00623E10" w:rsidRPr="00021A70" w:rsidRDefault="00623E10" w:rsidP="00021A70">
      <w:pPr>
        <w:pStyle w:val="ListParagraph"/>
        <w:ind w:hanging="360"/>
        <w:jc w:val="both"/>
        <w:rPr>
          <w:rFonts w:asciiTheme="minorHAnsi" w:hAnsiTheme="minorHAnsi" w:cs="Arial"/>
          <w:sz w:val="16"/>
          <w:szCs w:val="16"/>
          <w:lang w:val="fr-FR"/>
        </w:rPr>
      </w:pPr>
      <w:r w:rsidRPr="00021A70">
        <w:rPr>
          <w:rFonts w:asciiTheme="minorHAnsi" w:hAnsiTheme="minorHAnsi" w:cs="Arial"/>
          <w:sz w:val="16"/>
          <w:szCs w:val="16"/>
          <w:lang w:val="fr-FR"/>
        </w:rPr>
        <w:t>-</w:t>
      </w:r>
      <w:r w:rsidRPr="00021A70">
        <w:rPr>
          <w:rFonts w:asciiTheme="minorHAnsi" w:hAnsiTheme="minorHAnsi"/>
          <w:sz w:val="16"/>
          <w:szCs w:val="16"/>
          <w:lang w:val="fr-FR"/>
        </w:rPr>
        <w:t xml:space="preserve">       </w:t>
      </w:r>
    </w:p>
    <w:p w:rsidR="00623E10" w:rsidRPr="00776267" w:rsidRDefault="00623E10" w:rsidP="00021A70">
      <w:pPr>
        <w:pStyle w:val="ListParagraph"/>
        <w:ind w:hanging="360"/>
        <w:jc w:val="both"/>
        <w:rPr>
          <w:rFonts w:asciiTheme="minorHAnsi" w:hAnsiTheme="minorHAnsi" w:cs="Arial"/>
          <w:sz w:val="16"/>
          <w:szCs w:val="16"/>
          <w:lang w:val="fr-FR"/>
        </w:rPr>
      </w:pPr>
      <w:r w:rsidRPr="00021A70">
        <w:rPr>
          <w:rFonts w:asciiTheme="minorHAnsi" w:hAnsiTheme="minorHAnsi" w:cs="Arial"/>
          <w:sz w:val="16"/>
          <w:szCs w:val="16"/>
          <w:lang w:val="fr-FR"/>
        </w:rPr>
        <w:t>-</w:t>
      </w:r>
      <w:r w:rsidRPr="00776267">
        <w:rPr>
          <w:rFonts w:asciiTheme="minorHAnsi" w:hAnsiTheme="minorHAnsi"/>
          <w:sz w:val="16"/>
          <w:szCs w:val="16"/>
          <w:lang w:val="fr-FR"/>
        </w:rPr>
        <w:t xml:space="preserve">       </w:t>
      </w:r>
    </w:p>
    <w:p w:rsidR="00623E10" w:rsidRPr="00776267" w:rsidRDefault="00623E10" w:rsidP="00021A70">
      <w:pPr>
        <w:spacing w:after="0" w:line="240" w:lineRule="auto"/>
        <w:jc w:val="both"/>
        <w:rPr>
          <w:rFonts w:cs="Arial"/>
          <w:sz w:val="16"/>
          <w:szCs w:val="16"/>
          <w:lang w:val="fr-FR"/>
        </w:rPr>
      </w:pPr>
    </w:p>
    <w:p w:rsidR="00623E10" w:rsidRPr="00776267" w:rsidRDefault="00623E10" w:rsidP="00021A70">
      <w:pPr>
        <w:spacing w:after="0" w:line="240" w:lineRule="auto"/>
        <w:jc w:val="both"/>
        <w:rPr>
          <w:rFonts w:cs="Arial"/>
          <w:sz w:val="16"/>
          <w:szCs w:val="16"/>
          <w:lang w:val="fr-FR"/>
        </w:rPr>
      </w:pPr>
    </w:p>
    <w:p w:rsidR="00623E10" w:rsidRPr="00776267" w:rsidRDefault="00623E10" w:rsidP="00021A70">
      <w:pPr>
        <w:spacing w:after="0" w:line="240" w:lineRule="auto"/>
        <w:jc w:val="both"/>
        <w:rPr>
          <w:rFonts w:cs="Arial"/>
          <w:sz w:val="16"/>
          <w:szCs w:val="16"/>
          <w:lang w:val="fr-FR"/>
        </w:rPr>
      </w:pPr>
    </w:p>
    <w:p w:rsidR="00623E10" w:rsidRPr="00776267" w:rsidRDefault="00623E10" w:rsidP="00021A70">
      <w:pPr>
        <w:spacing w:after="0" w:line="240" w:lineRule="auto"/>
        <w:jc w:val="both"/>
        <w:rPr>
          <w:sz w:val="16"/>
          <w:szCs w:val="16"/>
        </w:rPr>
      </w:pPr>
    </w:p>
    <w:sectPr w:rsidR="00623E10" w:rsidRPr="00776267" w:rsidSect="004D41AD">
      <w:headerReference w:type="default" r:id="rId12"/>
      <w:footerReference w:type="default" r:id="rId13"/>
      <w:pgSz w:w="16838" w:h="11906" w:orient="landscape"/>
      <w:pgMar w:top="1267" w:right="851" w:bottom="1134" w:left="85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E93" w:rsidRDefault="000F6E93" w:rsidP="004D41AD">
      <w:pPr>
        <w:spacing w:after="0" w:line="240" w:lineRule="auto"/>
      </w:pPr>
      <w:r>
        <w:separator/>
      </w:r>
    </w:p>
  </w:endnote>
  <w:endnote w:type="continuationSeparator" w:id="0">
    <w:p w:rsidR="000F6E93" w:rsidRDefault="000F6E93" w:rsidP="004D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Gothic"/>
    <w:panose1 w:val="00000000000000000000"/>
    <w:charset w:val="00"/>
    <w:family w:val="swiss"/>
    <w:notTrueType/>
    <w:pitch w:val="default"/>
    <w:sig w:usb0="00000003" w:usb1="08070000" w:usb2="00000010" w:usb3="00000000" w:csb0="00020001" w:csb1="00000000"/>
  </w:font>
  <w:font w:name="EUAlbertina-Regu">
    <w:altName w:val="Arial"/>
    <w:panose1 w:val="00000000000000000000"/>
    <w:charset w:val="00"/>
    <w:family w:val="swiss"/>
    <w:notTrueType/>
    <w:pitch w:val="default"/>
    <w:sig w:usb0="00000007" w:usb1="00000000" w:usb2="00000000" w:usb3="00000000" w:csb0="00000003" w:csb1="00000000"/>
  </w:font>
  <w:font w:name="EUAlbertina-Bold">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870183011"/>
      <w:docPartObj>
        <w:docPartGallery w:val="Page Numbers (Bottom of Page)"/>
        <w:docPartUnique/>
      </w:docPartObj>
    </w:sdtPr>
    <w:sdtEndPr/>
    <w:sdtContent>
      <w:p w:rsidR="00800572" w:rsidRDefault="00800572">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rPr>
          <w:fldChar w:fldCharType="begin"/>
        </w:r>
        <w:r>
          <w:instrText xml:space="preserve"> PAGE    \* MERGEFORMAT </w:instrText>
        </w:r>
        <w:r>
          <w:rPr>
            <w:rFonts w:eastAsiaTheme="minorEastAsia"/>
          </w:rPr>
          <w:fldChar w:fldCharType="separate"/>
        </w:r>
        <w:r w:rsidR="000F6E93" w:rsidRPr="000F6E93">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800572" w:rsidRDefault="00800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E93" w:rsidRDefault="000F6E93" w:rsidP="004D41AD">
      <w:pPr>
        <w:spacing w:after="0" w:line="240" w:lineRule="auto"/>
      </w:pPr>
      <w:r>
        <w:separator/>
      </w:r>
    </w:p>
  </w:footnote>
  <w:footnote w:type="continuationSeparator" w:id="0">
    <w:p w:rsidR="000F6E93" w:rsidRDefault="000F6E93" w:rsidP="004D41AD">
      <w:pPr>
        <w:spacing w:after="0" w:line="240" w:lineRule="auto"/>
      </w:pPr>
      <w:r>
        <w:continuationSeparator/>
      </w:r>
    </w:p>
  </w:footnote>
  <w:footnote w:id="1">
    <w:p w:rsidR="00800572" w:rsidRDefault="00800572" w:rsidP="00472462">
      <w:pPr>
        <w:pStyle w:val="FootnoteText"/>
      </w:pPr>
    </w:p>
  </w:footnote>
  <w:footnote w:id="2">
    <w:p w:rsidR="00800572" w:rsidRDefault="00800572" w:rsidP="00472462">
      <w:pPr>
        <w:pStyle w:val="FootnoteText"/>
      </w:pPr>
    </w:p>
  </w:footnote>
  <w:footnote w:id="3">
    <w:p w:rsidR="00800572" w:rsidRDefault="00800572" w:rsidP="00A93EEA">
      <w:pPr>
        <w:spacing w:after="0"/>
        <w:jc w:val="both"/>
        <w:rPr>
          <w:sz w:val="16"/>
          <w:szCs w:val="16"/>
        </w:rPr>
      </w:pPr>
      <w:r>
        <w:rPr>
          <w:rStyle w:val="FootnoteReference"/>
          <w:szCs w:val="20"/>
        </w:rPr>
        <w:footnoteRef/>
      </w:r>
      <w:r>
        <w:rPr>
          <w:sz w:val="16"/>
          <w:szCs w:val="16"/>
        </w:rPr>
        <w:t xml:space="preserve"> </w:t>
      </w:r>
      <w:hyperlink r:id="rId1" w:tgtFrame="_blank" w:history="1">
        <w:r>
          <w:rPr>
            <w:rStyle w:val="Hyperlink"/>
            <w:bCs/>
            <w:sz w:val="16"/>
            <w:szCs w:val="16"/>
          </w:rPr>
          <w:t>Strategia Naţională de Cercetare, Dezvoltare şi Inovare 2014-2020</w:t>
        </w:r>
      </w:hyperlink>
      <w:r>
        <w:rPr>
          <w:sz w:val="16"/>
          <w:szCs w:val="16"/>
        </w:rPr>
        <w:t xml:space="preserve"> (SNCDI 2020) - HG 929 din 21 octombrie 2014, MO 785 din 28 octombrie 2014.</w:t>
      </w:r>
    </w:p>
  </w:footnote>
  <w:footnote w:id="4">
    <w:p w:rsidR="00800572" w:rsidRDefault="00800572" w:rsidP="00A93EEA">
      <w:pPr>
        <w:pStyle w:val="FootnoteText"/>
        <w:jc w:val="both"/>
      </w:pPr>
      <w:r>
        <w:rPr>
          <w:rStyle w:val="FootnoteReference"/>
        </w:rPr>
        <w:footnoteRef/>
      </w:r>
      <w:r>
        <w:t xml:space="preserve"> </w:t>
      </w:r>
      <w:r w:rsidRPr="00EB4765">
        <w:t>În cazul întreprinderilor care efectuează transport rutier de mărfuri în numele unor terți sau contra cost, plafonul este de 100.000 de euro pe o perioadă de 3 ani fiscali consecutivi.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72" w:rsidRDefault="005B79F7">
    <w:pPr>
      <w:pStyle w:val="Header"/>
    </w:pPr>
    <w:r>
      <w:rPr>
        <w:noProof/>
        <w:lang w:eastAsia="ro-RO"/>
      </w:rPr>
      <w:drawing>
        <wp:inline distT="0" distB="0" distL="0" distR="0" wp14:anchorId="6F1D527E" wp14:editId="52F290A0">
          <wp:extent cx="5943600" cy="784860"/>
          <wp:effectExtent l="0" t="0" r="0" b="0"/>
          <wp:docPr id="1" name="Picture 1" descr="C:\Users\ionescus.DIT\site\cenentar\antet_logo_mdrap_cente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nescus.DIT\site\cenentar\antet_logo_mdrap_centen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848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312"/>
    <w:multiLevelType w:val="multilevel"/>
    <w:tmpl w:val="9D3A3E5E"/>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111C42"/>
    <w:multiLevelType w:val="hybridMultilevel"/>
    <w:tmpl w:val="8482F162"/>
    <w:lvl w:ilvl="0" w:tplc="945E7F8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B10D3"/>
    <w:multiLevelType w:val="hybridMultilevel"/>
    <w:tmpl w:val="1AD49B44"/>
    <w:lvl w:ilvl="0" w:tplc="04180019">
      <w:start w:val="1"/>
      <w:numFmt w:val="lowerLetter"/>
      <w:lvlText w:val="%1."/>
      <w:lvlJc w:val="left"/>
      <w:pPr>
        <w:ind w:left="1800" w:hanging="360"/>
      </w:pPr>
    </w:lvl>
    <w:lvl w:ilvl="1" w:tplc="04180019">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
    <w:nsid w:val="06DE171D"/>
    <w:multiLevelType w:val="hybridMultilevel"/>
    <w:tmpl w:val="5BF8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650CD"/>
    <w:multiLevelType w:val="hybridMultilevel"/>
    <w:tmpl w:val="0026076C"/>
    <w:lvl w:ilvl="0" w:tplc="11BE1056">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B37F9"/>
    <w:multiLevelType w:val="multilevel"/>
    <w:tmpl w:val="3864E2F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6451674"/>
    <w:multiLevelType w:val="multilevel"/>
    <w:tmpl w:val="3654C166"/>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CA04A07"/>
    <w:multiLevelType w:val="multilevel"/>
    <w:tmpl w:val="49886BE6"/>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D644E3E"/>
    <w:multiLevelType w:val="hybridMultilevel"/>
    <w:tmpl w:val="F1B651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56CD1"/>
    <w:multiLevelType w:val="hybridMultilevel"/>
    <w:tmpl w:val="BD3AF836"/>
    <w:lvl w:ilvl="0" w:tplc="04180011">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nsid w:val="25852769"/>
    <w:multiLevelType w:val="hybridMultilevel"/>
    <w:tmpl w:val="5378A29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6DD18DF"/>
    <w:multiLevelType w:val="hybridMultilevel"/>
    <w:tmpl w:val="AF2E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3D6452"/>
    <w:multiLevelType w:val="hybridMultilevel"/>
    <w:tmpl w:val="758E5F18"/>
    <w:lvl w:ilvl="0" w:tplc="E912F10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D70FAB"/>
    <w:multiLevelType w:val="hybridMultilevel"/>
    <w:tmpl w:val="9E9C3496"/>
    <w:lvl w:ilvl="0" w:tplc="5CCA31B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DEA18E4"/>
    <w:multiLevelType w:val="hybridMultilevel"/>
    <w:tmpl w:val="3CDC51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FAC16F4"/>
    <w:multiLevelType w:val="hybridMultilevel"/>
    <w:tmpl w:val="AA2E1CF0"/>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5CCA31BC">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32400946"/>
    <w:multiLevelType w:val="multilevel"/>
    <w:tmpl w:val="C3E84690"/>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FF184C"/>
    <w:multiLevelType w:val="hybridMultilevel"/>
    <w:tmpl w:val="3CDC51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56A718F"/>
    <w:multiLevelType w:val="hybridMultilevel"/>
    <w:tmpl w:val="9EE089B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C02D4F"/>
    <w:multiLevelType w:val="hybridMultilevel"/>
    <w:tmpl w:val="E1EE1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7197561"/>
    <w:multiLevelType w:val="multilevel"/>
    <w:tmpl w:val="A66AB980"/>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3CD043B0"/>
    <w:multiLevelType w:val="hybridMultilevel"/>
    <w:tmpl w:val="CF6A9690"/>
    <w:lvl w:ilvl="0" w:tplc="4DF40B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B97E73"/>
    <w:multiLevelType w:val="hybridMultilevel"/>
    <w:tmpl w:val="7F742180"/>
    <w:lvl w:ilvl="0" w:tplc="0F92A0C8">
      <w:start w:val="1"/>
      <w:numFmt w:val="decimal"/>
      <w:lvlText w:val="1.9.%1"/>
      <w:lvlJc w:val="left"/>
      <w:pPr>
        <w:ind w:left="2160" w:hanging="18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43DC0B6C"/>
    <w:multiLevelType w:val="hybridMultilevel"/>
    <w:tmpl w:val="9E245B4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6E62667"/>
    <w:multiLevelType w:val="hybridMultilevel"/>
    <w:tmpl w:val="12C0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421089"/>
    <w:multiLevelType w:val="hybridMultilevel"/>
    <w:tmpl w:val="0884FD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D626DEE"/>
    <w:multiLevelType w:val="hybridMultilevel"/>
    <w:tmpl w:val="456CC0EA"/>
    <w:lvl w:ilvl="0" w:tplc="04090003">
      <w:start w:val="1"/>
      <w:numFmt w:val="bullet"/>
      <w:lvlText w:val="o"/>
      <w:lvlJc w:val="left"/>
      <w:pPr>
        <w:ind w:left="1069" w:hanging="36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7">
    <w:nsid w:val="51863AD8"/>
    <w:multiLevelType w:val="multilevel"/>
    <w:tmpl w:val="49C0E29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4C662F"/>
    <w:multiLevelType w:val="hybridMultilevel"/>
    <w:tmpl w:val="417ED67E"/>
    <w:lvl w:ilvl="0" w:tplc="0418000F">
      <w:start w:val="1"/>
      <w:numFmt w:val="decimal"/>
      <w:lvlText w:val="%1."/>
      <w:lvlJc w:val="left"/>
      <w:pPr>
        <w:ind w:left="786"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30D72B1"/>
    <w:multiLevelType w:val="hybridMultilevel"/>
    <w:tmpl w:val="9C20F942"/>
    <w:lvl w:ilvl="0" w:tplc="0418001B">
      <w:start w:val="1"/>
      <w:numFmt w:val="lowerRoman"/>
      <w:lvlText w:val="%1."/>
      <w:lvlJc w:val="right"/>
      <w:pPr>
        <w:ind w:left="3960" w:hanging="360"/>
      </w:pPr>
    </w:lvl>
    <w:lvl w:ilvl="1" w:tplc="04180019">
      <w:start w:val="1"/>
      <w:numFmt w:val="lowerLetter"/>
      <w:lvlText w:val="%2."/>
      <w:lvlJc w:val="left"/>
      <w:pPr>
        <w:ind w:left="4680" w:hanging="360"/>
      </w:pPr>
    </w:lvl>
    <w:lvl w:ilvl="2" w:tplc="0418001B" w:tentative="1">
      <w:start w:val="1"/>
      <w:numFmt w:val="lowerRoman"/>
      <w:lvlText w:val="%3."/>
      <w:lvlJc w:val="right"/>
      <w:pPr>
        <w:ind w:left="5400" w:hanging="180"/>
      </w:pPr>
    </w:lvl>
    <w:lvl w:ilvl="3" w:tplc="0418000F" w:tentative="1">
      <w:start w:val="1"/>
      <w:numFmt w:val="decimal"/>
      <w:lvlText w:val="%4."/>
      <w:lvlJc w:val="left"/>
      <w:pPr>
        <w:ind w:left="6120" w:hanging="360"/>
      </w:pPr>
    </w:lvl>
    <w:lvl w:ilvl="4" w:tplc="04180019" w:tentative="1">
      <w:start w:val="1"/>
      <w:numFmt w:val="lowerLetter"/>
      <w:lvlText w:val="%5."/>
      <w:lvlJc w:val="left"/>
      <w:pPr>
        <w:ind w:left="6840" w:hanging="360"/>
      </w:pPr>
    </w:lvl>
    <w:lvl w:ilvl="5" w:tplc="0418001B" w:tentative="1">
      <w:start w:val="1"/>
      <w:numFmt w:val="lowerRoman"/>
      <w:lvlText w:val="%6."/>
      <w:lvlJc w:val="right"/>
      <w:pPr>
        <w:ind w:left="7560" w:hanging="180"/>
      </w:pPr>
    </w:lvl>
    <w:lvl w:ilvl="6" w:tplc="0418000F" w:tentative="1">
      <w:start w:val="1"/>
      <w:numFmt w:val="decimal"/>
      <w:lvlText w:val="%7."/>
      <w:lvlJc w:val="left"/>
      <w:pPr>
        <w:ind w:left="8280" w:hanging="360"/>
      </w:pPr>
    </w:lvl>
    <w:lvl w:ilvl="7" w:tplc="04180019" w:tentative="1">
      <w:start w:val="1"/>
      <w:numFmt w:val="lowerLetter"/>
      <w:lvlText w:val="%8."/>
      <w:lvlJc w:val="left"/>
      <w:pPr>
        <w:ind w:left="9000" w:hanging="360"/>
      </w:pPr>
    </w:lvl>
    <w:lvl w:ilvl="8" w:tplc="0418001B" w:tentative="1">
      <w:start w:val="1"/>
      <w:numFmt w:val="lowerRoman"/>
      <w:lvlText w:val="%9."/>
      <w:lvlJc w:val="right"/>
      <w:pPr>
        <w:ind w:left="9720" w:hanging="180"/>
      </w:pPr>
    </w:lvl>
  </w:abstractNum>
  <w:abstractNum w:abstractNumId="30">
    <w:nsid w:val="54132BED"/>
    <w:multiLevelType w:val="hybridMultilevel"/>
    <w:tmpl w:val="9F70F7D6"/>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A1406FF"/>
    <w:multiLevelType w:val="hybridMultilevel"/>
    <w:tmpl w:val="0B76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AE5C24"/>
    <w:multiLevelType w:val="hybridMultilevel"/>
    <w:tmpl w:val="42C29D2E"/>
    <w:lvl w:ilvl="0" w:tplc="0418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D4A216F"/>
    <w:multiLevelType w:val="hybridMultilevel"/>
    <w:tmpl w:val="D04C69AA"/>
    <w:lvl w:ilvl="0" w:tplc="04180011">
      <w:start w:val="1"/>
      <w:numFmt w:val="decimal"/>
      <w:lvlText w:val="%1)"/>
      <w:lvlJc w:val="left"/>
      <w:pPr>
        <w:ind w:left="36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4">
    <w:nsid w:val="5DFD6BF4"/>
    <w:multiLevelType w:val="hybridMultilevel"/>
    <w:tmpl w:val="4D1A6E02"/>
    <w:lvl w:ilvl="0" w:tplc="F15AA30C">
      <w:start w:val="1"/>
      <w:numFmt w:val="decimal"/>
      <w:lvlText w:val="2.%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62940108"/>
    <w:multiLevelType w:val="multilevel"/>
    <w:tmpl w:val="962216D2"/>
    <w:lvl w:ilvl="0">
      <w:start w:val="1"/>
      <w:numFmt w:val="decimal"/>
      <w:lvlText w:val="%1"/>
      <w:lvlJc w:val="left"/>
      <w:pPr>
        <w:ind w:left="375" w:hanging="375"/>
      </w:pPr>
    </w:lvl>
    <w:lvl w:ilvl="1">
      <w:start w:val="10"/>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6A5E6E3C"/>
    <w:multiLevelType w:val="hybridMultilevel"/>
    <w:tmpl w:val="7ED40A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AC2762"/>
    <w:multiLevelType w:val="multilevel"/>
    <w:tmpl w:val="0D5A8B30"/>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0BD46B9"/>
    <w:multiLevelType w:val="hybridMultilevel"/>
    <w:tmpl w:val="BBCAAF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FC6C86"/>
    <w:multiLevelType w:val="hybridMultilevel"/>
    <w:tmpl w:val="2B2E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2C3CF9"/>
    <w:multiLevelType w:val="hybridMultilevel"/>
    <w:tmpl w:val="13643CBE"/>
    <w:lvl w:ilvl="0" w:tplc="3A78637C">
      <w:start w:val="1"/>
      <w:numFmt w:val="lowerLetter"/>
      <w:lvlText w:val="%1)"/>
      <w:lvlJc w:val="left"/>
      <w:pPr>
        <w:ind w:left="1380" w:hanging="360"/>
      </w:pPr>
      <w:rPr>
        <w:rFonts w:eastAsiaTheme="minorHAnsi" w:hint="default"/>
      </w:rPr>
    </w:lvl>
    <w:lvl w:ilvl="1" w:tplc="04180019" w:tentative="1">
      <w:start w:val="1"/>
      <w:numFmt w:val="lowerLetter"/>
      <w:lvlText w:val="%2."/>
      <w:lvlJc w:val="left"/>
      <w:pPr>
        <w:ind w:left="2100" w:hanging="360"/>
      </w:pPr>
    </w:lvl>
    <w:lvl w:ilvl="2" w:tplc="0418001B" w:tentative="1">
      <w:start w:val="1"/>
      <w:numFmt w:val="lowerRoman"/>
      <w:lvlText w:val="%3."/>
      <w:lvlJc w:val="right"/>
      <w:pPr>
        <w:ind w:left="2820" w:hanging="180"/>
      </w:pPr>
    </w:lvl>
    <w:lvl w:ilvl="3" w:tplc="0418000F" w:tentative="1">
      <w:start w:val="1"/>
      <w:numFmt w:val="decimal"/>
      <w:lvlText w:val="%4."/>
      <w:lvlJc w:val="left"/>
      <w:pPr>
        <w:ind w:left="3540" w:hanging="360"/>
      </w:pPr>
    </w:lvl>
    <w:lvl w:ilvl="4" w:tplc="04180019" w:tentative="1">
      <w:start w:val="1"/>
      <w:numFmt w:val="lowerLetter"/>
      <w:lvlText w:val="%5."/>
      <w:lvlJc w:val="left"/>
      <w:pPr>
        <w:ind w:left="4260" w:hanging="360"/>
      </w:pPr>
    </w:lvl>
    <w:lvl w:ilvl="5" w:tplc="0418001B" w:tentative="1">
      <w:start w:val="1"/>
      <w:numFmt w:val="lowerRoman"/>
      <w:lvlText w:val="%6."/>
      <w:lvlJc w:val="right"/>
      <w:pPr>
        <w:ind w:left="4980" w:hanging="180"/>
      </w:pPr>
    </w:lvl>
    <w:lvl w:ilvl="6" w:tplc="0418000F" w:tentative="1">
      <w:start w:val="1"/>
      <w:numFmt w:val="decimal"/>
      <w:lvlText w:val="%7."/>
      <w:lvlJc w:val="left"/>
      <w:pPr>
        <w:ind w:left="5700" w:hanging="360"/>
      </w:pPr>
    </w:lvl>
    <w:lvl w:ilvl="7" w:tplc="04180019" w:tentative="1">
      <w:start w:val="1"/>
      <w:numFmt w:val="lowerLetter"/>
      <w:lvlText w:val="%8."/>
      <w:lvlJc w:val="left"/>
      <w:pPr>
        <w:ind w:left="6420" w:hanging="360"/>
      </w:pPr>
    </w:lvl>
    <w:lvl w:ilvl="8" w:tplc="0418001B" w:tentative="1">
      <w:start w:val="1"/>
      <w:numFmt w:val="lowerRoman"/>
      <w:lvlText w:val="%9."/>
      <w:lvlJc w:val="right"/>
      <w:pPr>
        <w:ind w:left="7140" w:hanging="180"/>
      </w:pPr>
    </w:lvl>
  </w:abstractNum>
  <w:abstractNum w:abstractNumId="41">
    <w:nsid w:val="73670EAD"/>
    <w:multiLevelType w:val="hybridMultilevel"/>
    <w:tmpl w:val="29889150"/>
    <w:lvl w:ilvl="0" w:tplc="674C481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818786E"/>
    <w:multiLevelType w:val="multilevel"/>
    <w:tmpl w:val="ADD8E1A4"/>
    <w:lvl w:ilvl="0">
      <w:start w:val="1"/>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nsid w:val="7E7F2826"/>
    <w:multiLevelType w:val="hybridMultilevel"/>
    <w:tmpl w:val="CD48C3B2"/>
    <w:lvl w:ilvl="0" w:tplc="5CCA31B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4"/>
  </w:num>
  <w:num w:numId="4">
    <w:abstractNumId w:val="8"/>
  </w:num>
  <w:num w:numId="5">
    <w:abstractNumId w:val="38"/>
  </w:num>
  <w:num w:numId="6">
    <w:abstractNumId w:val="32"/>
  </w:num>
  <w:num w:numId="7">
    <w:abstractNumId w:val="36"/>
  </w:num>
  <w:num w:numId="8">
    <w:abstractNumId w:val="21"/>
  </w:num>
  <w:num w:numId="9">
    <w:abstractNumId w:val="1"/>
  </w:num>
  <w:num w:numId="10">
    <w:abstractNumId w:val="39"/>
  </w:num>
  <w:num w:numId="11">
    <w:abstractNumId w:val="3"/>
  </w:num>
  <w:num w:numId="12">
    <w:abstractNumId w:val="41"/>
  </w:num>
  <w:num w:numId="13">
    <w:abstractNumId w:val="2"/>
  </w:num>
  <w:num w:numId="14">
    <w:abstractNumId w:val="4"/>
  </w:num>
  <w:num w:numId="15">
    <w:abstractNumId w:val="19"/>
  </w:num>
  <w:num w:numId="16">
    <w:abstractNumId w:val="26"/>
  </w:num>
  <w:num w:numId="17">
    <w:abstractNumId w:val="28"/>
  </w:num>
  <w:num w:numId="18">
    <w:abstractNumId w:val="40"/>
  </w:num>
  <w:num w:numId="19">
    <w:abstractNumId w:val="12"/>
  </w:num>
  <w:num w:numId="20">
    <w:abstractNumId w:val="14"/>
  </w:num>
  <w:num w:numId="21">
    <w:abstractNumId w:val="17"/>
  </w:num>
  <w:num w:numId="22">
    <w:abstractNumId w:val="25"/>
  </w:num>
  <w:num w:numId="23">
    <w:abstractNumId w:val="15"/>
  </w:num>
  <w:num w:numId="2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0"/>
  </w:num>
  <w:num w:numId="34">
    <w:abstractNumId w:val="34"/>
  </w:num>
  <w:num w:numId="35">
    <w:abstractNumId w:val="7"/>
  </w:num>
  <w:num w:numId="36">
    <w:abstractNumId w:val="37"/>
  </w:num>
  <w:num w:numId="37">
    <w:abstractNumId w:val="0"/>
  </w:num>
  <w:num w:numId="38">
    <w:abstractNumId w:val="23"/>
  </w:num>
  <w:num w:numId="39">
    <w:abstractNumId w:val="6"/>
  </w:num>
  <w:num w:numId="40">
    <w:abstractNumId w:val="33"/>
  </w:num>
  <w:num w:numId="41">
    <w:abstractNumId w:val="16"/>
  </w:num>
  <w:num w:numId="42">
    <w:abstractNumId w:val="27"/>
  </w:num>
  <w:num w:numId="43">
    <w:abstractNumId w:val="43"/>
  </w:num>
  <w:num w:numId="44">
    <w:abstractNumId w:val="30"/>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1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6A"/>
    <w:rsid w:val="000002D9"/>
    <w:rsid w:val="000019D8"/>
    <w:rsid w:val="00001F6B"/>
    <w:rsid w:val="00002E49"/>
    <w:rsid w:val="00003D12"/>
    <w:rsid w:val="0000513A"/>
    <w:rsid w:val="00005A13"/>
    <w:rsid w:val="00007B45"/>
    <w:rsid w:val="00012ABE"/>
    <w:rsid w:val="00013DEC"/>
    <w:rsid w:val="00013FF4"/>
    <w:rsid w:val="000164C4"/>
    <w:rsid w:val="00016B86"/>
    <w:rsid w:val="00020FA3"/>
    <w:rsid w:val="00021A70"/>
    <w:rsid w:val="0002380C"/>
    <w:rsid w:val="00025F00"/>
    <w:rsid w:val="00025F19"/>
    <w:rsid w:val="0002654B"/>
    <w:rsid w:val="000279AF"/>
    <w:rsid w:val="00027A4C"/>
    <w:rsid w:val="000303B7"/>
    <w:rsid w:val="000304A2"/>
    <w:rsid w:val="0003132E"/>
    <w:rsid w:val="00031B08"/>
    <w:rsid w:val="0003207A"/>
    <w:rsid w:val="00034064"/>
    <w:rsid w:val="0003453E"/>
    <w:rsid w:val="00035637"/>
    <w:rsid w:val="0003694D"/>
    <w:rsid w:val="00037BFC"/>
    <w:rsid w:val="000401F8"/>
    <w:rsid w:val="0004059C"/>
    <w:rsid w:val="000408AA"/>
    <w:rsid w:val="000408F8"/>
    <w:rsid w:val="00041CC8"/>
    <w:rsid w:val="00041D48"/>
    <w:rsid w:val="000426BC"/>
    <w:rsid w:val="000453A3"/>
    <w:rsid w:val="000455A2"/>
    <w:rsid w:val="00046280"/>
    <w:rsid w:val="000462E4"/>
    <w:rsid w:val="00050762"/>
    <w:rsid w:val="00051721"/>
    <w:rsid w:val="00051B2A"/>
    <w:rsid w:val="0005315A"/>
    <w:rsid w:val="00053813"/>
    <w:rsid w:val="000540B3"/>
    <w:rsid w:val="00054A94"/>
    <w:rsid w:val="00055B52"/>
    <w:rsid w:val="00056101"/>
    <w:rsid w:val="0005794B"/>
    <w:rsid w:val="00057A8A"/>
    <w:rsid w:val="00060692"/>
    <w:rsid w:val="00061962"/>
    <w:rsid w:val="00061AF3"/>
    <w:rsid w:val="00061B1B"/>
    <w:rsid w:val="00064BB4"/>
    <w:rsid w:val="00065BF7"/>
    <w:rsid w:val="000669C1"/>
    <w:rsid w:val="00067B88"/>
    <w:rsid w:val="00070D9F"/>
    <w:rsid w:val="00071B65"/>
    <w:rsid w:val="000728A6"/>
    <w:rsid w:val="0007494E"/>
    <w:rsid w:val="00074B3C"/>
    <w:rsid w:val="00076500"/>
    <w:rsid w:val="000813DD"/>
    <w:rsid w:val="00081F9E"/>
    <w:rsid w:val="00082C89"/>
    <w:rsid w:val="00083934"/>
    <w:rsid w:val="00083E30"/>
    <w:rsid w:val="00084448"/>
    <w:rsid w:val="00084B61"/>
    <w:rsid w:val="00085142"/>
    <w:rsid w:val="000856D9"/>
    <w:rsid w:val="00085F1F"/>
    <w:rsid w:val="000860D1"/>
    <w:rsid w:val="00086728"/>
    <w:rsid w:val="00086CD5"/>
    <w:rsid w:val="00087CF1"/>
    <w:rsid w:val="0009278E"/>
    <w:rsid w:val="00094A00"/>
    <w:rsid w:val="0009674E"/>
    <w:rsid w:val="0009685D"/>
    <w:rsid w:val="00097397"/>
    <w:rsid w:val="000A0965"/>
    <w:rsid w:val="000A11D0"/>
    <w:rsid w:val="000A1A26"/>
    <w:rsid w:val="000A2372"/>
    <w:rsid w:val="000A53E5"/>
    <w:rsid w:val="000A5806"/>
    <w:rsid w:val="000A5C4F"/>
    <w:rsid w:val="000A6A68"/>
    <w:rsid w:val="000B1409"/>
    <w:rsid w:val="000B171C"/>
    <w:rsid w:val="000B1B56"/>
    <w:rsid w:val="000B29BC"/>
    <w:rsid w:val="000B2B11"/>
    <w:rsid w:val="000B4CB2"/>
    <w:rsid w:val="000B733D"/>
    <w:rsid w:val="000C0D7B"/>
    <w:rsid w:val="000C1AE6"/>
    <w:rsid w:val="000C223E"/>
    <w:rsid w:val="000C27E9"/>
    <w:rsid w:val="000C33EF"/>
    <w:rsid w:val="000C43CC"/>
    <w:rsid w:val="000C5468"/>
    <w:rsid w:val="000C58CB"/>
    <w:rsid w:val="000C6772"/>
    <w:rsid w:val="000C6D90"/>
    <w:rsid w:val="000C753D"/>
    <w:rsid w:val="000C7AFD"/>
    <w:rsid w:val="000C7B6E"/>
    <w:rsid w:val="000D044A"/>
    <w:rsid w:val="000D0FB3"/>
    <w:rsid w:val="000D30AA"/>
    <w:rsid w:val="000D4403"/>
    <w:rsid w:val="000D4F16"/>
    <w:rsid w:val="000D6037"/>
    <w:rsid w:val="000E0044"/>
    <w:rsid w:val="000E04A2"/>
    <w:rsid w:val="000E0C65"/>
    <w:rsid w:val="000E29AE"/>
    <w:rsid w:val="000E31CC"/>
    <w:rsid w:val="000E31D5"/>
    <w:rsid w:val="000E4012"/>
    <w:rsid w:val="000E43D3"/>
    <w:rsid w:val="000E4623"/>
    <w:rsid w:val="000E4FE9"/>
    <w:rsid w:val="000E6633"/>
    <w:rsid w:val="000E7577"/>
    <w:rsid w:val="000F0315"/>
    <w:rsid w:val="000F1327"/>
    <w:rsid w:val="000F2BDF"/>
    <w:rsid w:val="000F427E"/>
    <w:rsid w:val="000F435B"/>
    <w:rsid w:val="000F5455"/>
    <w:rsid w:val="000F6999"/>
    <w:rsid w:val="000F6E93"/>
    <w:rsid w:val="000F77F1"/>
    <w:rsid w:val="001015A2"/>
    <w:rsid w:val="00103FA4"/>
    <w:rsid w:val="001058B2"/>
    <w:rsid w:val="00105AEA"/>
    <w:rsid w:val="00107068"/>
    <w:rsid w:val="001079B9"/>
    <w:rsid w:val="00107BB1"/>
    <w:rsid w:val="00110D9F"/>
    <w:rsid w:val="00113756"/>
    <w:rsid w:val="0011439C"/>
    <w:rsid w:val="00114CC8"/>
    <w:rsid w:val="0012003E"/>
    <w:rsid w:val="00120E8B"/>
    <w:rsid w:val="00120F11"/>
    <w:rsid w:val="001227FB"/>
    <w:rsid w:val="00122AA0"/>
    <w:rsid w:val="00122D7D"/>
    <w:rsid w:val="00123271"/>
    <w:rsid w:val="00123613"/>
    <w:rsid w:val="001236A5"/>
    <w:rsid w:val="00124FDA"/>
    <w:rsid w:val="0012512E"/>
    <w:rsid w:val="00127B73"/>
    <w:rsid w:val="00127C97"/>
    <w:rsid w:val="00130878"/>
    <w:rsid w:val="00130B80"/>
    <w:rsid w:val="00131074"/>
    <w:rsid w:val="00134C59"/>
    <w:rsid w:val="00136895"/>
    <w:rsid w:val="00136FC9"/>
    <w:rsid w:val="0013726C"/>
    <w:rsid w:val="001374B6"/>
    <w:rsid w:val="00137D84"/>
    <w:rsid w:val="00142150"/>
    <w:rsid w:val="00143005"/>
    <w:rsid w:val="00143A58"/>
    <w:rsid w:val="0014600D"/>
    <w:rsid w:val="00146692"/>
    <w:rsid w:val="001529F1"/>
    <w:rsid w:val="00153675"/>
    <w:rsid w:val="00155651"/>
    <w:rsid w:val="00155A12"/>
    <w:rsid w:val="001569F7"/>
    <w:rsid w:val="00156E39"/>
    <w:rsid w:val="00157E7A"/>
    <w:rsid w:val="00157FC9"/>
    <w:rsid w:val="001610EC"/>
    <w:rsid w:val="001639C8"/>
    <w:rsid w:val="00163A1A"/>
    <w:rsid w:val="00164443"/>
    <w:rsid w:val="00164ECC"/>
    <w:rsid w:val="0016506D"/>
    <w:rsid w:val="0016619C"/>
    <w:rsid w:val="00166D0B"/>
    <w:rsid w:val="001705BB"/>
    <w:rsid w:val="00173527"/>
    <w:rsid w:val="0017367F"/>
    <w:rsid w:val="00174BB8"/>
    <w:rsid w:val="001763EB"/>
    <w:rsid w:val="0017765D"/>
    <w:rsid w:val="00177E8F"/>
    <w:rsid w:val="0018089A"/>
    <w:rsid w:val="00182096"/>
    <w:rsid w:val="00183484"/>
    <w:rsid w:val="001835E1"/>
    <w:rsid w:val="00183CC8"/>
    <w:rsid w:val="001843F5"/>
    <w:rsid w:val="00184FB9"/>
    <w:rsid w:val="001856FE"/>
    <w:rsid w:val="001859D3"/>
    <w:rsid w:val="001860A8"/>
    <w:rsid w:val="00186945"/>
    <w:rsid w:val="00186EA6"/>
    <w:rsid w:val="00187C05"/>
    <w:rsid w:val="00191D65"/>
    <w:rsid w:val="001920D0"/>
    <w:rsid w:val="00192B46"/>
    <w:rsid w:val="00196C4C"/>
    <w:rsid w:val="00197873"/>
    <w:rsid w:val="001A04C6"/>
    <w:rsid w:val="001A11FB"/>
    <w:rsid w:val="001A359A"/>
    <w:rsid w:val="001A37FA"/>
    <w:rsid w:val="001A3938"/>
    <w:rsid w:val="001A3E59"/>
    <w:rsid w:val="001A4226"/>
    <w:rsid w:val="001A559E"/>
    <w:rsid w:val="001A7122"/>
    <w:rsid w:val="001A7B0F"/>
    <w:rsid w:val="001A7BA4"/>
    <w:rsid w:val="001B3CCE"/>
    <w:rsid w:val="001B42BF"/>
    <w:rsid w:val="001B4C16"/>
    <w:rsid w:val="001B4EC1"/>
    <w:rsid w:val="001B553A"/>
    <w:rsid w:val="001B5E65"/>
    <w:rsid w:val="001B72D2"/>
    <w:rsid w:val="001B75F0"/>
    <w:rsid w:val="001B7D01"/>
    <w:rsid w:val="001C0A34"/>
    <w:rsid w:val="001C1D18"/>
    <w:rsid w:val="001C1F59"/>
    <w:rsid w:val="001C4757"/>
    <w:rsid w:val="001C4779"/>
    <w:rsid w:val="001C481E"/>
    <w:rsid w:val="001C7E16"/>
    <w:rsid w:val="001D1BA6"/>
    <w:rsid w:val="001D203D"/>
    <w:rsid w:val="001D24AD"/>
    <w:rsid w:val="001D41F5"/>
    <w:rsid w:val="001E042F"/>
    <w:rsid w:val="001E1100"/>
    <w:rsid w:val="001E1334"/>
    <w:rsid w:val="001E16E4"/>
    <w:rsid w:val="001E178B"/>
    <w:rsid w:val="001E1DE9"/>
    <w:rsid w:val="001E35EA"/>
    <w:rsid w:val="001E4CC8"/>
    <w:rsid w:val="001E5F4C"/>
    <w:rsid w:val="001F26AA"/>
    <w:rsid w:val="001F3536"/>
    <w:rsid w:val="001F6274"/>
    <w:rsid w:val="001F6694"/>
    <w:rsid w:val="001F736E"/>
    <w:rsid w:val="00201F80"/>
    <w:rsid w:val="0020276A"/>
    <w:rsid w:val="00202D7D"/>
    <w:rsid w:val="00203D41"/>
    <w:rsid w:val="00204C7D"/>
    <w:rsid w:val="00210A40"/>
    <w:rsid w:val="00210AE3"/>
    <w:rsid w:val="00212706"/>
    <w:rsid w:val="00215218"/>
    <w:rsid w:val="00215800"/>
    <w:rsid w:val="00217732"/>
    <w:rsid w:val="00221831"/>
    <w:rsid w:val="002227F1"/>
    <w:rsid w:val="00223057"/>
    <w:rsid w:val="002236A6"/>
    <w:rsid w:val="00224167"/>
    <w:rsid w:val="002248A6"/>
    <w:rsid w:val="00224AA2"/>
    <w:rsid w:val="00225359"/>
    <w:rsid w:val="0022567F"/>
    <w:rsid w:val="0022622A"/>
    <w:rsid w:val="0022788E"/>
    <w:rsid w:val="002300E8"/>
    <w:rsid w:val="002322DA"/>
    <w:rsid w:val="00232F35"/>
    <w:rsid w:val="00232F3D"/>
    <w:rsid w:val="0023344A"/>
    <w:rsid w:val="0023419E"/>
    <w:rsid w:val="002347BC"/>
    <w:rsid w:val="0023671C"/>
    <w:rsid w:val="0023745D"/>
    <w:rsid w:val="00237540"/>
    <w:rsid w:val="002422FB"/>
    <w:rsid w:val="00242E76"/>
    <w:rsid w:val="00243BBF"/>
    <w:rsid w:val="00243F0B"/>
    <w:rsid w:val="002445CA"/>
    <w:rsid w:val="00245360"/>
    <w:rsid w:val="00245C69"/>
    <w:rsid w:val="00252E44"/>
    <w:rsid w:val="00253DFE"/>
    <w:rsid w:val="00254101"/>
    <w:rsid w:val="002544F3"/>
    <w:rsid w:val="002546AD"/>
    <w:rsid w:val="00254AB4"/>
    <w:rsid w:val="00257C82"/>
    <w:rsid w:val="0026076E"/>
    <w:rsid w:val="00260FDF"/>
    <w:rsid w:val="0026105B"/>
    <w:rsid w:val="0026263F"/>
    <w:rsid w:val="00262910"/>
    <w:rsid w:val="00262F22"/>
    <w:rsid w:val="002640C3"/>
    <w:rsid w:val="002654CF"/>
    <w:rsid w:val="00266920"/>
    <w:rsid w:val="00266B39"/>
    <w:rsid w:val="00267651"/>
    <w:rsid w:val="00267D84"/>
    <w:rsid w:val="002705F1"/>
    <w:rsid w:val="002711BD"/>
    <w:rsid w:val="00271FB6"/>
    <w:rsid w:val="002728D1"/>
    <w:rsid w:val="00274447"/>
    <w:rsid w:val="00276249"/>
    <w:rsid w:val="0027625C"/>
    <w:rsid w:val="002762FD"/>
    <w:rsid w:val="0027730A"/>
    <w:rsid w:val="002804CB"/>
    <w:rsid w:val="00280522"/>
    <w:rsid w:val="002826EB"/>
    <w:rsid w:val="002836EA"/>
    <w:rsid w:val="00285A31"/>
    <w:rsid w:val="00285D82"/>
    <w:rsid w:val="002918C9"/>
    <w:rsid w:val="00292332"/>
    <w:rsid w:val="00293CCC"/>
    <w:rsid w:val="0029462B"/>
    <w:rsid w:val="00296D5F"/>
    <w:rsid w:val="002A00E9"/>
    <w:rsid w:val="002A0786"/>
    <w:rsid w:val="002A1634"/>
    <w:rsid w:val="002A2FF2"/>
    <w:rsid w:val="002A314C"/>
    <w:rsid w:val="002A62E5"/>
    <w:rsid w:val="002A7524"/>
    <w:rsid w:val="002B10D2"/>
    <w:rsid w:val="002B5A69"/>
    <w:rsid w:val="002B6B62"/>
    <w:rsid w:val="002B6D42"/>
    <w:rsid w:val="002C0B82"/>
    <w:rsid w:val="002C0C90"/>
    <w:rsid w:val="002C12FC"/>
    <w:rsid w:val="002C227E"/>
    <w:rsid w:val="002C2314"/>
    <w:rsid w:val="002C2E61"/>
    <w:rsid w:val="002C3C11"/>
    <w:rsid w:val="002C3C7A"/>
    <w:rsid w:val="002C57FC"/>
    <w:rsid w:val="002C5B36"/>
    <w:rsid w:val="002C686C"/>
    <w:rsid w:val="002C6BA8"/>
    <w:rsid w:val="002C7D55"/>
    <w:rsid w:val="002D1AA1"/>
    <w:rsid w:val="002D1C7E"/>
    <w:rsid w:val="002D1F0E"/>
    <w:rsid w:val="002D3E64"/>
    <w:rsid w:val="002D4828"/>
    <w:rsid w:val="002D4E05"/>
    <w:rsid w:val="002D58EE"/>
    <w:rsid w:val="002D64C2"/>
    <w:rsid w:val="002E3BCB"/>
    <w:rsid w:val="002E3D9A"/>
    <w:rsid w:val="002E3E62"/>
    <w:rsid w:val="002E6DDA"/>
    <w:rsid w:val="002F0292"/>
    <w:rsid w:val="002F0452"/>
    <w:rsid w:val="002F10A4"/>
    <w:rsid w:val="002F110B"/>
    <w:rsid w:val="002F3358"/>
    <w:rsid w:val="002F6B7F"/>
    <w:rsid w:val="00300A4C"/>
    <w:rsid w:val="00301500"/>
    <w:rsid w:val="00302A04"/>
    <w:rsid w:val="00302F60"/>
    <w:rsid w:val="00303F33"/>
    <w:rsid w:val="00303FF1"/>
    <w:rsid w:val="003043F9"/>
    <w:rsid w:val="00304B38"/>
    <w:rsid w:val="0030626A"/>
    <w:rsid w:val="00306F36"/>
    <w:rsid w:val="00311B9F"/>
    <w:rsid w:val="00312B9B"/>
    <w:rsid w:val="003136E2"/>
    <w:rsid w:val="0031393B"/>
    <w:rsid w:val="00313EC8"/>
    <w:rsid w:val="00314786"/>
    <w:rsid w:val="00314970"/>
    <w:rsid w:val="003156C4"/>
    <w:rsid w:val="00316105"/>
    <w:rsid w:val="0031716F"/>
    <w:rsid w:val="003171FD"/>
    <w:rsid w:val="00320928"/>
    <w:rsid w:val="003221C2"/>
    <w:rsid w:val="00322235"/>
    <w:rsid w:val="00322912"/>
    <w:rsid w:val="00324291"/>
    <w:rsid w:val="00325891"/>
    <w:rsid w:val="0032690F"/>
    <w:rsid w:val="00326951"/>
    <w:rsid w:val="003272F4"/>
    <w:rsid w:val="003274AE"/>
    <w:rsid w:val="00330D5E"/>
    <w:rsid w:val="003319C5"/>
    <w:rsid w:val="00334FA4"/>
    <w:rsid w:val="00334FE3"/>
    <w:rsid w:val="00335A8F"/>
    <w:rsid w:val="003362EE"/>
    <w:rsid w:val="00340690"/>
    <w:rsid w:val="00340926"/>
    <w:rsid w:val="00340CEB"/>
    <w:rsid w:val="00341671"/>
    <w:rsid w:val="0034187F"/>
    <w:rsid w:val="0034232F"/>
    <w:rsid w:val="003441CA"/>
    <w:rsid w:val="00344B7E"/>
    <w:rsid w:val="00345C65"/>
    <w:rsid w:val="0034678B"/>
    <w:rsid w:val="0034721A"/>
    <w:rsid w:val="003474BA"/>
    <w:rsid w:val="003503A7"/>
    <w:rsid w:val="003514BF"/>
    <w:rsid w:val="00353714"/>
    <w:rsid w:val="00354003"/>
    <w:rsid w:val="00354D3B"/>
    <w:rsid w:val="00355BE1"/>
    <w:rsid w:val="00356EF5"/>
    <w:rsid w:val="00357479"/>
    <w:rsid w:val="00360B40"/>
    <w:rsid w:val="00362B5D"/>
    <w:rsid w:val="00364157"/>
    <w:rsid w:val="003650AD"/>
    <w:rsid w:val="00365DAB"/>
    <w:rsid w:val="00366C5E"/>
    <w:rsid w:val="00366D8E"/>
    <w:rsid w:val="00366FE8"/>
    <w:rsid w:val="003670F1"/>
    <w:rsid w:val="0037053D"/>
    <w:rsid w:val="00370987"/>
    <w:rsid w:val="00372569"/>
    <w:rsid w:val="00373ADC"/>
    <w:rsid w:val="00373F00"/>
    <w:rsid w:val="00377302"/>
    <w:rsid w:val="00380D72"/>
    <w:rsid w:val="003815AE"/>
    <w:rsid w:val="003828CC"/>
    <w:rsid w:val="00382E97"/>
    <w:rsid w:val="003840B2"/>
    <w:rsid w:val="003864CE"/>
    <w:rsid w:val="00391388"/>
    <w:rsid w:val="00391EFF"/>
    <w:rsid w:val="00392164"/>
    <w:rsid w:val="00392ADD"/>
    <w:rsid w:val="00392CDB"/>
    <w:rsid w:val="00393562"/>
    <w:rsid w:val="00394C84"/>
    <w:rsid w:val="003958C1"/>
    <w:rsid w:val="0039682A"/>
    <w:rsid w:val="00396B72"/>
    <w:rsid w:val="00397B2C"/>
    <w:rsid w:val="003A1F4E"/>
    <w:rsid w:val="003A2981"/>
    <w:rsid w:val="003A316F"/>
    <w:rsid w:val="003A62C5"/>
    <w:rsid w:val="003A63D5"/>
    <w:rsid w:val="003A63FD"/>
    <w:rsid w:val="003A6E47"/>
    <w:rsid w:val="003A704B"/>
    <w:rsid w:val="003A7CB4"/>
    <w:rsid w:val="003B098B"/>
    <w:rsid w:val="003B2AD3"/>
    <w:rsid w:val="003B2B5B"/>
    <w:rsid w:val="003B324E"/>
    <w:rsid w:val="003B34A9"/>
    <w:rsid w:val="003B35AB"/>
    <w:rsid w:val="003B5CE6"/>
    <w:rsid w:val="003B69CD"/>
    <w:rsid w:val="003B6CF8"/>
    <w:rsid w:val="003B76EF"/>
    <w:rsid w:val="003C1167"/>
    <w:rsid w:val="003C206A"/>
    <w:rsid w:val="003C33EF"/>
    <w:rsid w:val="003C4306"/>
    <w:rsid w:val="003C555C"/>
    <w:rsid w:val="003C6723"/>
    <w:rsid w:val="003D0906"/>
    <w:rsid w:val="003D093C"/>
    <w:rsid w:val="003D1266"/>
    <w:rsid w:val="003D1D07"/>
    <w:rsid w:val="003D23EC"/>
    <w:rsid w:val="003D317E"/>
    <w:rsid w:val="003D389C"/>
    <w:rsid w:val="003D3F57"/>
    <w:rsid w:val="003D5265"/>
    <w:rsid w:val="003E154F"/>
    <w:rsid w:val="003E2375"/>
    <w:rsid w:val="003E356C"/>
    <w:rsid w:val="003E3901"/>
    <w:rsid w:val="003E406A"/>
    <w:rsid w:val="003E5538"/>
    <w:rsid w:val="003E6232"/>
    <w:rsid w:val="003E74C4"/>
    <w:rsid w:val="003F1895"/>
    <w:rsid w:val="003F1964"/>
    <w:rsid w:val="003F514F"/>
    <w:rsid w:val="003F5D65"/>
    <w:rsid w:val="003F6834"/>
    <w:rsid w:val="003F7165"/>
    <w:rsid w:val="00401423"/>
    <w:rsid w:val="004015D0"/>
    <w:rsid w:val="0040281E"/>
    <w:rsid w:val="00402829"/>
    <w:rsid w:val="00402943"/>
    <w:rsid w:val="00404ECF"/>
    <w:rsid w:val="00404F6A"/>
    <w:rsid w:val="00405EAD"/>
    <w:rsid w:val="00406103"/>
    <w:rsid w:val="00407433"/>
    <w:rsid w:val="00410271"/>
    <w:rsid w:val="004106C3"/>
    <w:rsid w:val="0041564D"/>
    <w:rsid w:val="00415819"/>
    <w:rsid w:val="00415D03"/>
    <w:rsid w:val="004162E3"/>
    <w:rsid w:val="00416B41"/>
    <w:rsid w:val="0042094A"/>
    <w:rsid w:val="004217CF"/>
    <w:rsid w:val="004220BD"/>
    <w:rsid w:val="004236BB"/>
    <w:rsid w:val="00423853"/>
    <w:rsid w:val="00424966"/>
    <w:rsid w:val="00424DBD"/>
    <w:rsid w:val="004252FE"/>
    <w:rsid w:val="0042551B"/>
    <w:rsid w:val="00431034"/>
    <w:rsid w:val="0043260A"/>
    <w:rsid w:val="00433C7A"/>
    <w:rsid w:val="004348E0"/>
    <w:rsid w:val="00434C04"/>
    <w:rsid w:val="0043543A"/>
    <w:rsid w:val="00436B19"/>
    <w:rsid w:val="00436FCC"/>
    <w:rsid w:val="00440E3A"/>
    <w:rsid w:val="0044139D"/>
    <w:rsid w:val="004426A8"/>
    <w:rsid w:val="00442DDE"/>
    <w:rsid w:val="004434B6"/>
    <w:rsid w:val="0044387A"/>
    <w:rsid w:val="00444769"/>
    <w:rsid w:val="00444D2B"/>
    <w:rsid w:val="00445335"/>
    <w:rsid w:val="00445A51"/>
    <w:rsid w:val="00451DA9"/>
    <w:rsid w:val="0045259A"/>
    <w:rsid w:val="00455202"/>
    <w:rsid w:val="00455F2F"/>
    <w:rsid w:val="00456200"/>
    <w:rsid w:val="00456DA0"/>
    <w:rsid w:val="00457186"/>
    <w:rsid w:val="00462D40"/>
    <w:rsid w:val="00463579"/>
    <w:rsid w:val="004642D5"/>
    <w:rsid w:val="00464596"/>
    <w:rsid w:val="004646A5"/>
    <w:rsid w:val="004707AB"/>
    <w:rsid w:val="00470D5F"/>
    <w:rsid w:val="00470D8E"/>
    <w:rsid w:val="004714FB"/>
    <w:rsid w:val="00471658"/>
    <w:rsid w:val="00471D5D"/>
    <w:rsid w:val="00472462"/>
    <w:rsid w:val="00472932"/>
    <w:rsid w:val="00472D67"/>
    <w:rsid w:val="004736BB"/>
    <w:rsid w:val="00474759"/>
    <w:rsid w:val="0047486E"/>
    <w:rsid w:val="00475190"/>
    <w:rsid w:val="004752A4"/>
    <w:rsid w:val="00475318"/>
    <w:rsid w:val="00477826"/>
    <w:rsid w:val="00480AEF"/>
    <w:rsid w:val="00480F9A"/>
    <w:rsid w:val="00481900"/>
    <w:rsid w:val="00481A4C"/>
    <w:rsid w:val="00482462"/>
    <w:rsid w:val="00483636"/>
    <w:rsid w:val="00483662"/>
    <w:rsid w:val="00486BCF"/>
    <w:rsid w:val="00487035"/>
    <w:rsid w:val="00487090"/>
    <w:rsid w:val="0048722F"/>
    <w:rsid w:val="00490F98"/>
    <w:rsid w:val="00491C6A"/>
    <w:rsid w:val="00492FB2"/>
    <w:rsid w:val="00494598"/>
    <w:rsid w:val="00495427"/>
    <w:rsid w:val="00495481"/>
    <w:rsid w:val="00495686"/>
    <w:rsid w:val="004A0D4C"/>
    <w:rsid w:val="004A17C7"/>
    <w:rsid w:val="004A1EE8"/>
    <w:rsid w:val="004A24E2"/>
    <w:rsid w:val="004A2F32"/>
    <w:rsid w:val="004A3B69"/>
    <w:rsid w:val="004A5523"/>
    <w:rsid w:val="004A55C8"/>
    <w:rsid w:val="004A57B0"/>
    <w:rsid w:val="004A63E9"/>
    <w:rsid w:val="004A7807"/>
    <w:rsid w:val="004B072E"/>
    <w:rsid w:val="004B1C0E"/>
    <w:rsid w:val="004B25E8"/>
    <w:rsid w:val="004B2A46"/>
    <w:rsid w:val="004B3585"/>
    <w:rsid w:val="004B3F94"/>
    <w:rsid w:val="004B3FB0"/>
    <w:rsid w:val="004B4442"/>
    <w:rsid w:val="004B5D7B"/>
    <w:rsid w:val="004B7AC0"/>
    <w:rsid w:val="004C0968"/>
    <w:rsid w:val="004C1B72"/>
    <w:rsid w:val="004C39DF"/>
    <w:rsid w:val="004C552D"/>
    <w:rsid w:val="004C5B82"/>
    <w:rsid w:val="004C6CAD"/>
    <w:rsid w:val="004C6D31"/>
    <w:rsid w:val="004D2A30"/>
    <w:rsid w:val="004D2A31"/>
    <w:rsid w:val="004D37CC"/>
    <w:rsid w:val="004D3E35"/>
    <w:rsid w:val="004D41AD"/>
    <w:rsid w:val="004D41CD"/>
    <w:rsid w:val="004D4F27"/>
    <w:rsid w:val="004D691E"/>
    <w:rsid w:val="004D6AE9"/>
    <w:rsid w:val="004D70F5"/>
    <w:rsid w:val="004E0905"/>
    <w:rsid w:val="004E095F"/>
    <w:rsid w:val="004E13C5"/>
    <w:rsid w:val="004E5E95"/>
    <w:rsid w:val="004E6275"/>
    <w:rsid w:val="004E78C4"/>
    <w:rsid w:val="004E7B56"/>
    <w:rsid w:val="004F0238"/>
    <w:rsid w:val="004F0C63"/>
    <w:rsid w:val="004F0FA8"/>
    <w:rsid w:val="004F50AE"/>
    <w:rsid w:val="004F6AD1"/>
    <w:rsid w:val="00500AAF"/>
    <w:rsid w:val="00502934"/>
    <w:rsid w:val="005033DD"/>
    <w:rsid w:val="00504450"/>
    <w:rsid w:val="00505B64"/>
    <w:rsid w:val="0050602F"/>
    <w:rsid w:val="0050612C"/>
    <w:rsid w:val="00506FD6"/>
    <w:rsid w:val="00507A7C"/>
    <w:rsid w:val="00510055"/>
    <w:rsid w:val="00512362"/>
    <w:rsid w:val="005129AA"/>
    <w:rsid w:val="00514200"/>
    <w:rsid w:val="00514D5D"/>
    <w:rsid w:val="00515180"/>
    <w:rsid w:val="0051731C"/>
    <w:rsid w:val="00517DAB"/>
    <w:rsid w:val="00520AF4"/>
    <w:rsid w:val="00521335"/>
    <w:rsid w:val="00521F78"/>
    <w:rsid w:val="00522A4B"/>
    <w:rsid w:val="00522F1B"/>
    <w:rsid w:val="00523A9C"/>
    <w:rsid w:val="00524440"/>
    <w:rsid w:val="0052522B"/>
    <w:rsid w:val="005257E0"/>
    <w:rsid w:val="00526637"/>
    <w:rsid w:val="00526915"/>
    <w:rsid w:val="00527329"/>
    <w:rsid w:val="005279F1"/>
    <w:rsid w:val="00530319"/>
    <w:rsid w:val="00533872"/>
    <w:rsid w:val="005347C7"/>
    <w:rsid w:val="0053622E"/>
    <w:rsid w:val="00537FAB"/>
    <w:rsid w:val="005437AC"/>
    <w:rsid w:val="0054405A"/>
    <w:rsid w:val="005447AD"/>
    <w:rsid w:val="00544D9F"/>
    <w:rsid w:val="00546953"/>
    <w:rsid w:val="00547C4A"/>
    <w:rsid w:val="0055000A"/>
    <w:rsid w:val="0055291C"/>
    <w:rsid w:val="0055312D"/>
    <w:rsid w:val="00553A71"/>
    <w:rsid w:val="0055453E"/>
    <w:rsid w:val="00554F16"/>
    <w:rsid w:val="00556034"/>
    <w:rsid w:val="005565A3"/>
    <w:rsid w:val="005567C1"/>
    <w:rsid w:val="00557512"/>
    <w:rsid w:val="00557DDF"/>
    <w:rsid w:val="005607C8"/>
    <w:rsid w:val="00561427"/>
    <w:rsid w:val="00561595"/>
    <w:rsid w:val="00561726"/>
    <w:rsid w:val="00563C58"/>
    <w:rsid w:val="00566701"/>
    <w:rsid w:val="005672AD"/>
    <w:rsid w:val="0056750C"/>
    <w:rsid w:val="005675B6"/>
    <w:rsid w:val="00570481"/>
    <w:rsid w:val="00573820"/>
    <w:rsid w:val="00573883"/>
    <w:rsid w:val="005743C2"/>
    <w:rsid w:val="0057449F"/>
    <w:rsid w:val="00574B89"/>
    <w:rsid w:val="00574E2A"/>
    <w:rsid w:val="00575303"/>
    <w:rsid w:val="005762DC"/>
    <w:rsid w:val="00576E57"/>
    <w:rsid w:val="00577B32"/>
    <w:rsid w:val="00583BC8"/>
    <w:rsid w:val="00585AE2"/>
    <w:rsid w:val="00586C28"/>
    <w:rsid w:val="00586F7E"/>
    <w:rsid w:val="0059022D"/>
    <w:rsid w:val="00590C29"/>
    <w:rsid w:val="00590CBE"/>
    <w:rsid w:val="00591B03"/>
    <w:rsid w:val="00591D6A"/>
    <w:rsid w:val="00593726"/>
    <w:rsid w:val="00594E1A"/>
    <w:rsid w:val="00594E1D"/>
    <w:rsid w:val="00595629"/>
    <w:rsid w:val="0059686E"/>
    <w:rsid w:val="005976BB"/>
    <w:rsid w:val="005977E3"/>
    <w:rsid w:val="005A1424"/>
    <w:rsid w:val="005A371C"/>
    <w:rsid w:val="005A5AD4"/>
    <w:rsid w:val="005A6F63"/>
    <w:rsid w:val="005B0D84"/>
    <w:rsid w:val="005B0E0B"/>
    <w:rsid w:val="005B284F"/>
    <w:rsid w:val="005B45F8"/>
    <w:rsid w:val="005B4ECD"/>
    <w:rsid w:val="005B59B6"/>
    <w:rsid w:val="005B6289"/>
    <w:rsid w:val="005B6514"/>
    <w:rsid w:val="005B69E0"/>
    <w:rsid w:val="005B6F1B"/>
    <w:rsid w:val="005B79F7"/>
    <w:rsid w:val="005B7B34"/>
    <w:rsid w:val="005C0138"/>
    <w:rsid w:val="005C0611"/>
    <w:rsid w:val="005C08E5"/>
    <w:rsid w:val="005C0E8D"/>
    <w:rsid w:val="005C27C2"/>
    <w:rsid w:val="005C34B8"/>
    <w:rsid w:val="005C3913"/>
    <w:rsid w:val="005C3A74"/>
    <w:rsid w:val="005C3EA3"/>
    <w:rsid w:val="005C4C15"/>
    <w:rsid w:val="005C58EF"/>
    <w:rsid w:val="005C5AB5"/>
    <w:rsid w:val="005C6425"/>
    <w:rsid w:val="005C6860"/>
    <w:rsid w:val="005C7378"/>
    <w:rsid w:val="005C76C9"/>
    <w:rsid w:val="005D0192"/>
    <w:rsid w:val="005D01F2"/>
    <w:rsid w:val="005D06F9"/>
    <w:rsid w:val="005D10B8"/>
    <w:rsid w:val="005D39DF"/>
    <w:rsid w:val="005D3C79"/>
    <w:rsid w:val="005D3D61"/>
    <w:rsid w:val="005D463B"/>
    <w:rsid w:val="005D547F"/>
    <w:rsid w:val="005D5C1D"/>
    <w:rsid w:val="005D5D0F"/>
    <w:rsid w:val="005D69AB"/>
    <w:rsid w:val="005D7292"/>
    <w:rsid w:val="005D7C12"/>
    <w:rsid w:val="005D7C9A"/>
    <w:rsid w:val="005E0393"/>
    <w:rsid w:val="005E2A3B"/>
    <w:rsid w:val="005E2CF3"/>
    <w:rsid w:val="005E2FB6"/>
    <w:rsid w:val="005E58DF"/>
    <w:rsid w:val="005E6A49"/>
    <w:rsid w:val="005E72D6"/>
    <w:rsid w:val="005E799D"/>
    <w:rsid w:val="005F1AD7"/>
    <w:rsid w:val="005F323B"/>
    <w:rsid w:val="005F32C0"/>
    <w:rsid w:val="005F5650"/>
    <w:rsid w:val="005F582B"/>
    <w:rsid w:val="005F7AA4"/>
    <w:rsid w:val="006020D4"/>
    <w:rsid w:val="006045E2"/>
    <w:rsid w:val="006047F2"/>
    <w:rsid w:val="006061E2"/>
    <w:rsid w:val="0060626C"/>
    <w:rsid w:val="00606A8C"/>
    <w:rsid w:val="00607568"/>
    <w:rsid w:val="00607E07"/>
    <w:rsid w:val="0061083F"/>
    <w:rsid w:val="00614F85"/>
    <w:rsid w:val="0061671E"/>
    <w:rsid w:val="00616790"/>
    <w:rsid w:val="00616F50"/>
    <w:rsid w:val="00617383"/>
    <w:rsid w:val="006173B6"/>
    <w:rsid w:val="00617942"/>
    <w:rsid w:val="00622604"/>
    <w:rsid w:val="00623E10"/>
    <w:rsid w:val="006248DA"/>
    <w:rsid w:val="0062563A"/>
    <w:rsid w:val="00625A20"/>
    <w:rsid w:val="0062762F"/>
    <w:rsid w:val="006279F1"/>
    <w:rsid w:val="00627ECF"/>
    <w:rsid w:val="00630915"/>
    <w:rsid w:val="006313A1"/>
    <w:rsid w:val="00635B05"/>
    <w:rsid w:val="006365B8"/>
    <w:rsid w:val="00636E64"/>
    <w:rsid w:val="00637C28"/>
    <w:rsid w:val="006400E0"/>
    <w:rsid w:val="00641680"/>
    <w:rsid w:val="00643D08"/>
    <w:rsid w:val="00645D07"/>
    <w:rsid w:val="006476B9"/>
    <w:rsid w:val="0065071C"/>
    <w:rsid w:val="0065151D"/>
    <w:rsid w:val="00651598"/>
    <w:rsid w:val="00653A60"/>
    <w:rsid w:val="00654886"/>
    <w:rsid w:val="00655551"/>
    <w:rsid w:val="00657B6C"/>
    <w:rsid w:val="0066271E"/>
    <w:rsid w:val="00664614"/>
    <w:rsid w:val="00664918"/>
    <w:rsid w:val="00664C55"/>
    <w:rsid w:val="00664E8E"/>
    <w:rsid w:val="006651CA"/>
    <w:rsid w:val="00677299"/>
    <w:rsid w:val="00677677"/>
    <w:rsid w:val="00680577"/>
    <w:rsid w:val="00680CFC"/>
    <w:rsid w:val="006826E8"/>
    <w:rsid w:val="00682A66"/>
    <w:rsid w:val="0068543B"/>
    <w:rsid w:val="006902E9"/>
    <w:rsid w:val="00692D34"/>
    <w:rsid w:val="00694000"/>
    <w:rsid w:val="00694D60"/>
    <w:rsid w:val="0069504A"/>
    <w:rsid w:val="006960CB"/>
    <w:rsid w:val="00697163"/>
    <w:rsid w:val="006A2246"/>
    <w:rsid w:val="006A2DD8"/>
    <w:rsid w:val="006A328A"/>
    <w:rsid w:val="006A3700"/>
    <w:rsid w:val="006A39C2"/>
    <w:rsid w:val="006A43E7"/>
    <w:rsid w:val="006A6FC7"/>
    <w:rsid w:val="006A731A"/>
    <w:rsid w:val="006A756F"/>
    <w:rsid w:val="006B17ED"/>
    <w:rsid w:val="006B3105"/>
    <w:rsid w:val="006B5086"/>
    <w:rsid w:val="006B5382"/>
    <w:rsid w:val="006B5DDC"/>
    <w:rsid w:val="006B6C61"/>
    <w:rsid w:val="006B7359"/>
    <w:rsid w:val="006C0B43"/>
    <w:rsid w:val="006C1E28"/>
    <w:rsid w:val="006C22EE"/>
    <w:rsid w:val="006C265B"/>
    <w:rsid w:val="006C27FB"/>
    <w:rsid w:val="006C3CFC"/>
    <w:rsid w:val="006C44F4"/>
    <w:rsid w:val="006C4A24"/>
    <w:rsid w:val="006C5586"/>
    <w:rsid w:val="006C6279"/>
    <w:rsid w:val="006D10F4"/>
    <w:rsid w:val="006D170C"/>
    <w:rsid w:val="006D2988"/>
    <w:rsid w:val="006D29B1"/>
    <w:rsid w:val="006D5BA5"/>
    <w:rsid w:val="006D7B78"/>
    <w:rsid w:val="006E0941"/>
    <w:rsid w:val="006E0A96"/>
    <w:rsid w:val="006E1586"/>
    <w:rsid w:val="006E1BDF"/>
    <w:rsid w:val="006E38E0"/>
    <w:rsid w:val="006E790F"/>
    <w:rsid w:val="006F0803"/>
    <w:rsid w:val="006F0B44"/>
    <w:rsid w:val="006F1F07"/>
    <w:rsid w:val="006F2365"/>
    <w:rsid w:val="006F237A"/>
    <w:rsid w:val="006F24FD"/>
    <w:rsid w:val="006F3218"/>
    <w:rsid w:val="006F4955"/>
    <w:rsid w:val="006F5120"/>
    <w:rsid w:val="006F5514"/>
    <w:rsid w:val="006F6176"/>
    <w:rsid w:val="006F7643"/>
    <w:rsid w:val="00700DAC"/>
    <w:rsid w:val="00700F5F"/>
    <w:rsid w:val="00702B7E"/>
    <w:rsid w:val="00703E75"/>
    <w:rsid w:val="00704436"/>
    <w:rsid w:val="007052A7"/>
    <w:rsid w:val="00706B84"/>
    <w:rsid w:val="007073CA"/>
    <w:rsid w:val="0070782C"/>
    <w:rsid w:val="0071181B"/>
    <w:rsid w:val="007144CC"/>
    <w:rsid w:val="00715136"/>
    <w:rsid w:val="00715DE8"/>
    <w:rsid w:val="0072056D"/>
    <w:rsid w:val="00720985"/>
    <w:rsid w:val="00720F24"/>
    <w:rsid w:val="00721019"/>
    <w:rsid w:val="00721343"/>
    <w:rsid w:val="00721F0C"/>
    <w:rsid w:val="007232E0"/>
    <w:rsid w:val="00723732"/>
    <w:rsid w:val="00723DA5"/>
    <w:rsid w:val="00723F51"/>
    <w:rsid w:val="00724E9D"/>
    <w:rsid w:val="00725896"/>
    <w:rsid w:val="00726084"/>
    <w:rsid w:val="00726191"/>
    <w:rsid w:val="0072679C"/>
    <w:rsid w:val="00731625"/>
    <w:rsid w:val="00732452"/>
    <w:rsid w:val="00733655"/>
    <w:rsid w:val="007338DB"/>
    <w:rsid w:val="0073395A"/>
    <w:rsid w:val="0073506B"/>
    <w:rsid w:val="007350A6"/>
    <w:rsid w:val="0074112A"/>
    <w:rsid w:val="007411C1"/>
    <w:rsid w:val="00741941"/>
    <w:rsid w:val="00741D0F"/>
    <w:rsid w:val="00741F60"/>
    <w:rsid w:val="0074220E"/>
    <w:rsid w:val="0074270E"/>
    <w:rsid w:val="0074297E"/>
    <w:rsid w:val="00743633"/>
    <w:rsid w:val="00743806"/>
    <w:rsid w:val="007442D6"/>
    <w:rsid w:val="0074447C"/>
    <w:rsid w:val="00745897"/>
    <w:rsid w:val="00747404"/>
    <w:rsid w:val="00750F85"/>
    <w:rsid w:val="0075165A"/>
    <w:rsid w:val="007521BE"/>
    <w:rsid w:val="0075252E"/>
    <w:rsid w:val="00752698"/>
    <w:rsid w:val="00753413"/>
    <w:rsid w:val="007535A3"/>
    <w:rsid w:val="0075434C"/>
    <w:rsid w:val="00754676"/>
    <w:rsid w:val="00754E84"/>
    <w:rsid w:val="00756115"/>
    <w:rsid w:val="007573E6"/>
    <w:rsid w:val="00757819"/>
    <w:rsid w:val="00760876"/>
    <w:rsid w:val="0076197F"/>
    <w:rsid w:val="00762065"/>
    <w:rsid w:val="007623B1"/>
    <w:rsid w:val="007632DC"/>
    <w:rsid w:val="00763815"/>
    <w:rsid w:val="00763C90"/>
    <w:rsid w:val="00763CB5"/>
    <w:rsid w:val="007645D8"/>
    <w:rsid w:val="00767538"/>
    <w:rsid w:val="0077078F"/>
    <w:rsid w:val="00771F44"/>
    <w:rsid w:val="0077250D"/>
    <w:rsid w:val="00772A36"/>
    <w:rsid w:val="007748F6"/>
    <w:rsid w:val="00776267"/>
    <w:rsid w:val="0077766A"/>
    <w:rsid w:val="00780109"/>
    <w:rsid w:val="0078218C"/>
    <w:rsid w:val="00782569"/>
    <w:rsid w:val="007827E8"/>
    <w:rsid w:val="00782D68"/>
    <w:rsid w:val="0078358C"/>
    <w:rsid w:val="00786547"/>
    <w:rsid w:val="007869C1"/>
    <w:rsid w:val="00786EC5"/>
    <w:rsid w:val="00787C05"/>
    <w:rsid w:val="0079282A"/>
    <w:rsid w:val="00793708"/>
    <w:rsid w:val="007966A8"/>
    <w:rsid w:val="007970FC"/>
    <w:rsid w:val="00797FAF"/>
    <w:rsid w:val="007A317A"/>
    <w:rsid w:val="007A3D0A"/>
    <w:rsid w:val="007A622E"/>
    <w:rsid w:val="007B0369"/>
    <w:rsid w:val="007B063C"/>
    <w:rsid w:val="007B0718"/>
    <w:rsid w:val="007B0BB2"/>
    <w:rsid w:val="007B2924"/>
    <w:rsid w:val="007B5FA4"/>
    <w:rsid w:val="007B64F9"/>
    <w:rsid w:val="007B6659"/>
    <w:rsid w:val="007C24A6"/>
    <w:rsid w:val="007C4A9C"/>
    <w:rsid w:val="007C6C75"/>
    <w:rsid w:val="007C6C8E"/>
    <w:rsid w:val="007C6DB2"/>
    <w:rsid w:val="007D0CB6"/>
    <w:rsid w:val="007D3266"/>
    <w:rsid w:val="007D5C76"/>
    <w:rsid w:val="007D77AD"/>
    <w:rsid w:val="007D7887"/>
    <w:rsid w:val="007D7CBC"/>
    <w:rsid w:val="007E07D3"/>
    <w:rsid w:val="007E0DC6"/>
    <w:rsid w:val="007E109F"/>
    <w:rsid w:val="007E1872"/>
    <w:rsid w:val="007E24F4"/>
    <w:rsid w:val="007E2CD9"/>
    <w:rsid w:val="007E31B9"/>
    <w:rsid w:val="007E4F9A"/>
    <w:rsid w:val="007E61F1"/>
    <w:rsid w:val="007E750C"/>
    <w:rsid w:val="007E7646"/>
    <w:rsid w:val="007F010C"/>
    <w:rsid w:val="007F263C"/>
    <w:rsid w:val="007F284D"/>
    <w:rsid w:val="007F2B41"/>
    <w:rsid w:val="007F3417"/>
    <w:rsid w:val="007F4C31"/>
    <w:rsid w:val="007F5456"/>
    <w:rsid w:val="007F739A"/>
    <w:rsid w:val="007F7732"/>
    <w:rsid w:val="007F78A5"/>
    <w:rsid w:val="00800572"/>
    <w:rsid w:val="00800C22"/>
    <w:rsid w:val="00801FA1"/>
    <w:rsid w:val="008029A3"/>
    <w:rsid w:val="008041CC"/>
    <w:rsid w:val="00804638"/>
    <w:rsid w:val="00805345"/>
    <w:rsid w:val="008055B2"/>
    <w:rsid w:val="00805B6F"/>
    <w:rsid w:val="00805D75"/>
    <w:rsid w:val="008062D2"/>
    <w:rsid w:val="00806942"/>
    <w:rsid w:val="008077AC"/>
    <w:rsid w:val="00807EA5"/>
    <w:rsid w:val="0081004B"/>
    <w:rsid w:val="008114AE"/>
    <w:rsid w:val="00811D92"/>
    <w:rsid w:val="00812091"/>
    <w:rsid w:val="008125A0"/>
    <w:rsid w:val="008126EC"/>
    <w:rsid w:val="008162E6"/>
    <w:rsid w:val="008167C4"/>
    <w:rsid w:val="008211D2"/>
    <w:rsid w:val="0082217D"/>
    <w:rsid w:val="008227A2"/>
    <w:rsid w:val="008247B1"/>
    <w:rsid w:val="00826ADB"/>
    <w:rsid w:val="00827262"/>
    <w:rsid w:val="00827930"/>
    <w:rsid w:val="008279D3"/>
    <w:rsid w:val="008311F4"/>
    <w:rsid w:val="008319C9"/>
    <w:rsid w:val="00831C12"/>
    <w:rsid w:val="00831D3F"/>
    <w:rsid w:val="00831DD2"/>
    <w:rsid w:val="0083293F"/>
    <w:rsid w:val="00832DA0"/>
    <w:rsid w:val="0083374F"/>
    <w:rsid w:val="00833F65"/>
    <w:rsid w:val="00833F67"/>
    <w:rsid w:val="00835655"/>
    <w:rsid w:val="00836269"/>
    <w:rsid w:val="00836DBA"/>
    <w:rsid w:val="0083742C"/>
    <w:rsid w:val="00837B9A"/>
    <w:rsid w:val="00837DEB"/>
    <w:rsid w:val="00843DCE"/>
    <w:rsid w:val="008443CD"/>
    <w:rsid w:val="00844516"/>
    <w:rsid w:val="008446B2"/>
    <w:rsid w:val="008448C8"/>
    <w:rsid w:val="008448E3"/>
    <w:rsid w:val="008471C6"/>
    <w:rsid w:val="00847980"/>
    <w:rsid w:val="00852EA4"/>
    <w:rsid w:val="008533E9"/>
    <w:rsid w:val="00853AC8"/>
    <w:rsid w:val="00854FB4"/>
    <w:rsid w:val="00855E25"/>
    <w:rsid w:val="00856969"/>
    <w:rsid w:val="00857C6F"/>
    <w:rsid w:val="00857F95"/>
    <w:rsid w:val="0086199B"/>
    <w:rsid w:val="00862795"/>
    <w:rsid w:val="00863911"/>
    <w:rsid w:val="00864239"/>
    <w:rsid w:val="00864CB3"/>
    <w:rsid w:val="00865BFB"/>
    <w:rsid w:val="00865F55"/>
    <w:rsid w:val="008705A2"/>
    <w:rsid w:val="00870E0E"/>
    <w:rsid w:val="00870E5C"/>
    <w:rsid w:val="00871B8C"/>
    <w:rsid w:val="008735E9"/>
    <w:rsid w:val="00873702"/>
    <w:rsid w:val="00873F2A"/>
    <w:rsid w:val="008747CF"/>
    <w:rsid w:val="00874B18"/>
    <w:rsid w:val="00874D91"/>
    <w:rsid w:val="008778AC"/>
    <w:rsid w:val="00880D3B"/>
    <w:rsid w:val="008816DC"/>
    <w:rsid w:val="00882F69"/>
    <w:rsid w:val="0088316F"/>
    <w:rsid w:val="008838D9"/>
    <w:rsid w:val="00883FDD"/>
    <w:rsid w:val="00885B1C"/>
    <w:rsid w:val="0088754B"/>
    <w:rsid w:val="008909D0"/>
    <w:rsid w:val="00890A8F"/>
    <w:rsid w:val="00890C73"/>
    <w:rsid w:val="0089364F"/>
    <w:rsid w:val="008A0157"/>
    <w:rsid w:val="008A01F9"/>
    <w:rsid w:val="008A04DB"/>
    <w:rsid w:val="008A21D0"/>
    <w:rsid w:val="008A2DCD"/>
    <w:rsid w:val="008A3721"/>
    <w:rsid w:val="008A3885"/>
    <w:rsid w:val="008A4AFE"/>
    <w:rsid w:val="008A5717"/>
    <w:rsid w:val="008A5884"/>
    <w:rsid w:val="008A5D68"/>
    <w:rsid w:val="008A665C"/>
    <w:rsid w:val="008A7404"/>
    <w:rsid w:val="008A7A53"/>
    <w:rsid w:val="008A7D5C"/>
    <w:rsid w:val="008B021C"/>
    <w:rsid w:val="008B0D84"/>
    <w:rsid w:val="008B15B4"/>
    <w:rsid w:val="008B2579"/>
    <w:rsid w:val="008B3FA4"/>
    <w:rsid w:val="008B4FBB"/>
    <w:rsid w:val="008B62AE"/>
    <w:rsid w:val="008B6CEC"/>
    <w:rsid w:val="008C31BE"/>
    <w:rsid w:val="008C3B9C"/>
    <w:rsid w:val="008C4025"/>
    <w:rsid w:val="008C4C88"/>
    <w:rsid w:val="008C597E"/>
    <w:rsid w:val="008C61AA"/>
    <w:rsid w:val="008C7322"/>
    <w:rsid w:val="008C7B5F"/>
    <w:rsid w:val="008C7BED"/>
    <w:rsid w:val="008D2FB9"/>
    <w:rsid w:val="008D6692"/>
    <w:rsid w:val="008D796C"/>
    <w:rsid w:val="008E0616"/>
    <w:rsid w:val="008E397D"/>
    <w:rsid w:val="008E3E29"/>
    <w:rsid w:val="008E61DF"/>
    <w:rsid w:val="008E6A62"/>
    <w:rsid w:val="008F1536"/>
    <w:rsid w:val="008F1865"/>
    <w:rsid w:val="008F2019"/>
    <w:rsid w:val="008F2085"/>
    <w:rsid w:val="008F3C30"/>
    <w:rsid w:val="008F56D7"/>
    <w:rsid w:val="008F590F"/>
    <w:rsid w:val="008F6D91"/>
    <w:rsid w:val="008F6E55"/>
    <w:rsid w:val="008F785D"/>
    <w:rsid w:val="0090292F"/>
    <w:rsid w:val="00902FB8"/>
    <w:rsid w:val="00903FB1"/>
    <w:rsid w:val="00904F08"/>
    <w:rsid w:val="009052BF"/>
    <w:rsid w:val="0090591A"/>
    <w:rsid w:val="00905EE8"/>
    <w:rsid w:val="00906F86"/>
    <w:rsid w:val="0090765D"/>
    <w:rsid w:val="009113FC"/>
    <w:rsid w:val="00912582"/>
    <w:rsid w:val="00912EB5"/>
    <w:rsid w:val="009144AF"/>
    <w:rsid w:val="00915F1D"/>
    <w:rsid w:val="00917861"/>
    <w:rsid w:val="00920ABF"/>
    <w:rsid w:val="00920F44"/>
    <w:rsid w:val="00921472"/>
    <w:rsid w:val="009216D4"/>
    <w:rsid w:val="009219E0"/>
    <w:rsid w:val="00922D09"/>
    <w:rsid w:val="00923466"/>
    <w:rsid w:val="0092395F"/>
    <w:rsid w:val="00923971"/>
    <w:rsid w:val="00925437"/>
    <w:rsid w:val="00927404"/>
    <w:rsid w:val="00927C01"/>
    <w:rsid w:val="009307B2"/>
    <w:rsid w:val="009307C1"/>
    <w:rsid w:val="00933462"/>
    <w:rsid w:val="0093384C"/>
    <w:rsid w:val="00934F7A"/>
    <w:rsid w:val="009368D0"/>
    <w:rsid w:val="00937614"/>
    <w:rsid w:val="00937C76"/>
    <w:rsid w:val="009419EE"/>
    <w:rsid w:val="00942A48"/>
    <w:rsid w:val="00944600"/>
    <w:rsid w:val="00946E52"/>
    <w:rsid w:val="00946F65"/>
    <w:rsid w:val="009502A5"/>
    <w:rsid w:val="00950529"/>
    <w:rsid w:val="00950590"/>
    <w:rsid w:val="0095275B"/>
    <w:rsid w:val="00954B62"/>
    <w:rsid w:val="00955CDB"/>
    <w:rsid w:val="009563C7"/>
    <w:rsid w:val="00957F3D"/>
    <w:rsid w:val="00960155"/>
    <w:rsid w:val="00961D64"/>
    <w:rsid w:val="00963A63"/>
    <w:rsid w:val="00967018"/>
    <w:rsid w:val="0096745A"/>
    <w:rsid w:val="0097250A"/>
    <w:rsid w:val="00972C58"/>
    <w:rsid w:val="00973170"/>
    <w:rsid w:val="00973396"/>
    <w:rsid w:val="0097345D"/>
    <w:rsid w:val="00973714"/>
    <w:rsid w:val="00974CFD"/>
    <w:rsid w:val="0097557F"/>
    <w:rsid w:val="00977AE0"/>
    <w:rsid w:val="00977C08"/>
    <w:rsid w:val="0098147C"/>
    <w:rsid w:val="00983D3F"/>
    <w:rsid w:val="009845AB"/>
    <w:rsid w:val="00985527"/>
    <w:rsid w:val="00986C9D"/>
    <w:rsid w:val="00991075"/>
    <w:rsid w:val="00991D32"/>
    <w:rsid w:val="009928BE"/>
    <w:rsid w:val="00995BA2"/>
    <w:rsid w:val="00995EEA"/>
    <w:rsid w:val="00996C9C"/>
    <w:rsid w:val="00996EA6"/>
    <w:rsid w:val="00997733"/>
    <w:rsid w:val="009A0B7F"/>
    <w:rsid w:val="009A118B"/>
    <w:rsid w:val="009A25C7"/>
    <w:rsid w:val="009A2D03"/>
    <w:rsid w:val="009A5A11"/>
    <w:rsid w:val="009A61F5"/>
    <w:rsid w:val="009A6A49"/>
    <w:rsid w:val="009A7FB9"/>
    <w:rsid w:val="009B1810"/>
    <w:rsid w:val="009B323E"/>
    <w:rsid w:val="009B6408"/>
    <w:rsid w:val="009B6779"/>
    <w:rsid w:val="009B6F2C"/>
    <w:rsid w:val="009B701D"/>
    <w:rsid w:val="009B742A"/>
    <w:rsid w:val="009B7436"/>
    <w:rsid w:val="009C0BA4"/>
    <w:rsid w:val="009C1930"/>
    <w:rsid w:val="009C2112"/>
    <w:rsid w:val="009C216A"/>
    <w:rsid w:val="009C453A"/>
    <w:rsid w:val="009C68C7"/>
    <w:rsid w:val="009D0856"/>
    <w:rsid w:val="009D11B0"/>
    <w:rsid w:val="009D1837"/>
    <w:rsid w:val="009D2A1A"/>
    <w:rsid w:val="009D3953"/>
    <w:rsid w:val="009D4FCD"/>
    <w:rsid w:val="009D6E43"/>
    <w:rsid w:val="009D7A63"/>
    <w:rsid w:val="009E18B3"/>
    <w:rsid w:val="009E30BF"/>
    <w:rsid w:val="009E4819"/>
    <w:rsid w:val="009E5C4F"/>
    <w:rsid w:val="009E6C1F"/>
    <w:rsid w:val="009E7A99"/>
    <w:rsid w:val="009F003B"/>
    <w:rsid w:val="009F1123"/>
    <w:rsid w:val="009F171D"/>
    <w:rsid w:val="009F32B9"/>
    <w:rsid w:val="009F3DEA"/>
    <w:rsid w:val="009F4160"/>
    <w:rsid w:val="009F46A9"/>
    <w:rsid w:val="009F5B0C"/>
    <w:rsid w:val="009F5D47"/>
    <w:rsid w:val="009F6D0A"/>
    <w:rsid w:val="00A022DF"/>
    <w:rsid w:val="00A035DF"/>
    <w:rsid w:val="00A05025"/>
    <w:rsid w:val="00A052D7"/>
    <w:rsid w:val="00A05699"/>
    <w:rsid w:val="00A05773"/>
    <w:rsid w:val="00A062BB"/>
    <w:rsid w:val="00A0799D"/>
    <w:rsid w:val="00A07EA1"/>
    <w:rsid w:val="00A118CA"/>
    <w:rsid w:val="00A14945"/>
    <w:rsid w:val="00A15C72"/>
    <w:rsid w:val="00A15D10"/>
    <w:rsid w:val="00A165A7"/>
    <w:rsid w:val="00A2053F"/>
    <w:rsid w:val="00A21338"/>
    <w:rsid w:val="00A22523"/>
    <w:rsid w:val="00A23069"/>
    <w:rsid w:val="00A23243"/>
    <w:rsid w:val="00A262EB"/>
    <w:rsid w:val="00A26B73"/>
    <w:rsid w:val="00A27A73"/>
    <w:rsid w:val="00A30D1A"/>
    <w:rsid w:val="00A30D2B"/>
    <w:rsid w:val="00A312B2"/>
    <w:rsid w:val="00A31ED0"/>
    <w:rsid w:val="00A3288A"/>
    <w:rsid w:val="00A34B02"/>
    <w:rsid w:val="00A34B24"/>
    <w:rsid w:val="00A4006D"/>
    <w:rsid w:val="00A40458"/>
    <w:rsid w:val="00A416CC"/>
    <w:rsid w:val="00A4193A"/>
    <w:rsid w:val="00A42E49"/>
    <w:rsid w:val="00A43441"/>
    <w:rsid w:val="00A43D99"/>
    <w:rsid w:val="00A446C7"/>
    <w:rsid w:val="00A44A8C"/>
    <w:rsid w:val="00A45C68"/>
    <w:rsid w:val="00A52270"/>
    <w:rsid w:val="00A52B50"/>
    <w:rsid w:val="00A53E6A"/>
    <w:rsid w:val="00A53EDC"/>
    <w:rsid w:val="00A55EFD"/>
    <w:rsid w:val="00A5741F"/>
    <w:rsid w:val="00A57FA6"/>
    <w:rsid w:val="00A626B4"/>
    <w:rsid w:val="00A62FCF"/>
    <w:rsid w:val="00A635D2"/>
    <w:rsid w:val="00A638FC"/>
    <w:rsid w:val="00A64B9D"/>
    <w:rsid w:val="00A654F8"/>
    <w:rsid w:val="00A66A82"/>
    <w:rsid w:val="00A66C4C"/>
    <w:rsid w:val="00A66FA1"/>
    <w:rsid w:val="00A67581"/>
    <w:rsid w:val="00A721D7"/>
    <w:rsid w:val="00A734B6"/>
    <w:rsid w:val="00A73D3A"/>
    <w:rsid w:val="00A74E4D"/>
    <w:rsid w:val="00A76ABA"/>
    <w:rsid w:val="00A8082D"/>
    <w:rsid w:val="00A82D40"/>
    <w:rsid w:val="00A83346"/>
    <w:rsid w:val="00A84639"/>
    <w:rsid w:val="00A869E2"/>
    <w:rsid w:val="00A8720E"/>
    <w:rsid w:val="00A932C7"/>
    <w:rsid w:val="00A934EE"/>
    <w:rsid w:val="00A939D9"/>
    <w:rsid w:val="00A93EEA"/>
    <w:rsid w:val="00A93F08"/>
    <w:rsid w:val="00A93F17"/>
    <w:rsid w:val="00A973E1"/>
    <w:rsid w:val="00AA0B9C"/>
    <w:rsid w:val="00AA16E0"/>
    <w:rsid w:val="00AA34A8"/>
    <w:rsid w:val="00AA46F0"/>
    <w:rsid w:val="00AA63F1"/>
    <w:rsid w:val="00AA72EC"/>
    <w:rsid w:val="00AB02AB"/>
    <w:rsid w:val="00AB0567"/>
    <w:rsid w:val="00AB08AA"/>
    <w:rsid w:val="00AB1303"/>
    <w:rsid w:val="00AB1629"/>
    <w:rsid w:val="00AB1A74"/>
    <w:rsid w:val="00AB2293"/>
    <w:rsid w:val="00AB22F0"/>
    <w:rsid w:val="00AB3501"/>
    <w:rsid w:val="00AB411A"/>
    <w:rsid w:val="00AB698C"/>
    <w:rsid w:val="00AB6BE1"/>
    <w:rsid w:val="00AB7545"/>
    <w:rsid w:val="00AC08D9"/>
    <w:rsid w:val="00AC0BB2"/>
    <w:rsid w:val="00AC2AD1"/>
    <w:rsid w:val="00AC4180"/>
    <w:rsid w:val="00AC4D5B"/>
    <w:rsid w:val="00AC6CDE"/>
    <w:rsid w:val="00AC6DC5"/>
    <w:rsid w:val="00AC6F68"/>
    <w:rsid w:val="00AC7761"/>
    <w:rsid w:val="00AC7795"/>
    <w:rsid w:val="00AC7B0F"/>
    <w:rsid w:val="00AD0C34"/>
    <w:rsid w:val="00AD0F59"/>
    <w:rsid w:val="00AD28B1"/>
    <w:rsid w:val="00AD4CD9"/>
    <w:rsid w:val="00AD5B79"/>
    <w:rsid w:val="00AD69DD"/>
    <w:rsid w:val="00AD6CC1"/>
    <w:rsid w:val="00AD7B17"/>
    <w:rsid w:val="00AE1905"/>
    <w:rsid w:val="00AE3306"/>
    <w:rsid w:val="00AE3BCC"/>
    <w:rsid w:val="00AE4A7A"/>
    <w:rsid w:val="00AE609D"/>
    <w:rsid w:val="00AE6F5C"/>
    <w:rsid w:val="00AE74DD"/>
    <w:rsid w:val="00AF00E4"/>
    <w:rsid w:val="00AF365E"/>
    <w:rsid w:val="00AF38FD"/>
    <w:rsid w:val="00AF3DA5"/>
    <w:rsid w:val="00AF4B88"/>
    <w:rsid w:val="00AF5D4C"/>
    <w:rsid w:val="00B0117A"/>
    <w:rsid w:val="00B0151B"/>
    <w:rsid w:val="00B03B6F"/>
    <w:rsid w:val="00B04B72"/>
    <w:rsid w:val="00B054AA"/>
    <w:rsid w:val="00B056A2"/>
    <w:rsid w:val="00B05A99"/>
    <w:rsid w:val="00B0613B"/>
    <w:rsid w:val="00B06D17"/>
    <w:rsid w:val="00B06E16"/>
    <w:rsid w:val="00B075E7"/>
    <w:rsid w:val="00B07EAC"/>
    <w:rsid w:val="00B10A97"/>
    <w:rsid w:val="00B11A01"/>
    <w:rsid w:val="00B11B17"/>
    <w:rsid w:val="00B11EE2"/>
    <w:rsid w:val="00B13924"/>
    <w:rsid w:val="00B14292"/>
    <w:rsid w:val="00B145DC"/>
    <w:rsid w:val="00B15D5A"/>
    <w:rsid w:val="00B167BE"/>
    <w:rsid w:val="00B16C5E"/>
    <w:rsid w:val="00B20ADF"/>
    <w:rsid w:val="00B21A91"/>
    <w:rsid w:val="00B24565"/>
    <w:rsid w:val="00B25A68"/>
    <w:rsid w:val="00B25AAE"/>
    <w:rsid w:val="00B2665D"/>
    <w:rsid w:val="00B270B3"/>
    <w:rsid w:val="00B30065"/>
    <w:rsid w:val="00B32AA9"/>
    <w:rsid w:val="00B33751"/>
    <w:rsid w:val="00B343EB"/>
    <w:rsid w:val="00B3597E"/>
    <w:rsid w:val="00B36CD4"/>
    <w:rsid w:val="00B40A33"/>
    <w:rsid w:val="00B40EC5"/>
    <w:rsid w:val="00B41310"/>
    <w:rsid w:val="00B42789"/>
    <w:rsid w:val="00B42FD1"/>
    <w:rsid w:val="00B4351C"/>
    <w:rsid w:val="00B44D03"/>
    <w:rsid w:val="00B4523E"/>
    <w:rsid w:val="00B4633D"/>
    <w:rsid w:val="00B463D1"/>
    <w:rsid w:val="00B46D21"/>
    <w:rsid w:val="00B47DC8"/>
    <w:rsid w:val="00B528C4"/>
    <w:rsid w:val="00B5327B"/>
    <w:rsid w:val="00B54A78"/>
    <w:rsid w:val="00B5651F"/>
    <w:rsid w:val="00B56684"/>
    <w:rsid w:val="00B573D7"/>
    <w:rsid w:val="00B60ECF"/>
    <w:rsid w:val="00B614BE"/>
    <w:rsid w:val="00B649B8"/>
    <w:rsid w:val="00B66CDC"/>
    <w:rsid w:val="00B66FDD"/>
    <w:rsid w:val="00B67484"/>
    <w:rsid w:val="00B679C0"/>
    <w:rsid w:val="00B72AB0"/>
    <w:rsid w:val="00B72EAD"/>
    <w:rsid w:val="00B732E7"/>
    <w:rsid w:val="00B73FD2"/>
    <w:rsid w:val="00B74654"/>
    <w:rsid w:val="00B75325"/>
    <w:rsid w:val="00B80344"/>
    <w:rsid w:val="00B81E34"/>
    <w:rsid w:val="00B82617"/>
    <w:rsid w:val="00B838F2"/>
    <w:rsid w:val="00B84635"/>
    <w:rsid w:val="00B85750"/>
    <w:rsid w:val="00B86B60"/>
    <w:rsid w:val="00B86EAC"/>
    <w:rsid w:val="00B8700B"/>
    <w:rsid w:val="00B870D4"/>
    <w:rsid w:val="00B8752B"/>
    <w:rsid w:val="00B912AD"/>
    <w:rsid w:val="00B9142D"/>
    <w:rsid w:val="00B946A7"/>
    <w:rsid w:val="00B94BA2"/>
    <w:rsid w:val="00B94BC7"/>
    <w:rsid w:val="00B94BFA"/>
    <w:rsid w:val="00B96FA1"/>
    <w:rsid w:val="00B97648"/>
    <w:rsid w:val="00BA1DD6"/>
    <w:rsid w:val="00BA39C5"/>
    <w:rsid w:val="00BA4FD4"/>
    <w:rsid w:val="00BA61A6"/>
    <w:rsid w:val="00BA69EF"/>
    <w:rsid w:val="00BA7227"/>
    <w:rsid w:val="00BA7997"/>
    <w:rsid w:val="00BB0344"/>
    <w:rsid w:val="00BB09ED"/>
    <w:rsid w:val="00BB0B59"/>
    <w:rsid w:val="00BB147B"/>
    <w:rsid w:val="00BB3A41"/>
    <w:rsid w:val="00BB53A4"/>
    <w:rsid w:val="00BB5B62"/>
    <w:rsid w:val="00BB69AF"/>
    <w:rsid w:val="00BB6AB2"/>
    <w:rsid w:val="00BB6E53"/>
    <w:rsid w:val="00BB7973"/>
    <w:rsid w:val="00BC0197"/>
    <w:rsid w:val="00BC0E9E"/>
    <w:rsid w:val="00BC13A8"/>
    <w:rsid w:val="00BC25C6"/>
    <w:rsid w:val="00BC2CAE"/>
    <w:rsid w:val="00BC567F"/>
    <w:rsid w:val="00BC5750"/>
    <w:rsid w:val="00BC5EC1"/>
    <w:rsid w:val="00BC60BB"/>
    <w:rsid w:val="00BC6D7E"/>
    <w:rsid w:val="00BC6DF6"/>
    <w:rsid w:val="00BD0A06"/>
    <w:rsid w:val="00BD0F6D"/>
    <w:rsid w:val="00BD1753"/>
    <w:rsid w:val="00BD3000"/>
    <w:rsid w:val="00BD5700"/>
    <w:rsid w:val="00BD657A"/>
    <w:rsid w:val="00BE01E0"/>
    <w:rsid w:val="00BE198B"/>
    <w:rsid w:val="00BE28BC"/>
    <w:rsid w:val="00BE3354"/>
    <w:rsid w:val="00BE347E"/>
    <w:rsid w:val="00BE38F4"/>
    <w:rsid w:val="00BE3BDB"/>
    <w:rsid w:val="00BE47EB"/>
    <w:rsid w:val="00BE61BC"/>
    <w:rsid w:val="00BE75F3"/>
    <w:rsid w:val="00BE7954"/>
    <w:rsid w:val="00BF0024"/>
    <w:rsid w:val="00BF1453"/>
    <w:rsid w:val="00BF20B0"/>
    <w:rsid w:val="00BF3FAC"/>
    <w:rsid w:val="00BF4A2E"/>
    <w:rsid w:val="00BF5907"/>
    <w:rsid w:val="00BF5A14"/>
    <w:rsid w:val="00BF78F8"/>
    <w:rsid w:val="00BF7BEC"/>
    <w:rsid w:val="00C00CF0"/>
    <w:rsid w:val="00C00E8B"/>
    <w:rsid w:val="00C01177"/>
    <w:rsid w:val="00C03E45"/>
    <w:rsid w:val="00C04AAA"/>
    <w:rsid w:val="00C07CDD"/>
    <w:rsid w:val="00C11658"/>
    <w:rsid w:val="00C11BDC"/>
    <w:rsid w:val="00C12F0F"/>
    <w:rsid w:val="00C14773"/>
    <w:rsid w:val="00C151CD"/>
    <w:rsid w:val="00C15977"/>
    <w:rsid w:val="00C16367"/>
    <w:rsid w:val="00C16DC2"/>
    <w:rsid w:val="00C17E7B"/>
    <w:rsid w:val="00C20262"/>
    <w:rsid w:val="00C2147E"/>
    <w:rsid w:val="00C2244A"/>
    <w:rsid w:val="00C22EEF"/>
    <w:rsid w:val="00C23060"/>
    <w:rsid w:val="00C2306A"/>
    <w:rsid w:val="00C236B5"/>
    <w:rsid w:val="00C23E1C"/>
    <w:rsid w:val="00C25597"/>
    <w:rsid w:val="00C25732"/>
    <w:rsid w:val="00C26122"/>
    <w:rsid w:val="00C263CB"/>
    <w:rsid w:val="00C27E34"/>
    <w:rsid w:val="00C33BA9"/>
    <w:rsid w:val="00C3569A"/>
    <w:rsid w:val="00C36E0A"/>
    <w:rsid w:val="00C37C39"/>
    <w:rsid w:val="00C4149E"/>
    <w:rsid w:val="00C41C6D"/>
    <w:rsid w:val="00C42F23"/>
    <w:rsid w:val="00C42FD0"/>
    <w:rsid w:val="00C443DA"/>
    <w:rsid w:val="00C47B37"/>
    <w:rsid w:val="00C502E8"/>
    <w:rsid w:val="00C517B4"/>
    <w:rsid w:val="00C51FFA"/>
    <w:rsid w:val="00C54118"/>
    <w:rsid w:val="00C54F07"/>
    <w:rsid w:val="00C55D84"/>
    <w:rsid w:val="00C562FC"/>
    <w:rsid w:val="00C579FF"/>
    <w:rsid w:val="00C61701"/>
    <w:rsid w:val="00C6196B"/>
    <w:rsid w:val="00C623A9"/>
    <w:rsid w:val="00C63434"/>
    <w:rsid w:val="00C66A0C"/>
    <w:rsid w:val="00C67237"/>
    <w:rsid w:val="00C67DC7"/>
    <w:rsid w:val="00C70E36"/>
    <w:rsid w:val="00C72022"/>
    <w:rsid w:val="00C74A7D"/>
    <w:rsid w:val="00C74C6F"/>
    <w:rsid w:val="00C76155"/>
    <w:rsid w:val="00C76589"/>
    <w:rsid w:val="00C76B01"/>
    <w:rsid w:val="00C7757A"/>
    <w:rsid w:val="00C800EC"/>
    <w:rsid w:val="00C80188"/>
    <w:rsid w:val="00C81BA8"/>
    <w:rsid w:val="00C82D4D"/>
    <w:rsid w:val="00C83EFF"/>
    <w:rsid w:val="00C86E6D"/>
    <w:rsid w:val="00C9052D"/>
    <w:rsid w:val="00C907CE"/>
    <w:rsid w:val="00C917BB"/>
    <w:rsid w:val="00C945FB"/>
    <w:rsid w:val="00C95301"/>
    <w:rsid w:val="00C95492"/>
    <w:rsid w:val="00C975B7"/>
    <w:rsid w:val="00C97672"/>
    <w:rsid w:val="00CA16CC"/>
    <w:rsid w:val="00CA1FB9"/>
    <w:rsid w:val="00CA4ED2"/>
    <w:rsid w:val="00CA65E6"/>
    <w:rsid w:val="00CA664F"/>
    <w:rsid w:val="00CA7AF6"/>
    <w:rsid w:val="00CB07E5"/>
    <w:rsid w:val="00CB0C62"/>
    <w:rsid w:val="00CB2810"/>
    <w:rsid w:val="00CB2F33"/>
    <w:rsid w:val="00CB3A27"/>
    <w:rsid w:val="00CB523D"/>
    <w:rsid w:val="00CB5B0F"/>
    <w:rsid w:val="00CB77C7"/>
    <w:rsid w:val="00CB7A1F"/>
    <w:rsid w:val="00CC06D7"/>
    <w:rsid w:val="00CC3BD5"/>
    <w:rsid w:val="00CC4113"/>
    <w:rsid w:val="00CC4212"/>
    <w:rsid w:val="00CC46DD"/>
    <w:rsid w:val="00CC46EE"/>
    <w:rsid w:val="00CC50CD"/>
    <w:rsid w:val="00CC5EA4"/>
    <w:rsid w:val="00CC6090"/>
    <w:rsid w:val="00CC66DE"/>
    <w:rsid w:val="00CD03C4"/>
    <w:rsid w:val="00CD1AE7"/>
    <w:rsid w:val="00CD1C01"/>
    <w:rsid w:val="00CD39BE"/>
    <w:rsid w:val="00CD3CE3"/>
    <w:rsid w:val="00CD4978"/>
    <w:rsid w:val="00CD7620"/>
    <w:rsid w:val="00CD7CC8"/>
    <w:rsid w:val="00CE1B36"/>
    <w:rsid w:val="00CE1ED6"/>
    <w:rsid w:val="00CE3D02"/>
    <w:rsid w:val="00CE3E27"/>
    <w:rsid w:val="00CE43DD"/>
    <w:rsid w:val="00CE4722"/>
    <w:rsid w:val="00CE590D"/>
    <w:rsid w:val="00CE69AC"/>
    <w:rsid w:val="00CE785C"/>
    <w:rsid w:val="00CF0629"/>
    <w:rsid w:val="00CF3C2C"/>
    <w:rsid w:val="00CF60A8"/>
    <w:rsid w:val="00CF6FDE"/>
    <w:rsid w:val="00D00724"/>
    <w:rsid w:val="00D01BBA"/>
    <w:rsid w:val="00D01CA1"/>
    <w:rsid w:val="00D0276F"/>
    <w:rsid w:val="00D066CC"/>
    <w:rsid w:val="00D0777E"/>
    <w:rsid w:val="00D102C9"/>
    <w:rsid w:val="00D138E4"/>
    <w:rsid w:val="00D16166"/>
    <w:rsid w:val="00D208B0"/>
    <w:rsid w:val="00D22A50"/>
    <w:rsid w:val="00D23111"/>
    <w:rsid w:val="00D234C7"/>
    <w:rsid w:val="00D24C3A"/>
    <w:rsid w:val="00D276AC"/>
    <w:rsid w:val="00D30458"/>
    <w:rsid w:val="00D30ED8"/>
    <w:rsid w:val="00D30FD8"/>
    <w:rsid w:val="00D325A0"/>
    <w:rsid w:val="00D32EFA"/>
    <w:rsid w:val="00D32F7D"/>
    <w:rsid w:val="00D343E1"/>
    <w:rsid w:val="00D34C0B"/>
    <w:rsid w:val="00D35407"/>
    <w:rsid w:val="00D37CA7"/>
    <w:rsid w:val="00D41700"/>
    <w:rsid w:val="00D41ED3"/>
    <w:rsid w:val="00D43739"/>
    <w:rsid w:val="00D43A4F"/>
    <w:rsid w:val="00D44568"/>
    <w:rsid w:val="00D44C52"/>
    <w:rsid w:val="00D46783"/>
    <w:rsid w:val="00D46A86"/>
    <w:rsid w:val="00D5016E"/>
    <w:rsid w:val="00D54F2E"/>
    <w:rsid w:val="00D56F8A"/>
    <w:rsid w:val="00D6017E"/>
    <w:rsid w:val="00D60F42"/>
    <w:rsid w:val="00D613FC"/>
    <w:rsid w:val="00D617C4"/>
    <w:rsid w:val="00D62CD1"/>
    <w:rsid w:val="00D65180"/>
    <w:rsid w:val="00D65552"/>
    <w:rsid w:val="00D65958"/>
    <w:rsid w:val="00D665AA"/>
    <w:rsid w:val="00D67D25"/>
    <w:rsid w:val="00D705D8"/>
    <w:rsid w:val="00D72F31"/>
    <w:rsid w:val="00D73E92"/>
    <w:rsid w:val="00D752AB"/>
    <w:rsid w:val="00D75F3E"/>
    <w:rsid w:val="00D822C1"/>
    <w:rsid w:val="00D83054"/>
    <w:rsid w:val="00D8320B"/>
    <w:rsid w:val="00D83B90"/>
    <w:rsid w:val="00D84DED"/>
    <w:rsid w:val="00D85DCD"/>
    <w:rsid w:val="00D8613B"/>
    <w:rsid w:val="00D869CA"/>
    <w:rsid w:val="00D86E14"/>
    <w:rsid w:val="00D90389"/>
    <w:rsid w:val="00D943F5"/>
    <w:rsid w:val="00D94C9E"/>
    <w:rsid w:val="00D957A4"/>
    <w:rsid w:val="00D9626D"/>
    <w:rsid w:val="00D963DD"/>
    <w:rsid w:val="00D966C3"/>
    <w:rsid w:val="00DA0EBB"/>
    <w:rsid w:val="00DA11D2"/>
    <w:rsid w:val="00DA2091"/>
    <w:rsid w:val="00DA2794"/>
    <w:rsid w:val="00DA3975"/>
    <w:rsid w:val="00DA420E"/>
    <w:rsid w:val="00DA554F"/>
    <w:rsid w:val="00DB1CC5"/>
    <w:rsid w:val="00DB2C80"/>
    <w:rsid w:val="00DB3214"/>
    <w:rsid w:val="00DB59DA"/>
    <w:rsid w:val="00DB61C3"/>
    <w:rsid w:val="00DB6694"/>
    <w:rsid w:val="00DB6DFE"/>
    <w:rsid w:val="00DB761C"/>
    <w:rsid w:val="00DC0307"/>
    <w:rsid w:val="00DC0E26"/>
    <w:rsid w:val="00DC1058"/>
    <w:rsid w:val="00DC1A6C"/>
    <w:rsid w:val="00DC1B51"/>
    <w:rsid w:val="00DC708C"/>
    <w:rsid w:val="00DD11E4"/>
    <w:rsid w:val="00DD160F"/>
    <w:rsid w:val="00DD201C"/>
    <w:rsid w:val="00DD22AB"/>
    <w:rsid w:val="00DD6093"/>
    <w:rsid w:val="00DE041B"/>
    <w:rsid w:val="00DE0B85"/>
    <w:rsid w:val="00DE2991"/>
    <w:rsid w:val="00DE417C"/>
    <w:rsid w:val="00DE47A5"/>
    <w:rsid w:val="00DE670D"/>
    <w:rsid w:val="00DE6D9E"/>
    <w:rsid w:val="00DE7C3B"/>
    <w:rsid w:val="00DF0596"/>
    <w:rsid w:val="00DF05DF"/>
    <w:rsid w:val="00DF0A3B"/>
    <w:rsid w:val="00DF22F9"/>
    <w:rsid w:val="00DF3AF8"/>
    <w:rsid w:val="00DF4845"/>
    <w:rsid w:val="00DF4969"/>
    <w:rsid w:val="00DF6648"/>
    <w:rsid w:val="00DF68A8"/>
    <w:rsid w:val="00DF6D71"/>
    <w:rsid w:val="00DF7C69"/>
    <w:rsid w:val="00E025B3"/>
    <w:rsid w:val="00E04743"/>
    <w:rsid w:val="00E04A8C"/>
    <w:rsid w:val="00E04D44"/>
    <w:rsid w:val="00E065D3"/>
    <w:rsid w:val="00E06E12"/>
    <w:rsid w:val="00E06FE1"/>
    <w:rsid w:val="00E07435"/>
    <w:rsid w:val="00E07E45"/>
    <w:rsid w:val="00E10048"/>
    <w:rsid w:val="00E1026D"/>
    <w:rsid w:val="00E111EF"/>
    <w:rsid w:val="00E115F6"/>
    <w:rsid w:val="00E12920"/>
    <w:rsid w:val="00E12A03"/>
    <w:rsid w:val="00E14558"/>
    <w:rsid w:val="00E14783"/>
    <w:rsid w:val="00E151F4"/>
    <w:rsid w:val="00E1698C"/>
    <w:rsid w:val="00E16BAE"/>
    <w:rsid w:val="00E16D44"/>
    <w:rsid w:val="00E1746F"/>
    <w:rsid w:val="00E208F6"/>
    <w:rsid w:val="00E215FE"/>
    <w:rsid w:val="00E22DDE"/>
    <w:rsid w:val="00E23DC8"/>
    <w:rsid w:val="00E23FFA"/>
    <w:rsid w:val="00E25DAB"/>
    <w:rsid w:val="00E25E19"/>
    <w:rsid w:val="00E268AC"/>
    <w:rsid w:val="00E27766"/>
    <w:rsid w:val="00E3200D"/>
    <w:rsid w:val="00E33918"/>
    <w:rsid w:val="00E33DF8"/>
    <w:rsid w:val="00E34323"/>
    <w:rsid w:val="00E35168"/>
    <w:rsid w:val="00E356E1"/>
    <w:rsid w:val="00E40BF7"/>
    <w:rsid w:val="00E410C9"/>
    <w:rsid w:val="00E415E9"/>
    <w:rsid w:val="00E41B9F"/>
    <w:rsid w:val="00E42D53"/>
    <w:rsid w:val="00E42EED"/>
    <w:rsid w:val="00E446F2"/>
    <w:rsid w:val="00E449FA"/>
    <w:rsid w:val="00E47306"/>
    <w:rsid w:val="00E5045E"/>
    <w:rsid w:val="00E52921"/>
    <w:rsid w:val="00E52E06"/>
    <w:rsid w:val="00E5548B"/>
    <w:rsid w:val="00E56262"/>
    <w:rsid w:val="00E56F62"/>
    <w:rsid w:val="00E57BBF"/>
    <w:rsid w:val="00E60200"/>
    <w:rsid w:val="00E603C0"/>
    <w:rsid w:val="00E60F70"/>
    <w:rsid w:val="00E61934"/>
    <w:rsid w:val="00E62BBF"/>
    <w:rsid w:val="00E6445A"/>
    <w:rsid w:val="00E6725E"/>
    <w:rsid w:val="00E708A1"/>
    <w:rsid w:val="00E711DA"/>
    <w:rsid w:val="00E7301F"/>
    <w:rsid w:val="00E73D84"/>
    <w:rsid w:val="00E75E7F"/>
    <w:rsid w:val="00E774DE"/>
    <w:rsid w:val="00E77DB1"/>
    <w:rsid w:val="00E82DB8"/>
    <w:rsid w:val="00E8488D"/>
    <w:rsid w:val="00E84DBF"/>
    <w:rsid w:val="00E86D8A"/>
    <w:rsid w:val="00E86E6C"/>
    <w:rsid w:val="00E87D15"/>
    <w:rsid w:val="00E91B96"/>
    <w:rsid w:val="00E91F41"/>
    <w:rsid w:val="00E931B5"/>
    <w:rsid w:val="00E93432"/>
    <w:rsid w:val="00E95F62"/>
    <w:rsid w:val="00E96C6C"/>
    <w:rsid w:val="00EA129E"/>
    <w:rsid w:val="00EA1EFB"/>
    <w:rsid w:val="00EA25EE"/>
    <w:rsid w:val="00EA3041"/>
    <w:rsid w:val="00EA345D"/>
    <w:rsid w:val="00EA6782"/>
    <w:rsid w:val="00EA6ADC"/>
    <w:rsid w:val="00EB2181"/>
    <w:rsid w:val="00EB5730"/>
    <w:rsid w:val="00EB6221"/>
    <w:rsid w:val="00EB7637"/>
    <w:rsid w:val="00EC07E1"/>
    <w:rsid w:val="00EC2093"/>
    <w:rsid w:val="00EC2866"/>
    <w:rsid w:val="00EC2BE2"/>
    <w:rsid w:val="00EC3283"/>
    <w:rsid w:val="00EC3FDE"/>
    <w:rsid w:val="00EC4C3E"/>
    <w:rsid w:val="00ED07E9"/>
    <w:rsid w:val="00ED0B65"/>
    <w:rsid w:val="00ED5728"/>
    <w:rsid w:val="00ED64A6"/>
    <w:rsid w:val="00ED6AC4"/>
    <w:rsid w:val="00ED6BE2"/>
    <w:rsid w:val="00ED7A62"/>
    <w:rsid w:val="00ED7B7D"/>
    <w:rsid w:val="00EE17CD"/>
    <w:rsid w:val="00EE2E30"/>
    <w:rsid w:val="00EE35A2"/>
    <w:rsid w:val="00EF0850"/>
    <w:rsid w:val="00EF0BF0"/>
    <w:rsid w:val="00EF0E77"/>
    <w:rsid w:val="00EF4537"/>
    <w:rsid w:val="00EF4678"/>
    <w:rsid w:val="00EF533B"/>
    <w:rsid w:val="00EF5B1C"/>
    <w:rsid w:val="00F005E6"/>
    <w:rsid w:val="00F0101E"/>
    <w:rsid w:val="00F01CF7"/>
    <w:rsid w:val="00F03ABE"/>
    <w:rsid w:val="00F03CA6"/>
    <w:rsid w:val="00F04F82"/>
    <w:rsid w:val="00F07193"/>
    <w:rsid w:val="00F11BFE"/>
    <w:rsid w:val="00F11E95"/>
    <w:rsid w:val="00F1242B"/>
    <w:rsid w:val="00F12C5E"/>
    <w:rsid w:val="00F12C79"/>
    <w:rsid w:val="00F1398D"/>
    <w:rsid w:val="00F13A24"/>
    <w:rsid w:val="00F13C6E"/>
    <w:rsid w:val="00F17543"/>
    <w:rsid w:val="00F175C4"/>
    <w:rsid w:val="00F20D88"/>
    <w:rsid w:val="00F2237D"/>
    <w:rsid w:val="00F22653"/>
    <w:rsid w:val="00F23B67"/>
    <w:rsid w:val="00F240DA"/>
    <w:rsid w:val="00F24C27"/>
    <w:rsid w:val="00F24DAA"/>
    <w:rsid w:val="00F26B73"/>
    <w:rsid w:val="00F26F4F"/>
    <w:rsid w:val="00F278BC"/>
    <w:rsid w:val="00F32621"/>
    <w:rsid w:val="00F32CF6"/>
    <w:rsid w:val="00F344EC"/>
    <w:rsid w:val="00F35135"/>
    <w:rsid w:val="00F359B2"/>
    <w:rsid w:val="00F37103"/>
    <w:rsid w:val="00F400CE"/>
    <w:rsid w:val="00F4070A"/>
    <w:rsid w:val="00F41252"/>
    <w:rsid w:val="00F4187A"/>
    <w:rsid w:val="00F43796"/>
    <w:rsid w:val="00F45D37"/>
    <w:rsid w:val="00F46E08"/>
    <w:rsid w:val="00F470EA"/>
    <w:rsid w:val="00F47F57"/>
    <w:rsid w:val="00F50C9E"/>
    <w:rsid w:val="00F56AE7"/>
    <w:rsid w:val="00F6120C"/>
    <w:rsid w:val="00F62008"/>
    <w:rsid w:val="00F62EAB"/>
    <w:rsid w:val="00F656F3"/>
    <w:rsid w:val="00F66EFE"/>
    <w:rsid w:val="00F7044E"/>
    <w:rsid w:val="00F70915"/>
    <w:rsid w:val="00F7374E"/>
    <w:rsid w:val="00F73864"/>
    <w:rsid w:val="00F73909"/>
    <w:rsid w:val="00F73EA1"/>
    <w:rsid w:val="00F74667"/>
    <w:rsid w:val="00F77F03"/>
    <w:rsid w:val="00F817BC"/>
    <w:rsid w:val="00F826B7"/>
    <w:rsid w:val="00F8358C"/>
    <w:rsid w:val="00F83E77"/>
    <w:rsid w:val="00F83F11"/>
    <w:rsid w:val="00F8400B"/>
    <w:rsid w:val="00F8413F"/>
    <w:rsid w:val="00F866F9"/>
    <w:rsid w:val="00F90A92"/>
    <w:rsid w:val="00F94CA8"/>
    <w:rsid w:val="00F94F63"/>
    <w:rsid w:val="00F9560A"/>
    <w:rsid w:val="00F956CF"/>
    <w:rsid w:val="00F96AF2"/>
    <w:rsid w:val="00F96F14"/>
    <w:rsid w:val="00FA014D"/>
    <w:rsid w:val="00FA04B4"/>
    <w:rsid w:val="00FA09AF"/>
    <w:rsid w:val="00FA0D5E"/>
    <w:rsid w:val="00FA16BD"/>
    <w:rsid w:val="00FA1CB2"/>
    <w:rsid w:val="00FA1F2C"/>
    <w:rsid w:val="00FA1FD0"/>
    <w:rsid w:val="00FA30E2"/>
    <w:rsid w:val="00FA464F"/>
    <w:rsid w:val="00FA5614"/>
    <w:rsid w:val="00FA56DD"/>
    <w:rsid w:val="00FA5FB3"/>
    <w:rsid w:val="00FA76B2"/>
    <w:rsid w:val="00FB2668"/>
    <w:rsid w:val="00FB4220"/>
    <w:rsid w:val="00FB47A7"/>
    <w:rsid w:val="00FB62F4"/>
    <w:rsid w:val="00FC049E"/>
    <w:rsid w:val="00FC2945"/>
    <w:rsid w:val="00FC3AB3"/>
    <w:rsid w:val="00FC3C1D"/>
    <w:rsid w:val="00FC4439"/>
    <w:rsid w:val="00FC49D4"/>
    <w:rsid w:val="00FC6640"/>
    <w:rsid w:val="00FC7044"/>
    <w:rsid w:val="00FC7640"/>
    <w:rsid w:val="00FC7D72"/>
    <w:rsid w:val="00FD00C5"/>
    <w:rsid w:val="00FD087D"/>
    <w:rsid w:val="00FD214F"/>
    <w:rsid w:val="00FD3134"/>
    <w:rsid w:val="00FD50AB"/>
    <w:rsid w:val="00FD6422"/>
    <w:rsid w:val="00FE01DE"/>
    <w:rsid w:val="00FE09E0"/>
    <w:rsid w:val="00FE0A1A"/>
    <w:rsid w:val="00FE30C7"/>
    <w:rsid w:val="00FE5A3F"/>
    <w:rsid w:val="00FE5AB5"/>
    <w:rsid w:val="00FE75C4"/>
    <w:rsid w:val="00FE7EB5"/>
    <w:rsid w:val="00FF17CD"/>
    <w:rsid w:val="00FF1BBC"/>
    <w:rsid w:val="00FF20A7"/>
    <w:rsid w:val="00FF3292"/>
    <w:rsid w:val="00FF43DF"/>
    <w:rsid w:val="00FF5CDC"/>
    <w:rsid w:val="00FF653C"/>
    <w:rsid w:val="00FF65FC"/>
    <w:rsid w:val="00FF7FE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Nadpis_2,AB,Numbered - 2,Sub Heading,ignorer2,Heading 2 Char1,Heading 2 Char Char"/>
    <w:basedOn w:val="Normal"/>
    <w:next w:val="Normal"/>
    <w:link w:val="Heading2Char"/>
    <w:semiHidden/>
    <w:unhideWhenUsed/>
    <w:qFormat/>
    <w:rsid w:val="00A93EEA"/>
    <w:pPr>
      <w:keepNext/>
      <w:spacing w:before="240" w:after="60" w:line="240" w:lineRule="auto"/>
      <w:outlineLvl w:val="1"/>
    </w:pPr>
    <w:rPr>
      <w:rFonts w:ascii="Trebuchet MS" w:eastAsia="Times New Roman" w:hAnsi="Trebuchet MS" w:cs="Arial"/>
      <w:sz w:val="24"/>
      <w:szCs w:val="28"/>
    </w:rPr>
  </w:style>
  <w:style w:type="paragraph" w:styleId="Heading4">
    <w:name w:val="heading 4"/>
    <w:basedOn w:val="Normal"/>
    <w:next w:val="Normal"/>
    <w:link w:val="Heading4Char"/>
    <w:uiPriority w:val="9"/>
    <w:semiHidden/>
    <w:unhideWhenUsed/>
    <w:qFormat/>
    <w:rsid w:val="00A93E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0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692"/>
    <w:rPr>
      <w:rFonts w:ascii="Tahoma" w:hAnsi="Tahoma" w:cs="Tahoma"/>
      <w:sz w:val="16"/>
      <w:szCs w:val="16"/>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060692"/>
    <w:pPr>
      <w:spacing w:after="0" w:line="240" w:lineRule="auto"/>
      <w:ind w:left="720"/>
    </w:pPr>
    <w:rPr>
      <w:rFonts w:ascii="Calibri" w:hAnsi="Calibri" w:cs="Times New Roman"/>
      <w:lang w:eastAsia="ro-RO"/>
    </w:rPr>
  </w:style>
  <w:style w:type="paragraph" w:styleId="Header">
    <w:name w:val="header"/>
    <w:basedOn w:val="Normal"/>
    <w:link w:val="HeaderChar"/>
    <w:unhideWhenUsed/>
    <w:rsid w:val="004D41AD"/>
    <w:pPr>
      <w:tabs>
        <w:tab w:val="center" w:pos="4536"/>
        <w:tab w:val="right" w:pos="9072"/>
      </w:tabs>
      <w:spacing w:after="0" w:line="240" w:lineRule="auto"/>
    </w:pPr>
  </w:style>
  <w:style w:type="character" w:customStyle="1" w:styleId="HeaderChar">
    <w:name w:val="Header Char"/>
    <w:basedOn w:val="DefaultParagraphFont"/>
    <w:link w:val="Header"/>
    <w:rsid w:val="004D41AD"/>
  </w:style>
  <w:style w:type="paragraph" w:styleId="Footer">
    <w:name w:val="footer"/>
    <w:basedOn w:val="Normal"/>
    <w:link w:val="FooterChar"/>
    <w:uiPriority w:val="99"/>
    <w:unhideWhenUsed/>
    <w:rsid w:val="004D41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41AD"/>
  </w:style>
  <w:style w:type="paragraph" w:styleId="NormalWeb">
    <w:name w:val="Normal (Web)"/>
    <w:basedOn w:val="Normal"/>
    <w:uiPriority w:val="99"/>
    <w:unhideWhenUsed/>
    <w:rsid w:val="003705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7053D"/>
    <w:rPr>
      <w:color w:val="0000FF"/>
      <w:u w:val="single"/>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72462"/>
    <w:rPr>
      <w:rFonts w:ascii="Calibri" w:hAnsi="Calibri" w:cs="Times New Roman"/>
      <w:lang w:eastAsia="ro-RO"/>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472462"/>
    <w:pPr>
      <w:spacing w:after="0" w:line="240" w:lineRule="auto"/>
    </w:pPr>
    <w:rPr>
      <w:rFonts w:ascii="Trebuchet MS" w:eastAsia="Times New Roman" w:hAnsi="Trebuchet MS" w:cs="Times New Roman"/>
      <w:sz w:val="16"/>
      <w:szCs w:val="20"/>
    </w:rPr>
  </w:style>
  <w:style w:type="character" w:customStyle="1" w:styleId="FootnoteTextChar">
    <w:name w:val="Footnote Text Char"/>
    <w:basedOn w:val="DefaultParagraphFont"/>
    <w:uiPriority w:val="99"/>
    <w:semiHidden/>
    <w:rsid w:val="00472462"/>
    <w:rPr>
      <w:sz w:val="20"/>
      <w:szCs w:val="20"/>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472462"/>
    <w:rPr>
      <w:rFonts w:ascii="Trebuchet MS" w:eastAsia="Times New Roman" w:hAnsi="Trebuchet MS" w:cs="Times New Roman"/>
      <w:sz w:val="16"/>
      <w:szCs w:val="20"/>
    </w:rPr>
  </w:style>
  <w:style w:type="character" w:styleId="FollowedHyperlink">
    <w:name w:val="FollowedHyperlink"/>
    <w:basedOn w:val="DefaultParagraphFont"/>
    <w:uiPriority w:val="99"/>
    <w:semiHidden/>
    <w:unhideWhenUsed/>
    <w:rsid w:val="006E38E0"/>
    <w:rPr>
      <w:color w:val="800080" w:themeColor="followedHyperlink"/>
      <w:u w:val="single"/>
    </w:rPr>
  </w:style>
  <w:style w:type="character" w:customStyle="1" w:styleId="apple-converted-space">
    <w:name w:val="apple-converted-space"/>
    <w:basedOn w:val="DefaultParagraphFont"/>
    <w:rsid w:val="004D4F27"/>
  </w:style>
  <w:style w:type="character" w:styleId="CommentReference">
    <w:name w:val="annotation reference"/>
    <w:basedOn w:val="DefaultParagraphFont"/>
    <w:uiPriority w:val="99"/>
    <w:semiHidden/>
    <w:unhideWhenUsed/>
    <w:rsid w:val="00874B18"/>
    <w:rPr>
      <w:sz w:val="16"/>
      <w:szCs w:val="16"/>
    </w:rPr>
  </w:style>
  <w:style w:type="paragraph" w:styleId="CommentText">
    <w:name w:val="annotation text"/>
    <w:basedOn w:val="Normal"/>
    <w:link w:val="CommentTextChar"/>
    <w:uiPriority w:val="99"/>
    <w:semiHidden/>
    <w:unhideWhenUsed/>
    <w:rsid w:val="00874B18"/>
    <w:pPr>
      <w:spacing w:line="240" w:lineRule="auto"/>
    </w:pPr>
    <w:rPr>
      <w:sz w:val="20"/>
      <w:szCs w:val="20"/>
    </w:rPr>
  </w:style>
  <w:style w:type="character" w:customStyle="1" w:styleId="CommentTextChar">
    <w:name w:val="Comment Text Char"/>
    <w:basedOn w:val="DefaultParagraphFont"/>
    <w:link w:val="CommentText"/>
    <w:uiPriority w:val="99"/>
    <w:semiHidden/>
    <w:rsid w:val="00874B18"/>
    <w:rPr>
      <w:sz w:val="20"/>
      <w:szCs w:val="20"/>
    </w:rPr>
  </w:style>
  <w:style w:type="paragraph" w:styleId="CommentSubject">
    <w:name w:val="annotation subject"/>
    <w:basedOn w:val="CommentText"/>
    <w:next w:val="CommentText"/>
    <w:link w:val="CommentSubjectChar"/>
    <w:uiPriority w:val="99"/>
    <w:semiHidden/>
    <w:unhideWhenUsed/>
    <w:rsid w:val="00874B18"/>
    <w:rPr>
      <w:b/>
      <w:bCs/>
    </w:rPr>
  </w:style>
  <w:style w:type="character" w:customStyle="1" w:styleId="CommentSubjectChar">
    <w:name w:val="Comment Subject Char"/>
    <w:basedOn w:val="CommentTextChar"/>
    <w:link w:val="CommentSubject"/>
    <w:uiPriority w:val="99"/>
    <w:semiHidden/>
    <w:rsid w:val="00874B18"/>
    <w:rPr>
      <w:b/>
      <w:bCs/>
      <w:sz w:val="20"/>
      <w:szCs w:val="20"/>
    </w:rPr>
  </w:style>
  <w:style w:type="character" w:customStyle="1" w:styleId="Heading2Char">
    <w:name w:val="Heading 2 Char"/>
    <w:aliases w:val="Nadpis_2 Char,AB Char,Numbered - 2 Char,Sub Heading Char,ignorer2 Char,Heading 2 Char1 Char,Heading 2 Char Char Char"/>
    <w:basedOn w:val="DefaultParagraphFont"/>
    <w:link w:val="Heading2"/>
    <w:semiHidden/>
    <w:rsid w:val="00A93EEA"/>
    <w:rPr>
      <w:rFonts w:ascii="Trebuchet MS" w:eastAsia="Times New Roman" w:hAnsi="Trebuchet MS" w:cs="Arial"/>
      <w:sz w:val="24"/>
      <w:szCs w:val="28"/>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A93EEA"/>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A93EEA"/>
    <w:pPr>
      <w:spacing w:after="160" w:line="240" w:lineRule="exact"/>
    </w:pPr>
    <w:rPr>
      <w:vertAlign w:val="superscript"/>
    </w:rPr>
  </w:style>
  <w:style w:type="paragraph" w:customStyle="1" w:styleId="criterii">
    <w:name w:val="criterii"/>
    <w:basedOn w:val="Normal"/>
    <w:rsid w:val="00A93EEA"/>
    <w:pPr>
      <w:shd w:val="clear" w:color="auto" w:fill="E6E6E6"/>
      <w:snapToGrid w:val="0"/>
      <w:spacing w:before="240" w:after="120" w:line="240" w:lineRule="auto"/>
      <w:jc w:val="both"/>
    </w:pPr>
    <w:rPr>
      <w:rFonts w:ascii="Trebuchet MS" w:eastAsia="Times New Roman" w:hAnsi="Trebuchet MS" w:cs="Times New Roman"/>
      <w:b/>
      <w:bCs/>
      <w:sz w:val="20"/>
      <w:szCs w:val="24"/>
    </w:rPr>
  </w:style>
  <w:style w:type="character" w:customStyle="1" w:styleId="Heading4Char">
    <w:name w:val="Heading 4 Char"/>
    <w:basedOn w:val="DefaultParagraphFont"/>
    <w:link w:val="Heading4"/>
    <w:uiPriority w:val="9"/>
    <w:semiHidden/>
    <w:rsid w:val="00A93EE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Nadpis_2,AB,Numbered - 2,Sub Heading,ignorer2,Heading 2 Char1,Heading 2 Char Char"/>
    <w:basedOn w:val="Normal"/>
    <w:next w:val="Normal"/>
    <w:link w:val="Heading2Char"/>
    <w:semiHidden/>
    <w:unhideWhenUsed/>
    <w:qFormat/>
    <w:rsid w:val="00A93EEA"/>
    <w:pPr>
      <w:keepNext/>
      <w:spacing w:before="240" w:after="60" w:line="240" w:lineRule="auto"/>
      <w:outlineLvl w:val="1"/>
    </w:pPr>
    <w:rPr>
      <w:rFonts w:ascii="Trebuchet MS" w:eastAsia="Times New Roman" w:hAnsi="Trebuchet MS" w:cs="Arial"/>
      <w:sz w:val="24"/>
      <w:szCs w:val="28"/>
    </w:rPr>
  </w:style>
  <w:style w:type="paragraph" w:styleId="Heading4">
    <w:name w:val="heading 4"/>
    <w:basedOn w:val="Normal"/>
    <w:next w:val="Normal"/>
    <w:link w:val="Heading4Char"/>
    <w:uiPriority w:val="9"/>
    <w:semiHidden/>
    <w:unhideWhenUsed/>
    <w:qFormat/>
    <w:rsid w:val="00A93E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0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692"/>
    <w:rPr>
      <w:rFonts w:ascii="Tahoma" w:hAnsi="Tahoma" w:cs="Tahoma"/>
      <w:sz w:val="16"/>
      <w:szCs w:val="16"/>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060692"/>
    <w:pPr>
      <w:spacing w:after="0" w:line="240" w:lineRule="auto"/>
      <w:ind w:left="720"/>
    </w:pPr>
    <w:rPr>
      <w:rFonts w:ascii="Calibri" w:hAnsi="Calibri" w:cs="Times New Roman"/>
      <w:lang w:eastAsia="ro-RO"/>
    </w:rPr>
  </w:style>
  <w:style w:type="paragraph" w:styleId="Header">
    <w:name w:val="header"/>
    <w:basedOn w:val="Normal"/>
    <w:link w:val="HeaderChar"/>
    <w:unhideWhenUsed/>
    <w:rsid w:val="004D41AD"/>
    <w:pPr>
      <w:tabs>
        <w:tab w:val="center" w:pos="4536"/>
        <w:tab w:val="right" w:pos="9072"/>
      </w:tabs>
      <w:spacing w:after="0" w:line="240" w:lineRule="auto"/>
    </w:pPr>
  </w:style>
  <w:style w:type="character" w:customStyle="1" w:styleId="HeaderChar">
    <w:name w:val="Header Char"/>
    <w:basedOn w:val="DefaultParagraphFont"/>
    <w:link w:val="Header"/>
    <w:rsid w:val="004D41AD"/>
  </w:style>
  <w:style w:type="paragraph" w:styleId="Footer">
    <w:name w:val="footer"/>
    <w:basedOn w:val="Normal"/>
    <w:link w:val="FooterChar"/>
    <w:uiPriority w:val="99"/>
    <w:unhideWhenUsed/>
    <w:rsid w:val="004D41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41AD"/>
  </w:style>
  <w:style w:type="paragraph" w:styleId="NormalWeb">
    <w:name w:val="Normal (Web)"/>
    <w:basedOn w:val="Normal"/>
    <w:uiPriority w:val="99"/>
    <w:unhideWhenUsed/>
    <w:rsid w:val="003705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7053D"/>
    <w:rPr>
      <w:color w:val="0000FF"/>
      <w:u w:val="single"/>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72462"/>
    <w:rPr>
      <w:rFonts w:ascii="Calibri" w:hAnsi="Calibri" w:cs="Times New Roman"/>
      <w:lang w:eastAsia="ro-RO"/>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472462"/>
    <w:pPr>
      <w:spacing w:after="0" w:line="240" w:lineRule="auto"/>
    </w:pPr>
    <w:rPr>
      <w:rFonts w:ascii="Trebuchet MS" w:eastAsia="Times New Roman" w:hAnsi="Trebuchet MS" w:cs="Times New Roman"/>
      <w:sz w:val="16"/>
      <w:szCs w:val="20"/>
    </w:rPr>
  </w:style>
  <w:style w:type="character" w:customStyle="1" w:styleId="FootnoteTextChar">
    <w:name w:val="Footnote Text Char"/>
    <w:basedOn w:val="DefaultParagraphFont"/>
    <w:uiPriority w:val="99"/>
    <w:semiHidden/>
    <w:rsid w:val="00472462"/>
    <w:rPr>
      <w:sz w:val="20"/>
      <w:szCs w:val="20"/>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472462"/>
    <w:rPr>
      <w:rFonts w:ascii="Trebuchet MS" w:eastAsia="Times New Roman" w:hAnsi="Trebuchet MS" w:cs="Times New Roman"/>
      <w:sz w:val="16"/>
      <w:szCs w:val="20"/>
    </w:rPr>
  </w:style>
  <w:style w:type="character" w:styleId="FollowedHyperlink">
    <w:name w:val="FollowedHyperlink"/>
    <w:basedOn w:val="DefaultParagraphFont"/>
    <w:uiPriority w:val="99"/>
    <w:semiHidden/>
    <w:unhideWhenUsed/>
    <w:rsid w:val="006E38E0"/>
    <w:rPr>
      <w:color w:val="800080" w:themeColor="followedHyperlink"/>
      <w:u w:val="single"/>
    </w:rPr>
  </w:style>
  <w:style w:type="character" w:customStyle="1" w:styleId="apple-converted-space">
    <w:name w:val="apple-converted-space"/>
    <w:basedOn w:val="DefaultParagraphFont"/>
    <w:rsid w:val="004D4F27"/>
  </w:style>
  <w:style w:type="character" w:styleId="CommentReference">
    <w:name w:val="annotation reference"/>
    <w:basedOn w:val="DefaultParagraphFont"/>
    <w:uiPriority w:val="99"/>
    <w:semiHidden/>
    <w:unhideWhenUsed/>
    <w:rsid w:val="00874B18"/>
    <w:rPr>
      <w:sz w:val="16"/>
      <w:szCs w:val="16"/>
    </w:rPr>
  </w:style>
  <w:style w:type="paragraph" w:styleId="CommentText">
    <w:name w:val="annotation text"/>
    <w:basedOn w:val="Normal"/>
    <w:link w:val="CommentTextChar"/>
    <w:uiPriority w:val="99"/>
    <w:semiHidden/>
    <w:unhideWhenUsed/>
    <w:rsid w:val="00874B18"/>
    <w:pPr>
      <w:spacing w:line="240" w:lineRule="auto"/>
    </w:pPr>
    <w:rPr>
      <w:sz w:val="20"/>
      <w:szCs w:val="20"/>
    </w:rPr>
  </w:style>
  <w:style w:type="character" w:customStyle="1" w:styleId="CommentTextChar">
    <w:name w:val="Comment Text Char"/>
    <w:basedOn w:val="DefaultParagraphFont"/>
    <w:link w:val="CommentText"/>
    <w:uiPriority w:val="99"/>
    <w:semiHidden/>
    <w:rsid w:val="00874B18"/>
    <w:rPr>
      <w:sz w:val="20"/>
      <w:szCs w:val="20"/>
    </w:rPr>
  </w:style>
  <w:style w:type="paragraph" w:styleId="CommentSubject">
    <w:name w:val="annotation subject"/>
    <w:basedOn w:val="CommentText"/>
    <w:next w:val="CommentText"/>
    <w:link w:val="CommentSubjectChar"/>
    <w:uiPriority w:val="99"/>
    <w:semiHidden/>
    <w:unhideWhenUsed/>
    <w:rsid w:val="00874B18"/>
    <w:rPr>
      <w:b/>
      <w:bCs/>
    </w:rPr>
  </w:style>
  <w:style w:type="character" w:customStyle="1" w:styleId="CommentSubjectChar">
    <w:name w:val="Comment Subject Char"/>
    <w:basedOn w:val="CommentTextChar"/>
    <w:link w:val="CommentSubject"/>
    <w:uiPriority w:val="99"/>
    <w:semiHidden/>
    <w:rsid w:val="00874B18"/>
    <w:rPr>
      <w:b/>
      <w:bCs/>
      <w:sz w:val="20"/>
      <w:szCs w:val="20"/>
    </w:rPr>
  </w:style>
  <w:style w:type="character" w:customStyle="1" w:styleId="Heading2Char">
    <w:name w:val="Heading 2 Char"/>
    <w:aliases w:val="Nadpis_2 Char,AB Char,Numbered - 2 Char,Sub Heading Char,ignorer2 Char,Heading 2 Char1 Char,Heading 2 Char Char Char"/>
    <w:basedOn w:val="DefaultParagraphFont"/>
    <w:link w:val="Heading2"/>
    <w:semiHidden/>
    <w:rsid w:val="00A93EEA"/>
    <w:rPr>
      <w:rFonts w:ascii="Trebuchet MS" w:eastAsia="Times New Roman" w:hAnsi="Trebuchet MS" w:cs="Arial"/>
      <w:sz w:val="24"/>
      <w:szCs w:val="28"/>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A93EEA"/>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A93EEA"/>
    <w:pPr>
      <w:spacing w:after="160" w:line="240" w:lineRule="exact"/>
    </w:pPr>
    <w:rPr>
      <w:vertAlign w:val="superscript"/>
    </w:rPr>
  </w:style>
  <w:style w:type="paragraph" w:customStyle="1" w:styleId="criterii">
    <w:name w:val="criterii"/>
    <w:basedOn w:val="Normal"/>
    <w:rsid w:val="00A93EEA"/>
    <w:pPr>
      <w:shd w:val="clear" w:color="auto" w:fill="E6E6E6"/>
      <w:snapToGrid w:val="0"/>
      <w:spacing w:before="240" w:after="120" w:line="240" w:lineRule="auto"/>
      <w:jc w:val="both"/>
    </w:pPr>
    <w:rPr>
      <w:rFonts w:ascii="Trebuchet MS" w:eastAsia="Times New Roman" w:hAnsi="Trebuchet MS" w:cs="Times New Roman"/>
      <w:b/>
      <w:bCs/>
      <w:sz w:val="20"/>
      <w:szCs w:val="24"/>
    </w:rPr>
  </w:style>
  <w:style w:type="character" w:customStyle="1" w:styleId="Heading4Char">
    <w:name w:val="Heading 4 Char"/>
    <w:basedOn w:val="DefaultParagraphFont"/>
    <w:link w:val="Heading4"/>
    <w:uiPriority w:val="9"/>
    <w:semiHidden/>
    <w:rsid w:val="00A93EE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2922">
      <w:bodyDiv w:val="1"/>
      <w:marLeft w:val="0"/>
      <w:marRight w:val="0"/>
      <w:marTop w:val="0"/>
      <w:marBottom w:val="0"/>
      <w:divBdr>
        <w:top w:val="none" w:sz="0" w:space="0" w:color="auto"/>
        <w:left w:val="none" w:sz="0" w:space="0" w:color="auto"/>
        <w:bottom w:val="none" w:sz="0" w:space="0" w:color="auto"/>
        <w:right w:val="none" w:sz="0" w:space="0" w:color="auto"/>
      </w:divBdr>
    </w:div>
    <w:div w:id="61030916">
      <w:bodyDiv w:val="1"/>
      <w:marLeft w:val="0"/>
      <w:marRight w:val="0"/>
      <w:marTop w:val="0"/>
      <w:marBottom w:val="0"/>
      <w:divBdr>
        <w:top w:val="none" w:sz="0" w:space="0" w:color="auto"/>
        <w:left w:val="none" w:sz="0" w:space="0" w:color="auto"/>
        <w:bottom w:val="none" w:sz="0" w:space="0" w:color="auto"/>
        <w:right w:val="none" w:sz="0" w:space="0" w:color="auto"/>
      </w:divBdr>
    </w:div>
    <w:div w:id="176702057">
      <w:bodyDiv w:val="1"/>
      <w:marLeft w:val="0"/>
      <w:marRight w:val="0"/>
      <w:marTop w:val="0"/>
      <w:marBottom w:val="0"/>
      <w:divBdr>
        <w:top w:val="none" w:sz="0" w:space="0" w:color="auto"/>
        <w:left w:val="none" w:sz="0" w:space="0" w:color="auto"/>
        <w:bottom w:val="none" w:sz="0" w:space="0" w:color="auto"/>
        <w:right w:val="none" w:sz="0" w:space="0" w:color="auto"/>
      </w:divBdr>
    </w:div>
    <w:div w:id="202135988">
      <w:bodyDiv w:val="1"/>
      <w:marLeft w:val="0"/>
      <w:marRight w:val="0"/>
      <w:marTop w:val="0"/>
      <w:marBottom w:val="0"/>
      <w:divBdr>
        <w:top w:val="none" w:sz="0" w:space="0" w:color="auto"/>
        <w:left w:val="none" w:sz="0" w:space="0" w:color="auto"/>
        <w:bottom w:val="none" w:sz="0" w:space="0" w:color="auto"/>
        <w:right w:val="none" w:sz="0" w:space="0" w:color="auto"/>
      </w:divBdr>
    </w:div>
    <w:div w:id="213002135">
      <w:bodyDiv w:val="1"/>
      <w:marLeft w:val="0"/>
      <w:marRight w:val="0"/>
      <w:marTop w:val="0"/>
      <w:marBottom w:val="0"/>
      <w:divBdr>
        <w:top w:val="none" w:sz="0" w:space="0" w:color="auto"/>
        <w:left w:val="none" w:sz="0" w:space="0" w:color="auto"/>
        <w:bottom w:val="none" w:sz="0" w:space="0" w:color="auto"/>
        <w:right w:val="none" w:sz="0" w:space="0" w:color="auto"/>
      </w:divBdr>
    </w:div>
    <w:div w:id="254897115">
      <w:bodyDiv w:val="1"/>
      <w:marLeft w:val="0"/>
      <w:marRight w:val="0"/>
      <w:marTop w:val="0"/>
      <w:marBottom w:val="0"/>
      <w:divBdr>
        <w:top w:val="none" w:sz="0" w:space="0" w:color="auto"/>
        <w:left w:val="none" w:sz="0" w:space="0" w:color="auto"/>
        <w:bottom w:val="none" w:sz="0" w:space="0" w:color="auto"/>
        <w:right w:val="none" w:sz="0" w:space="0" w:color="auto"/>
      </w:divBdr>
    </w:div>
    <w:div w:id="294531816">
      <w:bodyDiv w:val="1"/>
      <w:marLeft w:val="0"/>
      <w:marRight w:val="0"/>
      <w:marTop w:val="0"/>
      <w:marBottom w:val="0"/>
      <w:divBdr>
        <w:top w:val="none" w:sz="0" w:space="0" w:color="auto"/>
        <w:left w:val="none" w:sz="0" w:space="0" w:color="auto"/>
        <w:bottom w:val="none" w:sz="0" w:space="0" w:color="auto"/>
        <w:right w:val="none" w:sz="0" w:space="0" w:color="auto"/>
      </w:divBdr>
    </w:div>
    <w:div w:id="361637975">
      <w:bodyDiv w:val="1"/>
      <w:marLeft w:val="0"/>
      <w:marRight w:val="0"/>
      <w:marTop w:val="0"/>
      <w:marBottom w:val="0"/>
      <w:divBdr>
        <w:top w:val="none" w:sz="0" w:space="0" w:color="auto"/>
        <w:left w:val="none" w:sz="0" w:space="0" w:color="auto"/>
        <w:bottom w:val="none" w:sz="0" w:space="0" w:color="auto"/>
        <w:right w:val="none" w:sz="0" w:space="0" w:color="auto"/>
      </w:divBdr>
    </w:div>
    <w:div w:id="410277342">
      <w:bodyDiv w:val="1"/>
      <w:marLeft w:val="0"/>
      <w:marRight w:val="0"/>
      <w:marTop w:val="0"/>
      <w:marBottom w:val="0"/>
      <w:divBdr>
        <w:top w:val="none" w:sz="0" w:space="0" w:color="auto"/>
        <w:left w:val="none" w:sz="0" w:space="0" w:color="auto"/>
        <w:bottom w:val="none" w:sz="0" w:space="0" w:color="auto"/>
        <w:right w:val="none" w:sz="0" w:space="0" w:color="auto"/>
      </w:divBdr>
    </w:div>
    <w:div w:id="453985133">
      <w:bodyDiv w:val="1"/>
      <w:marLeft w:val="0"/>
      <w:marRight w:val="0"/>
      <w:marTop w:val="0"/>
      <w:marBottom w:val="0"/>
      <w:divBdr>
        <w:top w:val="none" w:sz="0" w:space="0" w:color="auto"/>
        <w:left w:val="none" w:sz="0" w:space="0" w:color="auto"/>
        <w:bottom w:val="none" w:sz="0" w:space="0" w:color="auto"/>
        <w:right w:val="none" w:sz="0" w:space="0" w:color="auto"/>
      </w:divBdr>
    </w:div>
    <w:div w:id="479809553">
      <w:bodyDiv w:val="1"/>
      <w:marLeft w:val="0"/>
      <w:marRight w:val="0"/>
      <w:marTop w:val="0"/>
      <w:marBottom w:val="0"/>
      <w:divBdr>
        <w:top w:val="none" w:sz="0" w:space="0" w:color="auto"/>
        <w:left w:val="none" w:sz="0" w:space="0" w:color="auto"/>
        <w:bottom w:val="none" w:sz="0" w:space="0" w:color="auto"/>
        <w:right w:val="none" w:sz="0" w:space="0" w:color="auto"/>
      </w:divBdr>
    </w:div>
    <w:div w:id="479931042">
      <w:bodyDiv w:val="1"/>
      <w:marLeft w:val="0"/>
      <w:marRight w:val="0"/>
      <w:marTop w:val="0"/>
      <w:marBottom w:val="0"/>
      <w:divBdr>
        <w:top w:val="none" w:sz="0" w:space="0" w:color="auto"/>
        <w:left w:val="none" w:sz="0" w:space="0" w:color="auto"/>
        <w:bottom w:val="none" w:sz="0" w:space="0" w:color="auto"/>
        <w:right w:val="none" w:sz="0" w:space="0" w:color="auto"/>
      </w:divBdr>
    </w:div>
    <w:div w:id="559095762">
      <w:bodyDiv w:val="1"/>
      <w:marLeft w:val="0"/>
      <w:marRight w:val="0"/>
      <w:marTop w:val="0"/>
      <w:marBottom w:val="0"/>
      <w:divBdr>
        <w:top w:val="none" w:sz="0" w:space="0" w:color="auto"/>
        <w:left w:val="none" w:sz="0" w:space="0" w:color="auto"/>
        <w:bottom w:val="none" w:sz="0" w:space="0" w:color="auto"/>
        <w:right w:val="none" w:sz="0" w:space="0" w:color="auto"/>
      </w:divBdr>
    </w:div>
    <w:div w:id="565457394">
      <w:bodyDiv w:val="1"/>
      <w:marLeft w:val="0"/>
      <w:marRight w:val="0"/>
      <w:marTop w:val="0"/>
      <w:marBottom w:val="0"/>
      <w:divBdr>
        <w:top w:val="none" w:sz="0" w:space="0" w:color="auto"/>
        <w:left w:val="none" w:sz="0" w:space="0" w:color="auto"/>
        <w:bottom w:val="none" w:sz="0" w:space="0" w:color="auto"/>
        <w:right w:val="none" w:sz="0" w:space="0" w:color="auto"/>
      </w:divBdr>
    </w:div>
    <w:div w:id="585655374">
      <w:bodyDiv w:val="1"/>
      <w:marLeft w:val="0"/>
      <w:marRight w:val="0"/>
      <w:marTop w:val="0"/>
      <w:marBottom w:val="0"/>
      <w:divBdr>
        <w:top w:val="none" w:sz="0" w:space="0" w:color="auto"/>
        <w:left w:val="none" w:sz="0" w:space="0" w:color="auto"/>
        <w:bottom w:val="none" w:sz="0" w:space="0" w:color="auto"/>
        <w:right w:val="none" w:sz="0" w:space="0" w:color="auto"/>
      </w:divBdr>
    </w:div>
    <w:div w:id="631978768">
      <w:bodyDiv w:val="1"/>
      <w:marLeft w:val="0"/>
      <w:marRight w:val="0"/>
      <w:marTop w:val="0"/>
      <w:marBottom w:val="0"/>
      <w:divBdr>
        <w:top w:val="none" w:sz="0" w:space="0" w:color="auto"/>
        <w:left w:val="none" w:sz="0" w:space="0" w:color="auto"/>
        <w:bottom w:val="none" w:sz="0" w:space="0" w:color="auto"/>
        <w:right w:val="none" w:sz="0" w:space="0" w:color="auto"/>
      </w:divBdr>
    </w:div>
    <w:div w:id="765073998">
      <w:bodyDiv w:val="1"/>
      <w:marLeft w:val="0"/>
      <w:marRight w:val="0"/>
      <w:marTop w:val="0"/>
      <w:marBottom w:val="0"/>
      <w:divBdr>
        <w:top w:val="none" w:sz="0" w:space="0" w:color="auto"/>
        <w:left w:val="none" w:sz="0" w:space="0" w:color="auto"/>
        <w:bottom w:val="none" w:sz="0" w:space="0" w:color="auto"/>
        <w:right w:val="none" w:sz="0" w:space="0" w:color="auto"/>
      </w:divBdr>
    </w:div>
    <w:div w:id="919293628">
      <w:bodyDiv w:val="1"/>
      <w:marLeft w:val="0"/>
      <w:marRight w:val="0"/>
      <w:marTop w:val="0"/>
      <w:marBottom w:val="0"/>
      <w:divBdr>
        <w:top w:val="none" w:sz="0" w:space="0" w:color="auto"/>
        <w:left w:val="none" w:sz="0" w:space="0" w:color="auto"/>
        <w:bottom w:val="none" w:sz="0" w:space="0" w:color="auto"/>
        <w:right w:val="none" w:sz="0" w:space="0" w:color="auto"/>
      </w:divBdr>
    </w:div>
    <w:div w:id="964239999">
      <w:bodyDiv w:val="1"/>
      <w:marLeft w:val="0"/>
      <w:marRight w:val="0"/>
      <w:marTop w:val="0"/>
      <w:marBottom w:val="0"/>
      <w:divBdr>
        <w:top w:val="none" w:sz="0" w:space="0" w:color="auto"/>
        <w:left w:val="none" w:sz="0" w:space="0" w:color="auto"/>
        <w:bottom w:val="none" w:sz="0" w:space="0" w:color="auto"/>
        <w:right w:val="none" w:sz="0" w:space="0" w:color="auto"/>
      </w:divBdr>
    </w:div>
    <w:div w:id="973608771">
      <w:bodyDiv w:val="1"/>
      <w:marLeft w:val="0"/>
      <w:marRight w:val="0"/>
      <w:marTop w:val="0"/>
      <w:marBottom w:val="0"/>
      <w:divBdr>
        <w:top w:val="none" w:sz="0" w:space="0" w:color="auto"/>
        <w:left w:val="none" w:sz="0" w:space="0" w:color="auto"/>
        <w:bottom w:val="none" w:sz="0" w:space="0" w:color="auto"/>
        <w:right w:val="none" w:sz="0" w:space="0" w:color="auto"/>
      </w:divBdr>
    </w:div>
    <w:div w:id="1043410617">
      <w:bodyDiv w:val="1"/>
      <w:marLeft w:val="0"/>
      <w:marRight w:val="0"/>
      <w:marTop w:val="0"/>
      <w:marBottom w:val="0"/>
      <w:divBdr>
        <w:top w:val="none" w:sz="0" w:space="0" w:color="auto"/>
        <w:left w:val="none" w:sz="0" w:space="0" w:color="auto"/>
        <w:bottom w:val="none" w:sz="0" w:space="0" w:color="auto"/>
        <w:right w:val="none" w:sz="0" w:space="0" w:color="auto"/>
      </w:divBdr>
    </w:div>
    <w:div w:id="1057169816">
      <w:bodyDiv w:val="1"/>
      <w:marLeft w:val="0"/>
      <w:marRight w:val="0"/>
      <w:marTop w:val="0"/>
      <w:marBottom w:val="0"/>
      <w:divBdr>
        <w:top w:val="none" w:sz="0" w:space="0" w:color="auto"/>
        <w:left w:val="none" w:sz="0" w:space="0" w:color="auto"/>
        <w:bottom w:val="none" w:sz="0" w:space="0" w:color="auto"/>
        <w:right w:val="none" w:sz="0" w:space="0" w:color="auto"/>
      </w:divBdr>
    </w:div>
    <w:div w:id="1120614975">
      <w:bodyDiv w:val="1"/>
      <w:marLeft w:val="0"/>
      <w:marRight w:val="0"/>
      <w:marTop w:val="0"/>
      <w:marBottom w:val="0"/>
      <w:divBdr>
        <w:top w:val="none" w:sz="0" w:space="0" w:color="auto"/>
        <w:left w:val="none" w:sz="0" w:space="0" w:color="auto"/>
        <w:bottom w:val="none" w:sz="0" w:space="0" w:color="auto"/>
        <w:right w:val="none" w:sz="0" w:space="0" w:color="auto"/>
      </w:divBdr>
    </w:div>
    <w:div w:id="1154182492">
      <w:bodyDiv w:val="1"/>
      <w:marLeft w:val="0"/>
      <w:marRight w:val="0"/>
      <w:marTop w:val="0"/>
      <w:marBottom w:val="0"/>
      <w:divBdr>
        <w:top w:val="none" w:sz="0" w:space="0" w:color="auto"/>
        <w:left w:val="none" w:sz="0" w:space="0" w:color="auto"/>
        <w:bottom w:val="none" w:sz="0" w:space="0" w:color="auto"/>
        <w:right w:val="none" w:sz="0" w:space="0" w:color="auto"/>
      </w:divBdr>
    </w:div>
    <w:div w:id="1254506598">
      <w:bodyDiv w:val="1"/>
      <w:marLeft w:val="0"/>
      <w:marRight w:val="0"/>
      <w:marTop w:val="0"/>
      <w:marBottom w:val="0"/>
      <w:divBdr>
        <w:top w:val="none" w:sz="0" w:space="0" w:color="auto"/>
        <w:left w:val="none" w:sz="0" w:space="0" w:color="auto"/>
        <w:bottom w:val="none" w:sz="0" w:space="0" w:color="auto"/>
        <w:right w:val="none" w:sz="0" w:space="0" w:color="auto"/>
      </w:divBdr>
    </w:div>
    <w:div w:id="1332024541">
      <w:bodyDiv w:val="1"/>
      <w:marLeft w:val="0"/>
      <w:marRight w:val="0"/>
      <w:marTop w:val="0"/>
      <w:marBottom w:val="0"/>
      <w:divBdr>
        <w:top w:val="none" w:sz="0" w:space="0" w:color="auto"/>
        <w:left w:val="none" w:sz="0" w:space="0" w:color="auto"/>
        <w:bottom w:val="none" w:sz="0" w:space="0" w:color="auto"/>
        <w:right w:val="none" w:sz="0" w:space="0" w:color="auto"/>
      </w:divBdr>
    </w:div>
    <w:div w:id="1333290651">
      <w:bodyDiv w:val="1"/>
      <w:marLeft w:val="0"/>
      <w:marRight w:val="0"/>
      <w:marTop w:val="0"/>
      <w:marBottom w:val="0"/>
      <w:divBdr>
        <w:top w:val="none" w:sz="0" w:space="0" w:color="auto"/>
        <w:left w:val="none" w:sz="0" w:space="0" w:color="auto"/>
        <w:bottom w:val="none" w:sz="0" w:space="0" w:color="auto"/>
        <w:right w:val="none" w:sz="0" w:space="0" w:color="auto"/>
      </w:divBdr>
    </w:div>
    <w:div w:id="1362972510">
      <w:bodyDiv w:val="1"/>
      <w:marLeft w:val="0"/>
      <w:marRight w:val="0"/>
      <w:marTop w:val="0"/>
      <w:marBottom w:val="0"/>
      <w:divBdr>
        <w:top w:val="none" w:sz="0" w:space="0" w:color="auto"/>
        <w:left w:val="none" w:sz="0" w:space="0" w:color="auto"/>
        <w:bottom w:val="none" w:sz="0" w:space="0" w:color="auto"/>
        <w:right w:val="none" w:sz="0" w:space="0" w:color="auto"/>
      </w:divBdr>
    </w:div>
    <w:div w:id="1508406034">
      <w:bodyDiv w:val="1"/>
      <w:marLeft w:val="0"/>
      <w:marRight w:val="0"/>
      <w:marTop w:val="0"/>
      <w:marBottom w:val="0"/>
      <w:divBdr>
        <w:top w:val="none" w:sz="0" w:space="0" w:color="auto"/>
        <w:left w:val="none" w:sz="0" w:space="0" w:color="auto"/>
        <w:bottom w:val="none" w:sz="0" w:space="0" w:color="auto"/>
        <w:right w:val="none" w:sz="0" w:space="0" w:color="auto"/>
      </w:divBdr>
    </w:div>
    <w:div w:id="1578634264">
      <w:bodyDiv w:val="1"/>
      <w:marLeft w:val="0"/>
      <w:marRight w:val="0"/>
      <w:marTop w:val="0"/>
      <w:marBottom w:val="0"/>
      <w:divBdr>
        <w:top w:val="none" w:sz="0" w:space="0" w:color="auto"/>
        <w:left w:val="none" w:sz="0" w:space="0" w:color="auto"/>
        <w:bottom w:val="none" w:sz="0" w:space="0" w:color="auto"/>
        <w:right w:val="none" w:sz="0" w:space="0" w:color="auto"/>
      </w:divBdr>
    </w:div>
    <w:div w:id="1762334029">
      <w:bodyDiv w:val="1"/>
      <w:marLeft w:val="0"/>
      <w:marRight w:val="0"/>
      <w:marTop w:val="0"/>
      <w:marBottom w:val="0"/>
      <w:divBdr>
        <w:top w:val="none" w:sz="0" w:space="0" w:color="auto"/>
        <w:left w:val="none" w:sz="0" w:space="0" w:color="auto"/>
        <w:bottom w:val="none" w:sz="0" w:space="0" w:color="auto"/>
        <w:right w:val="none" w:sz="0" w:space="0" w:color="auto"/>
      </w:divBdr>
    </w:div>
    <w:div w:id="1787264056">
      <w:bodyDiv w:val="1"/>
      <w:marLeft w:val="0"/>
      <w:marRight w:val="0"/>
      <w:marTop w:val="0"/>
      <w:marBottom w:val="0"/>
      <w:divBdr>
        <w:top w:val="none" w:sz="0" w:space="0" w:color="auto"/>
        <w:left w:val="none" w:sz="0" w:space="0" w:color="auto"/>
        <w:bottom w:val="none" w:sz="0" w:space="0" w:color="auto"/>
        <w:right w:val="none" w:sz="0" w:space="0" w:color="auto"/>
      </w:divBdr>
    </w:div>
    <w:div w:id="1843012221">
      <w:bodyDiv w:val="1"/>
      <w:marLeft w:val="0"/>
      <w:marRight w:val="0"/>
      <w:marTop w:val="0"/>
      <w:marBottom w:val="0"/>
      <w:divBdr>
        <w:top w:val="none" w:sz="0" w:space="0" w:color="auto"/>
        <w:left w:val="none" w:sz="0" w:space="0" w:color="auto"/>
        <w:bottom w:val="none" w:sz="0" w:space="0" w:color="auto"/>
        <w:right w:val="none" w:sz="0" w:space="0" w:color="auto"/>
      </w:divBdr>
    </w:div>
    <w:div w:id="1847288601">
      <w:bodyDiv w:val="1"/>
      <w:marLeft w:val="0"/>
      <w:marRight w:val="0"/>
      <w:marTop w:val="0"/>
      <w:marBottom w:val="0"/>
      <w:divBdr>
        <w:top w:val="none" w:sz="0" w:space="0" w:color="auto"/>
        <w:left w:val="none" w:sz="0" w:space="0" w:color="auto"/>
        <w:bottom w:val="none" w:sz="0" w:space="0" w:color="auto"/>
        <w:right w:val="none" w:sz="0" w:space="0" w:color="auto"/>
      </w:divBdr>
    </w:div>
    <w:div w:id="1867211442">
      <w:bodyDiv w:val="1"/>
      <w:marLeft w:val="0"/>
      <w:marRight w:val="0"/>
      <w:marTop w:val="0"/>
      <w:marBottom w:val="0"/>
      <w:divBdr>
        <w:top w:val="none" w:sz="0" w:space="0" w:color="auto"/>
        <w:left w:val="none" w:sz="0" w:space="0" w:color="auto"/>
        <w:bottom w:val="none" w:sz="0" w:space="0" w:color="auto"/>
        <w:right w:val="none" w:sz="0" w:space="0" w:color="auto"/>
      </w:divBdr>
    </w:div>
    <w:div w:id="1870023697">
      <w:bodyDiv w:val="1"/>
      <w:marLeft w:val="0"/>
      <w:marRight w:val="0"/>
      <w:marTop w:val="0"/>
      <w:marBottom w:val="0"/>
      <w:divBdr>
        <w:top w:val="none" w:sz="0" w:space="0" w:color="auto"/>
        <w:left w:val="none" w:sz="0" w:space="0" w:color="auto"/>
        <w:bottom w:val="none" w:sz="0" w:space="0" w:color="auto"/>
        <w:right w:val="none" w:sz="0" w:space="0" w:color="auto"/>
      </w:divBdr>
    </w:div>
    <w:div w:id="1894384697">
      <w:bodyDiv w:val="1"/>
      <w:marLeft w:val="0"/>
      <w:marRight w:val="0"/>
      <w:marTop w:val="0"/>
      <w:marBottom w:val="0"/>
      <w:divBdr>
        <w:top w:val="none" w:sz="0" w:space="0" w:color="auto"/>
        <w:left w:val="none" w:sz="0" w:space="0" w:color="auto"/>
        <w:bottom w:val="none" w:sz="0" w:space="0" w:color="auto"/>
        <w:right w:val="none" w:sz="0" w:space="0" w:color="auto"/>
      </w:divBdr>
    </w:div>
    <w:div w:id="1991253819">
      <w:bodyDiv w:val="1"/>
      <w:marLeft w:val="0"/>
      <w:marRight w:val="0"/>
      <w:marTop w:val="0"/>
      <w:marBottom w:val="0"/>
      <w:divBdr>
        <w:top w:val="none" w:sz="0" w:space="0" w:color="auto"/>
        <w:left w:val="none" w:sz="0" w:space="0" w:color="auto"/>
        <w:bottom w:val="none" w:sz="0" w:space="0" w:color="auto"/>
        <w:right w:val="none" w:sz="0" w:space="0" w:color="auto"/>
      </w:divBdr>
    </w:div>
    <w:div w:id="2108260067">
      <w:bodyDiv w:val="1"/>
      <w:marLeft w:val="0"/>
      <w:marRight w:val="0"/>
      <w:marTop w:val="0"/>
      <w:marBottom w:val="0"/>
      <w:divBdr>
        <w:top w:val="none" w:sz="0" w:space="0" w:color="auto"/>
        <w:left w:val="none" w:sz="0" w:space="0" w:color="auto"/>
        <w:bottom w:val="none" w:sz="0" w:space="0" w:color="auto"/>
        <w:right w:val="none" w:sz="0" w:space="0" w:color="auto"/>
      </w:divBdr>
    </w:div>
    <w:div w:id="211015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rabetel.MIE\AppData\Local\Microsoft\brabetel.MIE\AppData\Local\Microsoft\AppData\Local\Microsoft\Windows\Temporary%20Internet%20Files\AppData\Local\Microsoft\Windows\AppData\Local\Microsoft\Windows\AppData\Local\Microsoft\AppData\Local\Microsoft\Windows\AppData\Local\Microsoft\Windows\AppData\Local\Microsoft\Windows\Temporary%20Internet%20Files\AppData\Local\Microsoft\AppData\Local\Microsoft\Windows\Temporary%20Internet%20Files\Content.Outlook\3QAT8SJ9\00063289.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tatic.anaf.ro/static/10/Anaf/legislatie/regiuneabucuresti_27122016.pdf" TargetMode="External"/><Relationship Id="rId4" Type="http://schemas.microsoft.com/office/2007/relationships/stylesWithEffects" Target="stylesWithEffects.xml"/><Relationship Id="rId9" Type="http://schemas.openxmlformats.org/officeDocument/2006/relationships/hyperlink" Target="https://www.anaf.ro/anaf/internet/ANAF/informatii_publice/informatii_agenti_economici/lista_contrib_mari_mijlocii/!ut/p/a1/hc89D4IwEAbg3-LAyp00kMatoqEhxo0IXUxJ-DLYklLh74uGwUHrbXd53twdCMhBKDl1jbSdVrJ_9SK68i2PeECDlLLjHllMzxmNeRCTcAHFAvBHMXTlaULWvAP82X8B4SLJgazAcWIKoul1-X63YKoktAFhqroylfEfZhm31g7jzkMP53n2pZK1b7SH33yrRwv5B4PhnuV4C_vpxDZPbjNm_A!!/dl5/d5/L2dBISEvZ0FBIS9nQSEh/"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search.ro/uploads/sistemul-de-cercetare/strategie-mo-1.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1E6B-151E-4A63-9586-CCB4A062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17923</Words>
  <Characters>103957</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BOUROSU</dc:creator>
  <cp:lastModifiedBy>Alina BOUROSU</cp:lastModifiedBy>
  <cp:revision>16</cp:revision>
  <cp:lastPrinted>2018-05-25T10:31:00Z</cp:lastPrinted>
  <dcterms:created xsi:type="dcterms:W3CDTF">2017-07-03T13:25:00Z</dcterms:created>
  <dcterms:modified xsi:type="dcterms:W3CDTF">2018-05-25T10:34:00Z</dcterms:modified>
</cp:coreProperties>
</file>