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24" w:rsidRPr="00111624" w:rsidRDefault="00111624" w:rsidP="005619A1">
      <w:pPr>
        <w:jc w:val="both"/>
        <w:rPr>
          <w:b/>
          <w:sz w:val="28"/>
          <w:szCs w:val="28"/>
        </w:rPr>
      </w:pPr>
    </w:p>
    <w:p w:rsidR="00111624" w:rsidRDefault="00111624" w:rsidP="005619A1">
      <w:pPr>
        <w:jc w:val="both"/>
        <w:rPr>
          <w:b/>
          <w:sz w:val="28"/>
          <w:szCs w:val="28"/>
        </w:rPr>
      </w:pPr>
    </w:p>
    <w:p w:rsidR="005619A1" w:rsidRDefault="005619A1" w:rsidP="005619A1">
      <w:pPr>
        <w:jc w:val="both"/>
        <w:rPr>
          <w:b/>
          <w:sz w:val="28"/>
          <w:szCs w:val="28"/>
        </w:rPr>
      </w:pPr>
    </w:p>
    <w:p w:rsidR="005619A1" w:rsidRDefault="005619A1" w:rsidP="005619A1">
      <w:pPr>
        <w:jc w:val="both"/>
        <w:rPr>
          <w:b/>
          <w:sz w:val="28"/>
          <w:szCs w:val="28"/>
        </w:rPr>
      </w:pPr>
    </w:p>
    <w:p w:rsidR="005619A1" w:rsidRDefault="005619A1" w:rsidP="005619A1">
      <w:pPr>
        <w:jc w:val="both"/>
        <w:rPr>
          <w:b/>
          <w:sz w:val="28"/>
          <w:szCs w:val="28"/>
        </w:rPr>
      </w:pPr>
    </w:p>
    <w:p w:rsidR="005619A1" w:rsidRDefault="005619A1" w:rsidP="005619A1">
      <w:pPr>
        <w:jc w:val="both"/>
        <w:rPr>
          <w:b/>
          <w:sz w:val="28"/>
          <w:szCs w:val="28"/>
        </w:rPr>
      </w:pPr>
    </w:p>
    <w:p w:rsidR="005619A1" w:rsidRPr="00111624" w:rsidRDefault="005619A1" w:rsidP="005619A1">
      <w:pPr>
        <w:jc w:val="both"/>
        <w:rPr>
          <w:b/>
          <w:sz w:val="28"/>
          <w:szCs w:val="28"/>
        </w:rPr>
      </w:pPr>
    </w:p>
    <w:p w:rsidR="00CA49B4" w:rsidRDefault="00CA49B4" w:rsidP="00CA49B4">
      <w:pPr>
        <w:jc w:val="center"/>
        <w:rPr>
          <w:b/>
          <w:sz w:val="52"/>
          <w:szCs w:val="52"/>
        </w:rPr>
      </w:pPr>
      <w:r w:rsidRPr="00111624">
        <w:rPr>
          <w:b/>
          <w:sz w:val="52"/>
          <w:szCs w:val="52"/>
        </w:rPr>
        <w:t xml:space="preserve">Pregătirea Planurilor de Mobilitate Urbană </w:t>
      </w:r>
      <w:r>
        <w:rPr>
          <w:b/>
          <w:sz w:val="52"/>
          <w:szCs w:val="52"/>
        </w:rPr>
        <w:t>Durabilă</w:t>
      </w:r>
    </w:p>
    <w:p w:rsidR="00CA49B4" w:rsidRPr="00111624" w:rsidRDefault="00CA49B4" w:rsidP="00CA49B4">
      <w:pPr>
        <w:jc w:val="both"/>
        <w:rPr>
          <w:b/>
          <w:sz w:val="52"/>
          <w:szCs w:val="52"/>
        </w:rPr>
      </w:pPr>
    </w:p>
    <w:p w:rsidR="00CA49B4" w:rsidRPr="00C14C8C" w:rsidRDefault="00CA49B4" w:rsidP="00CA49B4">
      <w:pPr>
        <w:jc w:val="center"/>
        <w:rPr>
          <w:i/>
          <w:sz w:val="48"/>
          <w:szCs w:val="48"/>
        </w:rPr>
      </w:pPr>
      <w:r w:rsidRPr="00C14C8C">
        <w:rPr>
          <w:i/>
          <w:sz w:val="48"/>
          <w:szCs w:val="48"/>
        </w:rPr>
        <w:t>Ghid orientativ  pentru Autoritățile Contractante din România</w:t>
      </w:r>
    </w:p>
    <w:p w:rsidR="00CA49B4" w:rsidRDefault="00CA49B4" w:rsidP="00CA49B4">
      <w:pPr>
        <w:jc w:val="both"/>
        <w:rPr>
          <w:b/>
          <w:color w:val="FF0000"/>
          <w:sz w:val="52"/>
          <w:szCs w:val="52"/>
        </w:rPr>
      </w:pPr>
    </w:p>
    <w:p w:rsidR="00CA49B4" w:rsidRDefault="00CA49B4" w:rsidP="00CA49B4">
      <w:pPr>
        <w:jc w:val="both"/>
        <w:rPr>
          <w:sz w:val="52"/>
          <w:szCs w:val="52"/>
        </w:rPr>
      </w:pPr>
    </w:p>
    <w:p w:rsidR="00CA49B4" w:rsidRDefault="00CA49B4" w:rsidP="00CA49B4">
      <w:pPr>
        <w:jc w:val="both"/>
        <w:rPr>
          <w:sz w:val="52"/>
          <w:szCs w:val="52"/>
        </w:rPr>
      </w:pPr>
    </w:p>
    <w:p w:rsidR="00CA49B4" w:rsidRPr="005619A1" w:rsidRDefault="00CA49B4" w:rsidP="00CA49B4">
      <w:pPr>
        <w:jc w:val="both"/>
        <w:rPr>
          <w:sz w:val="52"/>
          <w:szCs w:val="52"/>
        </w:rPr>
      </w:pPr>
    </w:p>
    <w:p w:rsidR="00CA49B4" w:rsidRDefault="00CA49B4" w:rsidP="00CA49B4">
      <w:pPr>
        <w:jc w:val="both"/>
        <w:rPr>
          <w:sz w:val="52"/>
          <w:szCs w:val="52"/>
        </w:rPr>
      </w:pPr>
    </w:p>
    <w:p w:rsidR="00CA49B4" w:rsidRPr="00C14C8C" w:rsidRDefault="00CA49B4" w:rsidP="00CA49B4">
      <w:pPr>
        <w:jc w:val="both"/>
        <w:rPr>
          <w:i/>
          <w:sz w:val="40"/>
          <w:szCs w:val="40"/>
        </w:rPr>
        <w:sectPr w:rsidR="00CA49B4" w:rsidRPr="00C14C8C" w:rsidSect="005619A1">
          <w:footerReference w:type="default" r:id="rId9"/>
          <w:pgSz w:w="11906" w:h="16838"/>
          <w:pgMar w:top="1418" w:right="851" w:bottom="851" w:left="1418" w:header="709" w:footer="709" w:gutter="0"/>
          <w:cols w:space="708"/>
          <w:docGrid w:linePitch="360"/>
        </w:sectPr>
      </w:pPr>
      <w:r w:rsidRPr="00C14C8C">
        <w:rPr>
          <w:i/>
          <w:sz w:val="40"/>
          <w:szCs w:val="40"/>
        </w:rPr>
        <w:t>Traducere AM POR a Ghidului Jaspers (februarie 2015)</w:t>
      </w:r>
    </w:p>
    <w:sdt>
      <w:sdtPr>
        <w:rPr>
          <w:rFonts w:asciiTheme="minorHAnsi" w:eastAsiaTheme="minorHAnsi" w:hAnsiTheme="minorHAnsi" w:cs="Arial"/>
          <w:b w:val="0"/>
          <w:bCs w:val="0"/>
          <w:color w:val="auto"/>
          <w:sz w:val="22"/>
          <w:szCs w:val="22"/>
          <w:lang w:val="ro-RO" w:eastAsia="en-US"/>
        </w:rPr>
        <w:id w:val="646555558"/>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lang w:val="en-US" w:eastAsia="ja-JP"/>
        </w:rPr>
      </w:sdtEndPr>
      <w:sdtContent>
        <w:sdt>
          <w:sdtPr>
            <w:rPr>
              <w:rFonts w:asciiTheme="minorHAnsi" w:eastAsiaTheme="minorHAnsi" w:hAnsiTheme="minorHAnsi" w:cs="Arial"/>
              <w:b w:val="0"/>
              <w:bCs w:val="0"/>
              <w:color w:val="auto"/>
              <w:sz w:val="22"/>
              <w:szCs w:val="22"/>
              <w:lang w:val="ro-RO" w:eastAsia="en-US"/>
            </w:rPr>
            <w:id w:val="-436683060"/>
            <w:docPartObj>
              <w:docPartGallery w:val="Table of Contents"/>
              <w:docPartUnique/>
            </w:docPartObj>
          </w:sdtPr>
          <w:sdtEndPr>
            <w:rPr>
              <w:rFonts w:cstheme="minorBidi"/>
              <w:noProof/>
            </w:rPr>
          </w:sdtEndPr>
          <w:sdtContent>
            <w:p w:rsidR="00CA49B4" w:rsidRPr="00111624" w:rsidRDefault="00CA49B4" w:rsidP="00CA49B4">
              <w:pPr>
                <w:pStyle w:val="TOCHeading"/>
                <w:jc w:val="both"/>
                <w:rPr>
                  <w:rFonts w:asciiTheme="minorHAnsi" w:hAnsiTheme="minorHAnsi" w:cs="Arial"/>
                  <w:lang w:val="ro-RO"/>
                </w:rPr>
              </w:pPr>
              <w:r w:rsidRPr="00111624">
                <w:rPr>
                  <w:rFonts w:asciiTheme="minorHAnsi" w:hAnsiTheme="minorHAnsi" w:cs="Arial"/>
                  <w:lang w:val="ro-RO"/>
                </w:rPr>
                <w:t>Cuprins</w:t>
              </w:r>
            </w:p>
            <w:p w:rsidR="00CA49B4" w:rsidRPr="002E321A" w:rsidRDefault="00CA49B4" w:rsidP="00CA49B4">
              <w:pPr>
                <w:jc w:val="both"/>
                <w:rPr>
                  <w:rFonts w:ascii="Calibri" w:hAnsi="Calibri"/>
                  <w:sz w:val="28"/>
                  <w:szCs w:val="28"/>
                  <w:lang w:eastAsia="ja-JP"/>
                </w:rPr>
              </w:pPr>
            </w:p>
            <w:p w:rsidR="006C22A8" w:rsidRDefault="00CA49B4">
              <w:pPr>
                <w:pStyle w:val="TOC1"/>
                <w:tabs>
                  <w:tab w:val="left" w:pos="440"/>
                  <w:tab w:val="right" w:leader="dot" w:pos="9346"/>
                </w:tabs>
                <w:rPr>
                  <w:rFonts w:asciiTheme="minorHAnsi" w:eastAsiaTheme="minorEastAsia" w:hAnsiTheme="minorHAnsi"/>
                  <w:noProof/>
                  <w:sz w:val="22"/>
                  <w:lang w:val="ro-RO" w:eastAsia="ro-RO"/>
                </w:rPr>
              </w:pPr>
              <w:r w:rsidRPr="002E321A">
                <w:rPr>
                  <w:rFonts w:ascii="Calibri" w:hAnsi="Calibri"/>
                  <w:sz w:val="28"/>
                  <w:szCs w:val="28"/>
                  <w:lang w:val="ro-RO"/>
                </w:rPr>
                <w:fldChar w:fldCharType="begin"/>
              </w:r>
              <w:r w:rsidRPr="002E321A">
                <w:rPr>
                  <w:rFonts w:ascii="Calibri" w:hAnsi="Calibri"/>
                  <w:sz w:val="28"/>
                  <w:szCs w:val="28"/>
                  <w:lang w:val="ro-RO"/>
                </w:rPr>
                <w:instrText xml:space="preserve"> TOC \o "1-3" \h \z \u </w:instrText>
              </w:r>
              <w:r w:rsidRPr="002E321A">
                <w:rPr>
                  <w:rFonts w:ascii="Calibri" w:hAnsi="Calibri"/>
                  <w:sz w:val="28"/>
                  <w:szCs w:val="28"/>
                  <w:lang w:val="ro-RO"/>
                </w:rPr>
                <w:fldChar w:fldCharType="separate"/>
              </w:r>
              <w:hyperlink w:anchor="_Toc411347018" w:history="1">
                <w:r w:rsidR="006C22A8" w:rsidRPr="00B30FA0">
                  <w:rPr>
                    <w:rStyle w:val="Hyperlink"/>
                    <w:noProof/>
                    <w:lang w:val="ro-RO"/>
                  </w:rPr>
                  <w:t>1.</w:t>
                </w:r>
                <w:r w:rsidR="006C22A8">
                  <w:rPr>
                    <w:rFonts w:asciiTheme="minorHAnsi" w:eastAsiaTheme="minorEastAsia" w:hAnsiTheme="minorHAnsi"/>
                    <w:noProof/>
                    <w:sz w:val="22"/>
                    <w:lang w:val="ro-RO" w:eastAsia="ro-RO"/>
                  </w:rPr>
                  <w:tab/>
                </w:r>
                <w:r w:rsidR="006C22A8" w:rsidRPr="00B30FA0">
                  <w:rPr>
                    <w:rStyle w:val="Hyperlink"/>
                    <w:noProof/>
                    <w:lang w:val="ro-RO"/>
                  </w:rPr>
                  <w:t>Introducere</w:t>
                </w:r>
                <w:r w:rsidR="006C22A8">
                  <w:rPr>
                    <w:noProof/>
                    <w:webHidden/>
                  </w:rPr>
                  <w:tab/>
                </w:r>
                <w:r w:rsidR="006C22A8">
                  <w:rPr>
                    <w:noProof/>
                    <w:webHidden/>
                  </w:rPr>
                  <w:fldChar w:fldCharType="begin"/>
                </w:r>
                <w:r w:rsidR="006C22A8">
                  <w:rPr>
                    <w:noProof/>
                    <w:webHidden/>
                  </w:rPr>
                  <w:instrText xml:space="preserve"> PAGEREF _Toc411347018 \h </w:instrText>
                </w:r>
                <w:r w:rsidR="006C22A8">
                  <w:rPr>
                    <w:noProof/>
                    <w:webHidden/>
                  </w:rPr>
                </w:r>
                <w:r w:rsidR="006C22A8">
                  <w:rPr>
                    <w:noProof/>
                    <w:webHidden/>
                  </w:rPr>
                  <w:fldChar w:fldCharType="separate"/>
                </w:r>
                <w:r w:rsidR="006C22A8">
                  <w:rPr>
                    <w:noProof/>
                    <w:webHidden/>
                  </w:rPr>
                  <w:t>3</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19" w:history="1">
                <w:r w:rsidR="006C22A8" w:rsidRPr="00B30FA0">
                  <w:rPr>
                    <w:rStyle w:val="Hyperlink"/>
                    <w:noProof/>
                    <w:lang w:val="ro-RO"/>
                  </w:rPr>
                  <w:t>1.1.</w:t>
                </w:r>
                <w:r w:rsidR="006C22A8">
                  <w:rPr>
                    <w:rFonts w:asciiTheme="minorHAnsi" w:eastAsiaTheme="minorEastAsia" w:hAnsiTheme="minorHAnsi"/>
                    <w:noProof/>
                    <w:sz w:val="22"/>
                    <w:lang w:val="ro-RO" w:eastAsia="ro-RO"/>
                  </w:rPr>
                  <w:tab/>
                </w:r>
                <w:r w:rsidR="006C22A8" w:rsidRPr="00B30FA0">
                  <w:rPr>
                    <w:rStyle w:val="Hyperlink"/>
                    <w:noProof/>
                    <w:lang w:val="ro-RO"/>
                  </w:rPr>
                  <w:t>Carta Albă a Transporturilor</w:t>
                </w:r>
                <w:r w:rsidR="006C22A8">
                  <w:rPr>
                    <w:noProof/>
                    <w:webHidden/>
                  </w:rPr>
                  <w:tab/>
                </w:r>
                <w:r w:rsidR="006C22A8">
                  <w:rPr>
                    <w:noProof/>
                    <w:webHidden/>
                  </w:rPr>
                  <w:fldChar w:fldCharType="begin"/>
                </w:r>
                <w:r w:rsidR="006C22A8">
                  <w:rPr>
                    <w:noProof/>
                    <w:webHidden/>
                  </w:rPr>
                  <w:instrText xml:space="preserve"> PAGEREF _Toc411347019 \h </w:instrText>
                </w:r>
                <w:r w:rsidR="006C22A8">
                  <w:rPr>
                    <w:noProof/>
                    <w:webHidden/>
                  </w:rPr>
                </w:r>
                <w:r w:rsidR="006C22A8">
                  <w:rPr>
                    <w:noProof/>
                    <w:webHidden/>
                  </w:rPr>
                  <w:fldChar w:fldCharType="separate"/>
                </w:r>
                <w:r w:rsidR="006C22A8">
                  <w:rPr>
                    <w:noProof/>
                    <w:webHidden/>
                  </w:rPr>
                  <w:t>3</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20" w:history="1">
                <w:r w:rsidR="006C22A8" w:rsidRPr="00B30FA0">
                  <w:rPr>
                    <w:rStyle w:val="Hyperlink"/>
                    <w:noProof/>
                    <w:lang w:val="ro-RO"/>
                  </w:rPr>
                  <w:t>1.2.</w:t>
                </w:r>
                <w:r w:rsidR="006C22A8">
                  <w:rPr>
                    <w:rFonts w:asciiTheme="minorHAnsi" w:eastAsiaTheme="minorEastAsia" w:hAnsiTheme="minorHAnsi"/>
                    <w:noProof/>
                    <w:sz w:val="22"/>
                    <w:lang w:val="ro-RO" w:eastAsia="ro-RO"/>
                  </w:rPr>
                  <w:tab/>
                </w:r>
                <w:r w:rsidR="006C22A8" w:rsidRPr="00B30FA0">
                  <w:rPr>
                    <w:rStyle w:val="Hyperlink"/>
                    <w:noProof/>
                    <w:lang w:val="ro-RO"/>
                  </w:rPr>
                  <w:t>Ghid pentru dezvoltarea și implementarea Planurilor de Mobilitate Urbană Durabilă (PMUD)</w:t>
                </w:r>
                <w:r w:rsidR="006C22A8">
                  <w:rPr>
                    <w:noProof/>
                    <w:webHidden/>
                  </w:rPr>
                  <w:tab/>
                </w:r>
                <w:r w:rsidR="006C22A8">
                  <w:rPr>
                    <w:noProof/>
                    <w:webHidden/>
                  </w:rPr>
                  <w:fldChar w:fldCharType="begin"/>
                </w:r>
                <w:r w:rsidR="006C22A8">
                  <w:rPr>
                    <w:noProof/>
                    <w:webHidden/>
                  </w:rPr>
                  <w:instrText xml:space="preserve"> PAGEREF _Toc411347020 \h </w:instrText>
                </w:r>
                <w:r w:rsidR="006C22A8">
                  <w:rPr>
                    <w:noProof/>
                    <w:webHidden/>
                  </w:rPr>
                </w:r>
                <w:r w:rsidR="006C22A8">
                  <w:rPr>
                    <w:noProof/>
                    <w:webHidden/>
                  </w:rPr>
                  <w:fldChar w:fldCharType="separate"/>
                </w:r>
                <w:r w:rsidR="006C22A8">
                  <w:rPr>
                    <w:noProof/>
                    <w:webHidden/>
                  </w:rPr>
                  <w:t>4</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21" w:history="1">
                <w:r w:rsidR="006C22A8" w:rsidRPr="00B30FA0">
                  <w:rPr>
                    <w:rStyle w:val="Hyperlink"/>
                    <w:noProof/>
                    <w:lang w:val="ro-RO"/>
                  </w:rPr>
                  <w:t>1.3.</w:t>
                </w:r>
                <w:r w:rsidR="006C22A8">
                  <w:rPr>
                    <w:rFonts w:asciiTheme="minorHAnsi" w:eastAsiaTheme="minorEastAsia" w:hAnsiTheme="minorHAnsi"/>
                    <w:noProof/>
                    <w:sz w:val="22"/>
                    <w:lang w:val="ro-RO" w:eastAsia="ro-RO"/>
                  </w:rPr>
                  <w:tab/>
                </w:r>
                <w:r w:rsidR="006C22A8" w:rsidRPr="00B30FA0">
                  <w:rPr>
                    <w:rStyle w:val="Hyperlink"/>
                    <w:noProof/>
                    <w:lang w:val="ro-RO"/>
                  </w:rPr>
                  <w:t>Cerințe naționale</w:t>
                </w:r>
                <w:r w:rsidR="006C22A8">
                  <w:rPr>
                    <w:noProof/>
                    <w:webHidden/>
                  </w:rPr>
                  <w:tab/>
                </w:r>
                <w:r w:rsidR="006C22A8">
                  <w:rPr>
                    <w:noProof/>
                    <w:webHidden/>
                  </w:rPr>
                  <w:fldChar w:fldCharType="begin"/>
                </w:r>
                <w:r w:rsidR="006C22A8">
                  <w:rPr>
                    <w:noProof/>
                    <w:webHidden/>
                  </w:rPr>
                  <w:instrText xml:space="preserve"> PAGEREF _Toc411347021 \h </w:instrText>
                </w:r>
                <w:r w:rsidR="006C22A8">
                  <w:rPr>
                    <w:noProof/>
                    <w:webHidden/>
                  </w:rPr>
                </w:r>
                <w:r w:rsidR="006C22A8">
                  <w:rPr>
                    <w:noProof/>
                    <w:webHidden/>
                  </w:rPr>
                  <w:fldChar w:fldCharType="separate"/>
                </w:r>
                <w:r w:rsidR="006C22A8">
                  <w:rPr>
                    <w:noProof/>
                    <w:webHidden/>
                  </w:rPr>
                  <w:t>4</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22" w:history="1">
                <w:r w:rsidR="006C22A8" w:rsidRPr="00B30FA0">
                  <w:rPr>
                    <w:rStyle w:val="Hyperlink"/>
                    <w:noProof/>
                    <w:lang w:val="ro-RO"/>
                  </w:rPr>
                  <w:t>1.4.</w:t>
                </w:r>
                <w:r w:rsidR="006C22A8">
                  <w:rPr>
                    <w:rFonts w:asciiTheme="minorHAnsi" w:eastAsiaTheme="minorEastAsia" w:hAnsiTheme="minorHAnsi"/>
                    <w:noProof/>
                    <w:sz w:val="22"/>
                    <w:lang w:val="ro-RO" w:eastAsia="ro-RO"/>
                  </w:rPr>
                  <w:tab/>
                </w:r>
                <w:r w:rsidR="006C22A8" w:rsidRPr="00B30FA0">
                  <w:rPr>
                    <w:rStyle w:val="Hyperlink"/>
                    <w:noProof/>
                    <w:lang w:val="ro-RO"/>
                  </w:rPr>
                  <w:t>Corelarea cu cerințele naționale</w:t>
                </w:r>
                <w:r w:rsidR="006C22A8">
                  <w:rPr>
                    <w:noProof/>
                    <w:webHidden/>
                  </w:rPr>
                  <w:tab/>
                </w:r>
                <w:r w:rsidR="006C22A8">
                  <w:rPr>
                    <w:noProof/>
                    <w:webHidden/>
                  </w:rPr>
                  <w:fldChar w:fldCharType="begin"/>
                </w:r>
                <w:r w:rsidR="006C22A8">
                  <w:rPr>
                    <w:noProof/>
                    <w:webHidden/>
                  </w:rPr>
                  <w:instrText xml:space="preserve"> PAGEREF _Toc411347022 \h </w:instrText>
                </w:r>
                <w:r w:rsidR="006C22A8">
                  <w:rPr>
                    <w:noProof/>
                    <w:webHidden/>
                  </w:rPr>
                </w:r>
                <w:r w:rsidR="006C22A8">
                  <w:rPr>
                    <w:noProof/>
                    <w:webHidden/>
                  </w:rPr>
                  <w:fldChar w:fldCharType="separate"/>
                </w:r>
                <w:r w:rsidR="006C22A8">
                  <w:rPr>
                    <w:noProof/>
                    <w:webHidden/>
                  </w:rPr>
                  <w:t>5</w:t>
                </w:r>
                <w:r w:rsidR="006C22A8">
                  <w:rPr>
                    <w:noProof/>
                    <w:webHidden/>
                  </w:rPr>
                  <w:fldChar w:fldCharType="end"/>
                </w:r>
              </w:hyperlink>
            </w:p>
            <w:p w:rsidR="006C22A8" w:rsidRDefault="00E15EAC">
              <w:pPr>
                <w:pStyle w:val="TOC1"/>
                <w:tabs>
                  <w:tab w:val="left" w:pos="440"/>
                  <w:tab w:val="right" w:leader="dot" w:pos="9346"/>
                </w:tabs>
                <w:rPr>
                  <w:rFonts w:asciiTheme="minorHAnsi" w:eastAsiaTheme="minorEastAsia" w:hAnsiTheme="minorHAnsi"/>
                  <w:noProof/>
                  <w:sz w:val="22"/>
                  <w:lang w:val="ro-RO" w:eastAsia="ro-RO"/>
                </w:rPr>
              </w:pPr>
              <w:hyperlink w:anchor="_Toc411347023" w:history="1">
                <w:r w:rsidR="006C22A8" w:rsidRPr="00B30FA0">
                  <w:rPr>
                    <w:rStyle w:val="Hyperlink"/>
                    <w:noProof/>
                    <w:lang w:val="ro-RO"/>
                  </w:rPr>
                  <w:t>2.</w:t>
                </w:r>
                <w:r w:rsidR="006C22A8">
                  <w:rPr>
                    <w:rFonts w:asciiTheme="minorHAnsi" w:eastAsiaTheme="minorEastAsia" w:hAnsiTheme="minorHAnsi"/>
                    <w:noProof/>
                    <w:sz w:val="22"/>
                    <w:lang w:val="ro-RO" w:eastAsia="ro-RO"/>
                  </w:rPr>
                  <w:tab/>
                </w:r>
                <w:r w:rsidR="006C22A8" w:rsidRPr="00B30FA0">
                  <w:rPr>
                    <w:rStyle w:val="Hyperlink"/>
                    <w:noProof/>
                    <w:lang w:val="ro-RO"/>
                  </w:rPr>
                  <w:t>Definirea zonelor urbane</w:t>
                </w:r>
                <w:r w:rsidR="006C22A8">
                  <w:rPr>
                    <w:noProof/>
                    <w:webHidden/>
                  </w:rPr>
                  <w:tab/>
                </w:r>
                <w:r w:rsidR="006C22A8">
                  <w:rPr>
                    <w:noProof/>
                    <w:webHidden/>
                  </w:rPr>
                  <w:fldChar w:fldCharType="begin"/>
                </w:r>
                <w:r w:rsidR="006C22A8">
                  <w:rPr>
                    <w:noProof/>
                    <w:webHidden/>
                  </w:rPr>
                  <w:instrText xml:space="preserve"> PAGEREF _Toc411347023 \h </w:instrText>
                </w:r>
                <w:r w:rsidR="006C22A8">
                  <w:rPr>
                    <w:noProof/>
                    <w:webHidden/>
                  </w:rPr>
                </w:r>
                <w:r w:rsidR="006C22A8">
                  <w:rPr>
                    <w:noProof/>
                    <w:webHidden/>
                  </w:rPr>
                  <w:fldChar w:fldCharType="separate"/>
                </w:r>
                <w:r w:rsidR="006C22A8">
                  <w:rPr>
                    <w:noProof/>
                    <w:webHidden/>
                  </w:rPr>
                  <w:t>6</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24" w:history="1">
                <w:r w:rsidR="006C22A8" w:rsidRPr="00B30FA0">
                  <w:rPr>
                    <w:rStyle w:val="Hyperlink"/>
                    <w:noProof/>
                    <w:lang w:val="ro-RO"/>
                  </w:rPr>
                  <w:t>2.1.</w:t>
                </w:r>
                <w:r w:rsidR="006C22A8">
                  <w:rPr>
                    <w:rFonts w:asciiTheme="minorHAnsi" w:eastAsiaTheme="minorEastAsia" w:hAnsiTheme="minorHAnsi"/>
                    <w:noProof/>
                    <w:sz w:val="22"/>
                    <w:lang w:val="ro-RO" w:eastAsia="ro-RO"/>
                  </w:rPr>
                  <w:tab/>
                </w:r>
                <w:r w:rsidR="006C22A8" w:rsidRPr="00B30FA0">
                  <w:rPr>
                    <w:rStyle w:val="Hyperlink"/>
                    <w:noProof/>
                    <w:lang w:val="ro-RO"/>
                  </w:rPr>
                  <w:t>Principii de categorizare</w:t>
                </w:r>
                <w:r w:rsidR="006C22A8">
                  <w:rPr>
                    <w:noProof/>
                    <w:webHidden/>
                  </w:rPr>
                  <w:tab/>
                </w:r>
                <w:r w:rsidR="006C22A8">
                  <w:rPr>
                    <w:noProof/>
                    <w:webHidden/>
                  </w:rPr>
                  <w:fldChar w:fldCharType="begin"/>
                </w:r>
                <w:r w:rsidR="006C22A8">
                  <w:rPr>
                    <w:noProof/>
                    <w:webHidden/>
                  </w:rPr>
                  <w:instrText xml:space="preserve"> PAGEREF _Toc411347024 \h </w:instrText>
                </w:r>
                <w:r w:rsidR="006C22A8">
                  <w:rPr>
                    <w:noProof/>
                    <w:webHidden/>
                  </w:rPr>
                </w:r>
                <w:r w:rsidR="006C22A8">
                  <w:rPr>
                    <w:noProof/>
                    <w:webHidden/>
                  </w:rPr>
                  <w:fldChar w:fldCharType="separate"/>
                </w:r>
                <w:r w:rsidR="006C22A8">
                  <w:rPr>
                    <w:noProof/>
                    <w:webHidden/>
                  </w:rPr>
                  <w:t>6</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25" w:history="1">
                <w:r w:rsidR="006C22A8" w:rsidRPr="00B30FA0">
                  <w:rPr>
                    <w:rStyle w:val="Hyperlink"/>
                    <w:noProof/>
                    <w:lang w:val="ro-RO"/>
                  </w:rPr>
                  <w:t>2.2.</w:t>
                </w:r>
                <w:r w:rsidR="006C22A8">
                  <w:rPr>
                    <w:rFonts w:asciiTheme="minorHAnsi" w:eastAsiaTheme="minorEastAsia" w:hAnsiTheme="minorHAnsi"/>
                    <w:noProof/>
                    <w:sz w:val="22"/>
                    <w:lang w:val="ro-RO" w:eastAsia="ro-RO"/>
                  </w:rPr>
                  <w:tab/>
                </w:r>
                <w:r w:rsidR="006C22A8" w:rsidRPr="00B30FA0">
                  <w:rPr>
                    <w:rStyle w:val="Hyperlink"/>
                    <w:noProof/>
                    <w:lang w:val="ro-RO"/>
                  </w:rPr>
                  <w:t>Metoda de categorizare</w:t>
                </w:r>
                <w:r w:rsidR="006C22A8">
                  <w:rPr>
                    <w:noProof/>
                    <w:webHidden/>
                  </w:rPr>
                  <w:tab/>
                </w:r>
                <w:r w:rsidR="006C22A8">
                  <w:rPr>
                    <w:noProof/>
                    <w:webHidden/>
                  </w:rPr>
                  <w:fldChar w:fldCharType="begin"/>
                </w:r>
                <w:r w:rsidR="006C22A8">
                  <w:rPr>
                    <w:noProof/>
                    <w:webHidden/>
                  </w:rPr>
                  <w:instrText xml:space="preserve"> PAGEREF _Toc411347025 \h </w:instrText>
                </w:r>
                <w:r w:rsidR="006C22A8">
                  <w:rPr>
                    <w:noProof/>
                    <w:webHidden/>
                  </w:rPr>
                </w:r>
                <w:r w:rsidR="006C22A8">
                  <w:rPr>
                    <w:noProof/>
                    <w:webHidden/>
                  </w:rPr>
                  <w:fldChar w:fldCharType="separate"/>
                </w:r>
                <w:r w:rsidR="006C22A8">
                  <w:rPr>
                    <w:noProof/>
                    <w:webHidden/>
                  </w:rPr>
                  <w:t>6</w:t>
                </w:r>
                <w:r w:rsidR="006C22A8">
                  <w:rPr>
                    <w:noProof/>
                    <w:webHidden/>
                  </w:rPr>
                  <w:fldChar w:fldCharType="end"/>
                </w:r>
              </w:hyperlink>
            </w:p>
            <w:p w:rsidR="006C22A8" w:rsidRDefault="00E15EAC">
              <w:pPr>
                <w:pStyle w:val="TOC1"/>
                <w:tabs>
                  <w:tab w:val="left" w:pos="440"/>
                  <w:tab w:val="right" w:leader="dot" w:pos="9346"/>
                </w:tabs>
                <w:rPr>
                  <w:rFonts w:asciiTheme="minorHAnsi" w:eastAsiaTheme="minorEastAsia" w:hAnsiTheme="minorHAnsi"/>
                  <w:noProof/>
                  <w:sz w:val="22"/>
                  <w:lang w:val="ro-RO" w:eastAsia="ro-RO"/>
                </w:rPr>
              </w:pPr>
              <w:hyperlink w:anchor="_Toc411347026" w:history="1">
                <w:r w:rsidR="006C22A8" w:rsidRPr="00B30FA0">
                  <w:rPr>
                    <w:rStyle w:val="Hyperlink"/>
                    <w:noProof/>
                    <w:lang w:val="ro-RO"/>
                  </w:rPr>
                  <w:t>3.</w:t>
                </w:r>
                <w:r w:rsidR="006C22A8">
                  <w:rPr>
                    <w:rFonts w:asciiTheme="minorHAnsi" w:eastAsiaTheme="minorEastAsia" w:hAnsiTheme="minorHAnsi"/>
                    <w:noProof/>
                    <w:sz w:val="22"/>
                    <w:lang w:val="ro-RO" w:eastAsia="ro-RO"/>
                  </w:rPr>
                  <w:tab/>
                </w:r>
                <w:r w:rsidR="006C22A8" w:rsidRPr="00B30FA0">
                  <w:rPr>
                    <w:rStyle w:val="Hyperlink"/>
                    <w:noProof/>
                    <w:lang w:val="ro-RO"/>
                  </w:rPr>
                  <w:t>Procedura de pregătire a unui Plan de Mobilitate Urbană</w:t>
                </w:r>
                <w:r w:rsidR="006C22A8">
                  <w:rPr>
                    <w:noProof/>
                    <w:webHidden/>
                  </w:rPr>
                  <w:tab/>
                </w:r>
                <w:r w:rsidR="006C22A8">
                  <w:rPr>
                    <w:noProof/>
                    <w:webHidden/>
                  </w:rPr>
                  <w:fldChar w:fldCharType="begin"/>
                </w:r>
                <w:r w:rsidR="006C22A8">
                  <w:rPr>
                    <w:noProof/>
                    <w:webHidden/>
                  </w:rPr>
                  <w:instrText xml:space="preserve"> PAGEREF _Toc411347026 \h </w:instrText>
                </w:r>
                <w:r w:rsidR="006C22A8">
                  <w:rPr>
                    <w:noProof/>
                    <w:webHidden/>
                  </w:rPr>
                </w:r>
                <w:r w:rsidR="006C22A8">
                  <w:rPr>
                    <w:noProof/>
                    <w:webHidden/>
                  </w:rPr>
                  <w:fldChar w:fldCharType="separate"/>
                </w:r>
                <w:r w:rsidR="006C22A8">
                  <w:rPr>
                    <w:noProof/>
                    <w:webHidden/>
                  </w:rPr>
                  <w:t>8</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27" w:history="1">
                <w:r w:rsidR="006C22A8" w:rsidRPr="00B30FA0">
                  <w:rPr>
                    <w:rStyle w:val="Hyperlink"/>
                    <w:noProof/>
                    <w:lang w:val="ro-RO"/>
                  </w:rPr>
                  <w:t>3.1.</w:t>
                </w:r>
                <w:r w:rsidR="006C22A8">
                  <w:rPr>
                    <w:rFonts w:asciiTheme="minorHAnsi" w:eastAsiaTheme="minorEastAsia" w:hAnsiTheme="minorHAnsi"/>
                    <w:noProof/>
                    <w:sz w:val="22"/>
                    <w:lang w:val="ro-RO" w:eastAsia="ro-RO"/>
                  </w:rPr>
                  <w:tab/>
                </w:r>
                <w:r w:rsidR="006C22A8" w:rsidRPr="00B30FA0">
                  <w:rPr>
                    <w:rStyle w:val="Hyperlink"/>
                    <w:noProof/>
                    <w:lang w:val="ro-RO"/>
                  </w:rPr>
                  <w:t>Prezentare generală</w:t>
                </w:r>
                <w:r w:rsidR="006C22A8">
                  <w:rPr>
                    <w:noProof/>
                    <w:webHidden/>
                  </w:rPr>
                  <w:tab/>
                </w:r>
                <w:r w:rsidR="006C22A8">
                  <w:rPr>
                    <w:noProof/>
                    <w:webHidden/>
                  </w:rPr>
                  <w:fldChar w:fldCharType="begin"/>
                </w:r>
                <w:r w:rsidR="006C22A8">
                  <w:rPr>
                    <w:noProof/>
                    <w:webHidden/>
                  </w:rPr>
                  <w:instrText xml:space="preserve"> PAGEREF _Toc411347027 \h </w:instrText>
                </w:r>
                <w:r w:rsidR="006C22A8">
                  <w:rPr>
                    <w:noProof/>
                    <w:webHidden/>
                  </w:rPr>
                </w:r>
                <w:r w:rsidR="006C22A8">
                  <w:rPr>
                    <w:noProof/>
                    <w:webHidden/>
                  </w:rPr>
                  <w:fldChar w:fldCharType="separate"/>
                </w:r>
                <w:r w:rsidR="006C22A8">
                  <w:rPr>
                    <w:noProof/>
                    <w:webHidden/>
                  </w:rPr>
                  <w:t>8</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28" w:history="1">
                <w:r w:rsidR="006C22A8" w:rsidRPr="00B30FA0">
                  <w:rPr>
                    <w:rStyle w:val="Hyperlink"/>
                    <w:noProof/>
                    <w:lang w:val="ro-RO"/>
                  </w:rPr>
                  <w:t>3.2.</w:t>
                </w:r>
                <w:r w:rsidR="006C22A8">
                  <w:rPr>
                    <w:rFonts w:asciiTheme="minorHAnsi" w:eastAsiaTheme="minorEastAsia" w:hAnsiTheme="minorHAnsi"/>
                    <w:noProof/>
                    <w:sz w:val="22"/>
                    <w:lang w:val="ro-RO" w:eastAsia="ro-RO"/>
                  </w:rPr>
                  <w:tab/>
                </w:r>
                <w:r w:rsidR="006C22A8" w:rsidRPr="00B30FA0">
                  <w:rPr>
                    <w:rStyle w:val="Hyperlink"/>
                    <w:noProof/>
                    <w:lang w:val="ro-RO"/>
                  </w:rPr>
                  <w:t>Metodologie</w:t>
                </w:r>
                <w:r w:rsidR="006C22A8">
                  <w:rPr>
                    <w:noProof/>
                    <w:webHidden/>
                  </w:rPr>
                  <w:tab/>
                </w:r>
                <w:r w:rsidR="006C22A8">
                  <w:rPr>
                    <w:noProof/>
                    <w:webHidden/>
                  </w:rPr>
                  <w:fldChar w:fldCharType="begin"/>
                </w:r>
                <w:r w:rsidR="006C22A8">
                  <w:rPr>
                    <w:noProof/>
                    <w:webHidden/>
                  </w:rPr>
                  <w:instrText xml:space="preserve"> PAGEREF _Toc411347028 \h </w:instrText>
                </w:r>
                <w:r w:rsidR="006C22A8">
                  <w:rPr>
                    <w:noProof/>
                    <w:webHidden/>
                  </w:rPr>
                </w:r>
                <w:r w:rsidR="006C22A8">
                  <w:rPr>
                    <w:noProof/>
                    <w:webHidden/>
                  </w:rPr>
                  <w:fldChar w:fldCharType="separate"/>
                </w:r>
                <w:r w:rsidR="006C22A8">
                  <w:rPr>
                    <w:noProof/>
                    <w:webHidden/>
                  </w:rPr>
                  <w:t>8</w:t>
                </w:r>
                <w:r w:rsidR="006C22A8">
                  <w:rPr>
                    <w:noProof/>
                    <w:webHidden/>
                  </w:rPr>
                  <w:fldChar w:fldCharType="end"/>
                </w:r>
              </w:hyperlink>
            </w:p>
            <w:p w:rsidR="006C22A8" w:rsidRDefault="00E15EAC">
              <w:pPr>
                <w:pStyle w:val="TOC1"/>
                <w:tabs>
                  <w:tab w:val="left" w:pos="440"/>
                  <w:tab w:val="right" w:leader="dot" w:pos="9346"/>
                </w:tabs>
                <w:rPr>
                  <w:rFonts w:asciiTheme="minorHAnsi" w:eastAsiaTheme="minorEastAsia" w:hAnsiTheme="minorHAnsi"/>
                  <w:noProof/>
                  <w:sz w:val="22"/>
                  <w:lang w:val="ro-RO" w:eastAsia="ro-RO"/>
                </w:rPr>
              </w:pPr>
              <w:hyperlink w:anchor="_Toc411347029" w:history="1">
                <w:r w:rsidR="006C22A8" w:rsidRPr="00B30FA0">
                  <w:rPr>
                    <w:rStyle w:val="Hyperlink"/>
                    <w:noProof/>
                    <w:lang w:val="ro-RO"/>
                  </w:rPr>
                  <w:t>4.</w:t>
                </w:r>
                <w:r w:rsidR="006C22A8">
                  <w:rPr>
                    <w:rFonts w:asciiTheme="minorHAnsi" w:eastAsiaTheme="minorEastAsia" w:hAnsiTheme="minorHAnsi"/>
                    <w:noProof/>
                    <w:sz w:val="22"/>
                    <w:lang w:val="ro-RO" w:eastAsia="ro-RO"/>
                  </w:rPr>
                  <w:tab/>
                </w:r>
                <w:r w:rsidR="006C22A8" w:rsidRPr="00B30FA0">
                  <w:rPr>
                    <w:rStyle w:val="Hyperlink"/>
                    <w:noProof/>
                    <w:lang w:val="ro-RO"/>
                  </w:rPr>
                  <w:t>Componente cheie</w:t>
                </w:r>
                <w:r w:rsidR="006C22A8">
                  <w:rPr>
                    <w:noProof/>
                    <w:webHidden/>
                  </w:rPr>
                  <w:tab/>
                </w:r>
                <w:r w:rsidR="006C22A8">
                  <w:rPr>
                    <w:noProof/>
                    <w:webHidden/>
                  </w:rPr>
                  <w:fldChar w:fldCharType="begin"/>
                </w:r>
                <w:r w:rsidR="006C22A8">
                  <w:rPr>
                    <w:noProof/>
                    <w:webHidden/>
                  </w:rPr>
                  <w:instrText xml:space="preserve"> PAGEREF _Toc411347029 \h </w:instrText>
                </w:r>
                <w:r w:rsidR="006C22A8">
                  <w:rPr>
                    <w:noProof/>
                    <w:webHidden/>
                  </w:rPr>
                </w:r>
                <w:r w:rsidR="006C22A8">
                  <w:rPr>
                    <w:noProof/>
                    <w:webHidden/>
                  </w:rPr>
                  <w:fldChar w:fldCharType="separate"/>
                </w:r>
                <w:r w:rsidR="006C22A8">
                  <w:rPr>
                    <w:noProof/>
                    <w:webHidden/>
                  </w:rPr>
                  <w:t>19</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30" w:history="1">
                <w:r w:rsidR="006C22A8" w:rsidRPr="00B30FA0">
                  <w:rPr>
                    <w:rStyle w:val="Hyperlink"/>
                    <w:noProof/>
                    <w:lang w:val="ro-RO"/>
                  </w:rPr>
                  <w:t>4.1.</w:t>
                </w:r>
                <w:r w:rsidR="006C22A8">
                  <w:rPr>
                    <w:rFonts w:asciiTheme="minorHAnsi" w:eastAsiaTheme="minorEastAsia" w:hAnsiTheme="minorHAnsi"/>
                    <w:noProof/>
                    <w:sz w:val="22"/>
                    <w:lang w:val="ro-RO" w:eastAsia="ro-RO"/>
                  </w:rPr>
                  <w:tab/>
                </w:r>
                <w:r w:rsidR="006C22A8" w:rsidRPr="00B30FA0">
                  <w:rPr>
                    <w:rStyle w:val="Hyperlink"/>
                    <w:noProof/>
                    <w:lang w:val="ro-RO"/>
                  </w:rPr>
                  <w:t>Aspecte generale</w:t>
                </w:r>
                <w:r w:rsidR="006C22A8">
                  <w:rPr>
                    <w:noProof/>
                    <w:webHidden/>
                  </w:rPr>
                  <w:tab/>
                </w:r>
                <w:r w:rsidR="006C22A8">
                  <w:rPr>
                    <w:noProof/>
                    <w:webHidden/>
                  </w:rPr>
                  <w:fldChar w:fldCharType="begin"/>
                </w:r>
                <w:r w:rsidR="006C22A8">
                  <w:rPr>
                    <w:noProof/>
                    <w:webHidden/>
                  </w:rPr>
                  <w:instrText xml:space="preserve"> PAGEREF _Toc411347030 \h </w:instrText>
                </w:r>
                <w:r w:rsidR="006C22A8">
                  <w:rPr>
                    <w:noProof/>
                    <w:webHidden/>
                  </w:rPr>
                </w:r>
                <w:r w:rsidR="006C22A8">
                  <w:rPr>
                    <w:noProof/>
                    <w:webHidden/>
                  </w:rPr>
                  <w:fldChar w:fldCharType="separate"/>
                </w:r>
                <w:r w:rsidR="006C22A8">
                  <w:rPr>
                    <w:noProof/>
                    <w:webHidden/>
                  </w:rPr>
                  <w:t>19</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31" w:history="1">
                <w:r w:rsidR="006C22A8" w:rsidRPr="00B30FA0">
                  <w:rPr>
                    <w:rStyle w:val="Hyperlink"/>
                    <w:noProof/>
                    <w:lang w:val="ro-RO"/>
                  </w:rPr>
                  <w:t>4.2.</w:t>
                </w:r>
                <w:r w:rsidR="006C22A8">
                  <w:rPr>
                    <w:rFonts w:asciiTheme="minorHAnsi" w:eastAsiaTheme="minorEastAsia" w:hAnsiTheme="minorHAnsi"/>
                    <w:noProof/>
                    <w:sz w:val="22"/>
                    <w:lang w:val="ro-RO" w:eastAsia="ro-RO"/>
                  </w:rPr>
                  <w:tab/>
                </w:r>
                <w:r w:rsidR="006C22A8" w:rsidRPr="00B30FA0">
                  <w:rPr>
                    <w:rStyle w:val="Hyperlink"/>
                    <w:noProof/>
                    <w:lang w:val="ro-RO"/>
                  </w:rPr>
                  <w:t>Modelul de transport</w:t>
                </w:r>
                <w:r w:rsidR="006C22A8">
                  <w:rPr>
                    <w:noProof/>
                    <w:webHidden/>
                  </w:rPr>
                  <w:tab/>
                </w:r>
                <w:r w:rsidR="006C22A8">
                  <w:rPr>
                    <w:noProof/>
                    <w:webHidden/>
                  </w:rPr>
                  <w:fldChar w:fldCharType="begin"/>
                </w:r>
                <w:r w:rsidR="006C22A8">
                  <w:rPr>
                    <w:noProof/>
                    <w:webHidden/>
                  </w:rPr>
                  <w:instrText xml:space="preserve"> PAGEREF _Toc411347031 \h </w:instrText>
                </w:r>
                <w:r w:rsidR="006C22A8">
                  <w:rPr>
                    <w:noProof/>
                    <w:webHidden/>
                  </w:rPr>
                </w:r>
                <w:r w:rsidR="006C22A8">
                  <w:rPr>
                    <w:noProof/>
                    <w:webHidden/>
                  </w:rPr>
                  <w:fldChar w:fldCharType="separate"/>
                </w:r>
                <w:r w:rsidR="006C22A8">
                  <w:rPr>
                    <w:noProof/>
                    <w:webHidden/>
                  </w:rPr>
                  <w:t>19</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32" w:history="1">
                <w:r w:rsidR="006C22A8" w:rsidRPr="00B30FA0">
                  <w:rPr>
                    <w:rStyle w:val="Hyperlink"/>
                    <w:noProof/>
                  </w:rPr>
                  <w:t>4.3. Contractele de servicii publice</w:t>
                </w:r>
                <w:r w:rsidR="006C22A8">
                  <w:rPr>
                    <w:noProof/>
                    <w:webHidden/>
                  </w:rPr>
                  <w:tab/>
                </w:r>
                <w:r w:rsidR="006C22A8">
                  <w:rPr>
                    <w:noProof/>
                    <w:webHidden/>
                  </w:rPr>
                  <w:fldChar w:fldCharType="begin"/>
                </w:r>
                <w:r w:rsidR="006C22A8">
                  <w:rPr>
                    <w:noProof/>
                    <w:webHidden/>
                  </w:rPr>
                  <w:instrText xml:space="preserve"> PAGEREF _Toc411347032 \h </w:instrText>
                </w:r>
                <w:r w:rsidR="006C22A8">
                  <w:rPr>
                    <w:noProof/>
                    <w:webHidden/>
                  </w:rPr>
                </w:r>
                <w:r w:rsidR="006C22A8">
                  <w:rPr>
                    <w:noProof/>
                    <w:webHidden/>
                  </w:rPr>
                  <w:fldChar w:fldCharType="separate"/>
                </w:r>
                <w:r w:rsidR="006C22A8">
                  <w:rPr>
                    <w:noProof/>
                    <w:webHidden/>
                  </w:rPr>
                  <w:t>20</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33" w:history="1">
                <w:r w:rsidR="006C22A8" w:rsidRPr="00B30FA0">
                  <w:rPr>
                    <w:rStyle w:val="Hyperlink"/>
                    <w:noProof/>
                  </w:rPr>
                  <w:t>4.4. Probleme administrative</w:t>
                </w:r>
                <w:r w:rsidR="006C22A8">
                  <w:rPr>
                    <w:noProof/>
                    <w:webHidden/>
                  </w:rPr>
                  <w:tab/>
                </w:r>
                <w:r w:rsidR="006C22A8">
                  <w:rPr>
                    <w:noProof/>
                    <w:webHidden/>
                  </w:rPr>
                  <w:fldChar w:fldCharType="begin"/>
                </w:r>
                <w:r w:rsidR="006C22A8">
                  <w:rPr>
                    <w:noProof/>
                    <w:webHidden/>
                  </w:rPr>
                  <w:instrText xml:space="preserve"> PAGEREF _Toc411347033 \h </w:instrText>
                </w:r>
                <w:r w:rsidR="006C22A8">
                  <w:rPr>
                    <w:noProof/>
                    <w:webHidden/>
                  </w:rPr>
                </w:r>
                <w:r w:rsidR="006C22A8">
                  <w:rPr>
                    <w:noProof/>
                    <w:webHidden/>
                  </w:rPr>
                  <w:fldChar w:fldCharType="separate"/>
                </w:r>
                <w:r w:rsidR="006C22A8">
                  <w:rPr>
                    <w:noProof/>
                    <w:webHidden/>
                  </w:rPr>
                  <w:t>23</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34" w:history="1">
                <w:r w:rsidR="006C22A8" w:rsidRPr="00B30FA0">
                  <w:rPr>
                    <w:rStyle w:val="Hyperlink"/>
                    <w:noProof/>
                  </w:rPr>
                  <w:t>4.5. Ajutorul de stat</w:t>
                </w:r>
                <w:r w:rsidR="006C22A8">
                  <w:rPr>
                    <w:noProof/>
                    <w:webHidden/>
                  </w:rPr>
                  <w:tab/>
                </w:r>
                <w:r w:rsidR="006C22A8">
                  <w:rPr>
                    <w:noProof/>
                    <w:webHidden/>
                  </w:rPr>
                  <w:fldChar w:fldCharType="begin"/>
                </w:r>
                <w:r w:rsidR="006C22A8">
                  <w:rPr>
                    <w:noProof/>
                    <w:webHidden/>
                  </w:rPr>
                  <w:instrText xml:space="preserve"> PAGEREF _Toc411347034 \h </w:instrText>
                </w:r>
                <w:r w:rsidR="006C22A8">
                  <w:rPr>
                    <w:noProof/>
                    <w:webHidden/>
                  </w:rPr>
                </w:r>
                <w:r w:rsidR="006C22A8">
                  <w:rPr>
                    <w:noProof/>
                    <w:webHidden/>
                  </w:rPr>
                  <w:fldChar w:fldCharType="separate"/>
                </w:r>
                <w:r w:rsidR="006C22A8">
                  <w:rPr>
                    <w:noProof/>
                    <w:webHidden/>
                  </w:rPr>
                  <w:t>24</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35" w:history="1">
                <w:r w:rsidR="006C22A8" w:rsidRPr="00B30FA0">
                  <w:rPr>
                    <w:rStyle w:val="Hyperlink"/>
                    <w:noProof/>
                  </w:rPr>
                  <w:t>4.6. Mobilitatea redusă</w:t>
                </w:r>
                <w:r w:rsidR="006C22A8">
                  <w:rPr>
                    <w:noProof/>
                    <w:webHidden/>
                  </w:rPr>
                  <w:tab/>
                </w:r>
                <w:r w:rsidR="006C22A8">
                  <w:rPr>
                    <w:noProof/>
                    <w:webHidden/>
                  </w:rPr>
                  <w:fldChar w:fldCharType="begin"/>
                </w:r>
                <w:r w:rsidR="006C22A8">
                  <w:rPr>
                    <w:noProof/>
                    <w:webHidden/>
                  </w:rPr>
                  <w:instrText xml:space="preserve"> PAGEREF _Toc411347035 \h </w:instrText>
                </w:r>
                <w:r w:rsidR="006C22A8">
                  <w:rPr>
                    <w:noProof/>
                    <w:webHidden/>
                  </w:rPr>
                </w:r>
                <w:r w:rsidR="006C22A8">
                  <w:rPr>
                    <w:noProof/>
                    <w:webHidden/>
                  </w:rPr>
                  <w:fldChar w:fldCharType="separate"/>
                </w:r>
                <w:r w:rsidR="006C22A8">
                  <w:rPr>
                    <w:noProof/>
                    <w:webHidden/>
                  </w:rPr>
                  <w:t>25</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36" w:history="1">
                <w:r w:rsidR="006C22A8" w:rsidRPr="00B30FA0">
                  <w:rPr>
                    <w:rStyle w:val="Hyperlink"/>
                    <w:noProof/>
                  </w:rPr>
                  <w:t>4.7. Consultarea</w:t>
                </w:r>
                <w:r w:rsidR="006C22A8">
                  <w:rPr>
                    <w:noProof/>
                    <w:webHidden/>
                  </w:rPr>
                  <w:tab/>
                </w:r>
                <w:r w:rsidR="006C22A8">
                  <w:rPr>
                    <w:noProof/>
                    <w:webHidden/>
                  </w:rPr>
                  <w:fldChar w:fldCharType="begin"/>
                </w:r>
                <w:r w:rsidR="006C22A8">
                  <w:rPr>
                    <w:noProof/>
                    <w:webHidden/>
                  </w:rPr>
                  <w:instrText xml:space="preserve"> PAGEREF _Toc411347036 \h </w:instrText>
                </w:r>
                <w:r w:rsidR="006C22A8">
                  <w:rPr>
                    <w:noProof/>
                    <w:webHidden/>
                  </w:rPr>
                </w:r>
                <w:r w:rsidR="006C22A8">
                  <w:rPr>
                    <w:noProof/>
                    <w:webHidden/>
                  </w:rPr>
                  <w:fldChar w:fldCharType="separate"/>
                </w:r>
                <w:r w:rsidR="006C22A8">
                  <w:rPr>
                    <w:noProof/>
                    <w:webHidden/>
                  </w:rPr>
                  <w:t>26</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37" w:history="1">
                <w:r w:rsidR="006C22A8" w:rsidRPr="00B30FA0">
                  <w:rPr>
                    <w:rStyle w:val="Hyperlink"/>
                    <w:noProof/>
                  </w:rPr>
                  <w:t>4.9. Analiza cost-beneficiu</w:t>
                </w:r>
                <w:r w:rsidR="006C22A8">
                  <w:rPr>
                    <w:noProof/>
                    <w:webHidden/>
                  </w:rPr>
                  <w:tab/>
                </w:r>
                <w:r w:rsidR="006C22A8">
                  <w:rPr>
                    <w:noProof/>
                    <w:webHidden/>
                  </w:rPr>
                  <w:fldChar w:fldCharType="begin"/>
                </w:r>
                <w:r w:rsidR="006C22A8">
                  <w:rPr>
                    <w:noProof/>
                    <w:webHidden/>
                  </w:rPr>
                  <w:instrText xml:space="preserve"> PAGEREF _Toc411347037 \h </w:instrText>
                </w:r>
                <w:r w:rsidR="006C22A8">
                  <w:rPr>
                    <w:noProof/>
                    <w:webHidden/>
                  </w:rPr>
                </w:r>
                <w:r w:rsidR="006C22A8">
                  <w:rPr>
                    <w:noProof/>
                    <w:webHidden/>
                  </w:rPr>
                  <w:fldChar w:fldCharType="separate"/>
                </w:r>
                <w:r w:rsidR="006C22A8">
                  <w:rPr>
                    <w:noProof/>
                    <w:webHidden/>
                  </w:rPr>
                  <w:t>27</w:t>
                </w:r>
                <w:r w:rsidR="006C22A8">
                  <w:rPr>
                    <w:noProof/>
                    <w:webHidden/>
                  </w:rPr>
                  <w:fldChar w:fldCharType="end"/>
                </w:r>
              </w:hyperlink>
            </w:p>
            <w:p w:rsidR="006C22A8" w:rsidRDefault="00E15EAC">
              <w:pPr>
                <w:pStyle w:val="TOC1"/>
                <w:tabs>
                  <w:tab w:val="left" w:pos="880"/>
                  <w:tab w:val="right" w:leader="dot" w:pos="9346"/>
                </w:tabs>
                <w:rPr>
                  <w:rFonts w:asciiTheme="minorHAnsi" w:eastAsiaTheme="minorEastAsia" w:hAnsiTheme="minorHAnsi"/>
                  <w:noProof/>
                  <w:sz w:val="22"/>
                  <w:lang w:val="ro-RO" w:eastAsia="ro-RO"/>
                </w:rPr>
              </w:pPr>
              <w:hyperlink w:anchor="_Toc411347038" w:history="1">
                <w:r w:rsidR="006C22A8" w:rsidRPr="00B30FA0">
                  <w:rPr>
                    <w:rStyle w:val="Hyperlink"/>
                    <w:noProof/>
                  </w:rPr>
                  <w:t>4.10.</w:t>
                </w:r>
                <w:r w:rsidR="006C22A8">
                  <w:rPr>
                    <w:rFonts w:asciiTheme="minorHAnsi" w:eastAsiaTheme="minorEastAsia" w:hAnsiTheme="minorHAnsi"/>
                    <w:noProof/>
                    <w:sz w:val="22"/>
                    <w:lang w:val="ro-RO" w:eastAsia="ro-RO"/>
                  </w:rPr>
                  <w:tab/>
                </w:r>
                <w:r w:rsidR="006C22A8" w:rsidRPr="00B30FA0">
                  <w:rPr>
                    <w:rStyle w:val="Hyperlink"/>
                    <w:noProof/>
                  </w:rPr>
                  <w:t>Evaluarea riscurilor PMUD</w:t>
                </w:r>
                <w:r w:rsidR="006C22A8">
                  <w:rPr>
                    <w:noProof/>
                    <w:webHidden/>
                  </w:rPr>
                  <w:tab/>
                </w:r>
                <w:r w:rsidR="006C22A8">
                  <w:rPr>
                    <w:noProof/>
                    <w:webHidden/>
                  </w:rPr>
                  <w:fldChar w:fldCharType="begin"/>
                </w:r>
                <w:r w:rsidR="006C22A8">
                  <w:rPr>
                    <w:noProof/>
                    <w:webHidden/>
                  </w:rPr>
                  <w:instrText xml:space="preserve"> PAGEREF _Toc411347038 \h </w:instrText>
                </w:r>
                <w:r w:rsidR="006C22A8">
                  <w:rPr>
                    <w:noProof/>
                    <w:webHidden/>
                  </w:rPr>
                </w:r>
                <w:r w:rsidR="006C22A8">
                  <w:rPr>
                    <w:noProof/>
                    <w:webHidden/>
                  </w:rPr>
                  <w:fldChar w:fldCharType="separate"/>
                </w:r>
                <w:r w:rsidR="006C22A8">
                  <w:rPr>
                    <w:noProof/>
                    <w:webHidden/>
                  </w:rPr>
                  <w:t>29</w:t>
                </w:r>
                <w:r w:rsidR="006C22A8">
                  <w:rPr>
                    <w:noProof/>
                    <w:webHidden/>
                  </w:rPr>
                  <w:fldChar w:fldCharType="end"/>
                </w:r>
              </w:hyperlink>
            </w:p>
            <w:p w:rsidR="006C22A8" w:rsidRDefault="00E15EAC">
              <w:pPr>
                <w:pStyle w:val="TOC1"/>
                <w:tabs>
                  <w:tab w:val="left" w:pos="880"/>
                  <w:tab w:val="right" w:leader="dot" w:pos="9346"/>
                </w:tabs>
                <w:rPr>
                  <w:rFonts w:asciiTheme="minorHAnsi" w:eastAsiaTheme="minorEastAsia" w:hAnsiTheme="minorHAnsi"/>
                  <w:noProof/>
                  <w:sz w:val="22"/>
                  <w:lang w:val="ro-RO" w:eastAsia="ro-RO"/>
                </w:rPr>
              </w:pPr>
              <w:hyperlink w:anchor="_Toc411347039" w:history="1">
                <w:r w:rsidR="006C22A8" w:rsidRPr="00B30FA0">
                  <w:rPr>
                    <w:rStyle w:val="Hyperlink"/>
                    <w:noProof/>
                  </w:rPr>
                  <w:t>4.11.</w:t>
                </w:r>
                <w:r w:rsidR="006C22A8">
                  <w:rPr>
                    <w:rFonts w:asciiTheme="minorHAnsi" w:eastAsiaTheme="minorEastAsia" w:hAnsiTheme="minorHAnsi"/>
                    <w:noProof/>
                    <w:sz w:val="22"/>
                    <w:lang w:val="ro-RO" w:eastAsia="ro-RO"/>
                  </w:rPr>
                  <w:tab/>
                </w:r>
                <w:r w:rsidR="006C22A8" w:rsidRPr="00B30FA0">
                  <w:rPr>
                    <w:rStyle w:val="Hyperlink"/>
                    <w:noProof/>
                  </w:rPr>
                  <w:t>Evaluarea strategică de mediu (SEA)</w:t>
                </w:r>
                <w:r w:rsidR="006C22A8">
                  <w:rPr>
                    <w:noProof/>
                    <w:webHidden/>
                  </w:rPr>
                  <w:tab/>
                </w:r>
                <w:r w:rsidR="006C22A8">
                  <w:rPr>
                    <w:noProof/>
                    <w:webHidden/>
                  </w:rPr>
                  <w:fldChar w:fldCharType="begin"/>
                </w:r>
                <w:r w:rsidR="006C22A8">
                  <w:rPr>
                    <w:noProof/>
                    <w:webHidden/>
                  </w:rPr>
                  <w:instrText xml:space="preserve"> PAGEREF _Toc411347039 \h </w:instrText>
                </w:r>
                <w:r w:rsidR="006C22A8">
                  <w:rPr>
                    <w:noProof/>
                    <w:webHidden/>
                  </w:rPr>
                </w:r>
                <w:r w:rsidR="006C22A8">
                  <w:rPr>
                    <w:noProof/>
                    <w:webHidden/>
                  </w:rPr>
                  <w:fldChar w:fldCharType="separate"/>
                </w:r>
                <w:r w:rsidR="006C22A8">
                  <w:rPr>
                    <w:noProof/>
                    <w:webHidden/>
                  </w:rPr>
                  <w:t>30</w:t>
                </w:r>
                <w:r w:rsidR="006C22A8">
                  <w:rPr>
                    <w:noProof/>
                    <w:webHidden/>
                  </w:rPr>
                  <w:fldChar w:fldCharType="end"/>
                </w:r>
              </w:hyperlink>
            </w:p>
            <w:p w:rsidR="006C22A8" w:rsidRDefault="00E15EAC">
              <w:pPr>
                <w:pStyle w:val="TOC1"/>
                <w:tabs>
                  <w:tab w:val="left" w:pos="440"/>
                  <w:tab w:val="right" w:leader="dot" w:pos="9346"/>
                </w:tabs>
                <w:rPr>
                  <w:rFonts w:asciiTheme="minorHAnsi" w:eastAsiaTheme="minorEastAsia" w:hAnsiTheme="minorHAnsi"/>
                  <w:noProof/>
                  <w:sz w:val="22"/>
                  <w:lang w:val="ro-RO" w:eastAsia="ro-RO"/>
                </w:rPr>
              </w:pPr>
              <w:hyperlink w:anchor="_Toc411347040" w:history="1">
                <w:r w:rsidR="006C22A8" w:rsidRPr="00B30FA0">
                  <w:rPr>
                    <w:rStyle w:val="Hyperlink"/>
                    <w:noProof/>
                  </w:rPr>
                  <w:t>5.</w:t>
                </w:r>
                <w:r w:rsidR="006C22A8">
                  <w:rPr>
                    <w:rFonts w:asciiTheme="minorHAnsi" w:eastAsiaTheme="minorEastAsia" w:hAnsiTheme="minorHAnsi"/>
                    <w:noProof/>
                    <w:sz w:val="22"/>
                    <w:lang w:val="ro-RO" w:eastAsia="ro-RO"/>
                  </w:rPr>
                  <w:tab/>
                </w:r>
                <w:r w:rsidR="006C22A8" w:rsidRPr="00B30FA0">
                  <w:rPr>
                    <w:rStyle w:val="Hyperlink"/>
                    <w:noProof/>
                  </w:rPr>
                  <w:t>Ghid de achizitii publice al Planurilor de Mobilitate Urbană Durabilă</w:t>
                </w:r>
                <w:r w:rsidR="006C22A8">
                  <w:rPr>
                    <w:noProof/>
                    <w:webHidden/>
                  </w:rPr>
                  <w:tab/>
                </w:r>
                <w:r w:rsidR="006C22A8">
                  <w:rPr>
                    <w:noProof/>
                    <w:webHidden/>
                  </w:rPr>
                  <w:fldChar w:fldCharType="begin"/>
                </w:r>
                <w:r w:rsidR="006C22A8">
                  <w:rPr>
                    <w:noProof/>
                    <w:webHidden/>
                  </w:rPr>
                  <w:instrText xml:space="preserve"> PAGEREF _Toc411347040 \h </w:instrText>
                </w:r>
                <w:r w:rsidR="006C22A8">
                  <w:rPr>
                    <w:noProof/>
                    <w:webHidden/>
                  </w:rPr>
                </w:r>
                <w:r w:rsidR="006C22A8">
                  <w:rPr>
                    <w:noProof/>
                    <w:webHidden/>
                  </w:rPr>
                  <w:fldChar w:fldCharType="separate"/>
                </w:r>
                <w:r w:rsidR="006C22A8">
                  <w:rPr>
                    <w:noProof/>
                    <w:webHidden/>
                  </w:rPr>
                  <w:t>30</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41" w:history="1">
                <w:r w:rsidR="006C22A8" w:rsidRPr="00B30FA0">
                  <w:rPr>
                    <w:rStyle w:val="Hyperlink"/>
                    <w:noProof/>
                  </w:rPr>
                  <w:t>5.1. Introducere</w:t>
                </w:r>
                <w:r w:rsidR="006C22A8">
                  <w:rPr>
                    <w:noProof/>
                    <w:webHidden/>
                  </w:rPr>
                  <w:tab/>
                </w:r>
                <w:r w:rsidR="006C22A8">
                  <w:rPr>
                    <w:noProof/>
                    <w:webHidden/>
                  </w:rPr>
                  <w:fldChar w:fldCharType="begin"/>
                </w:r>
                <w:r w:rsidR="006C22A8">
                  <w:rPr>
                    <w:noProof/>
                    <w:webHidden/>
                  </w:rPr>
                  <w:instrText xml:space="preserve"> PAGEREF _Toc411347041 \h </w:instrText>
                </w:r>
                <w:r w:rsidR="006C22A8">
                  <w:rPr>
                    <w:noProof/>
                    <w:webHidden/>
                  </w:rPr>
                </w:r>
                <w:r w:rsidR="006C22A8">
                  <w:rPr>
                    <w:noProof/>
                    <w:webHidden/>
                  </w:rPr>
                  <w:fldChar w:fldCharType="separate"/>
                </w:r>
                <w:r w:rsidR="006C22A8">
                  <w:rPr>
                    <w:noProof/>
                    <w:webHidden/>
                  </w:rPr>
                  <w:t>30</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42" w:history="1">
                <w:r w:rsidR="006C22A8" w:rsidRPr="00B30FA0">
                  <w:rPr>
                    <w:rStyle w:val="Hyperlink"/>
                    <w:noProof/>
                  </w:rPr>
                  <w:t>5.2. Termeni de referință</w:t>
                </w:r>
                <w:r w:rsidR="006C22A8">
                  <w:rPr>
                    <w:noProof/>
                    <w:webHidden/>
                  </w:rPr>
                  <w:tab/>
                </w:r>
                <w:r w:rsidR="006C22A8">
                  <w:rPr>
                    <w:noProof/>
                    <w:webHidden/>
                  </w:rPr>
                  <w:fldChar w:fldCharType="begin"/>
                </w:r>
                <w:r w:rsidR="006C22A8">
                  <w:rPr>
                    <w:noProof/>
                    <w:webHidden/>
                  </w:rPr>
                  <w:instrText xml:space="preserve"> PAGEREF _Toc411347042 \h </w:instrText>
                </w:r>
                <w:r w:rsidR="006C22A8">
                  <w:rPr>
                    <w:noProof/>
                    <w:webHidden/>
                  </w:rPr>
                </w:r>
                <w:r w:rsidR="006C22A8">
                  <w:rPr>
                    <w:noProof/>
                    <w:webHidden/>
                  </w:rPr>
                  <w:fldChar w:fldCharType="separate"/>
                </w:r>
                <w:r w:rsidR="006C22A8">
                  <w:rPr>
                    <w:noProof/>
                    <w:webHidden/>
                  </w:rPr>
                  <w:t>31</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43" w:history="1">
                <w:r w:rsidR="006C22A8" w:rsidRPr="00B30FA0">
                  <w:rPr>
                    <w:rStyle w:val="Hyperlink"/>
                    <w:noProof/>
                  </w:rPr>
                  <w:t>5.3. Metode de ofertare</w:t>
                </w:r>
                <w:r w:rsidR="006C22A8">
                  <w:rPr>
                    <w:noProof/>
                    <w:webHidden/>
                  </w:rPr>
                  <w:tab/>
                </w:r>
                <w:r w:rsidR="006C22A8">
                  <w:rPr>
                    <w:noProof/>
                    <w:webHidden/>
                  </w:rPr>
                  <w:fldChar w:fldCharType="begin"/>
                </w:r>
                <w:r w:rsidR="006C22A8">
                  <w:rPr>
                    <w:noProof/>
                    <w:webHidden/>
                  </w:rPr>
                  <w:instrText xml:space="preserve"> PAGEREF _Toc411347043 \h </w:instrText>
                </w:r>
                <w:r w:rsidR="006C22A8">
                  <w:rPr>
                    <w:noProof/>
                    <w:webHidden/>
                  </w:rPr>
                </w:r>
                <w:r w:rsidR="006C22A8">
                  <w:rPr>
                    <w:noProof/>
                    <w:webHidden/>
                  </w:rPr>
                  <w:fldChar w:fldCharType="separate"/>
                </w:r>
                <w:r w:rsidR="006C22A8">
                  <w:rPr>
                    <w:noProof/>
                    <w:webHidden/>
                  </w:rPr>
                  <w:t>32</w:t>
                </w:r>
                <w:r w:rsidR="006C22A8">
                  <w:rPr>
                    <w:noProof/>
                    <w:webHidden/>
                  </w:rPr>
                  <w:fldChar w:fldCharType="end"/>
                </w:r>
              </w:hyperlink>
            </w:p>
            <w:p w:rsidR="006C22A8" w:rsidRDefault="00E15EAC">
              <w:pPr>
                <w:pStyle w:val="TOC1"/>
                <w:tabs>
                  <w:tab w:val="left" w:pos="440"/>
                  <w:tab w:val="right" w:leader="dot" w:pos="9346"/>
                </w:tabs>
                <w:rPr>
                  <w:rFonts w:asciiTheme="minorHAnsi" w:eastAsiaTheme="minorEastAsia" w:hAnsiTheme="minorHAnsi"/>
                  <w:noProof/>
                  <w:sz w:val="22"/>
                  <w:lang w:val="ro-RO" w:eastAsia="ro-RO"/>
                </w:rPr>
              </w:pPr>
              <w:hyperlink w:anchor="_Toc411347044" w:history="1">
                <w:r w:rsidR="006C22A8" w:rsidRPr="00B30FA0">
                  <w:rPr>
                    <w:rStyle w:val="Hyperlink"/>
                    <w:noProof/>
                  </w:rPr>
                  <w:t>6.</w:t>
                </w:r>
                <w:r w:rsidR="006C22A8">
                  <w:rPr>
                    <w:rFonts w:asciiTheme="minorHAnsi" w:eastAsiaTheme="minorEastAsia" w:hAnsiTheme="minorHAnsi"/>
                    <w:noProof/>
                    <w:sz w:val="22"/>
                    <w:lang w:val="ro-RO" w:eastAsia="ro-RO"/>
                  </w:rPr>
                  <w:tab/>
                </w:r>
                <w:r w:rsidR="006C22A8" w:rsidRPr="00B30FA0">
                  <w:rPr>
                    <w:rStyle w:val="Hyperlink"/>
                    <w:noProof/>
                  </w:rPr>
                  <w:t>Anexe</w:t>
                </w:r>
                <w:r w:rsidR="006C22A8">
                  <w:rPr>
                    <w:noProof/>
                    <w:webHidden/>
                  </w:rPr>
                  <w:tab/>
                </w:r>
                <w:r w:rsidR="006C22A8">
                  <w:rPr>
                    <w:noProof/>
                    <w:webHidden/>
                  </w:rPr>
                  <w:fldChar w:fldCharType="begin"/>
                </w:r>
                <w:r w:rsidR="006C22A8">
                  <w:rPr>
                    <w:noProof/>
                    <w:webHidden/>
                  </w:rPr>
                  <w:instrText xml:space="preserve"> PAGEREF _Toc411347044 \h </w:instrText>
                </w:r>
                <w:r w:rsidR="006C22A8">
                  <w:rPr>
                    <w:noProof/>
                    <w:webHidden/>
                  </w:rPr>
                </w:r>
                <w:r w:rsidR="006C22A8">
                  <w:rPr>
                    <w:noProof/>
                    <w:webHidden/>
                  </w:rPr>
                  <w:fldChar w:fldCharType="separate"/>
                </w:r>
                <w:r w:rsidR="006C22A8">
                  <w:rPr>
                    <w:noProof/>
                    <w:webHidden/>
                  </w:rPr>
                  <w:t>35</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45" w:history="1">
                <w:r w:rsidR="006C22A8" w:rsidRPr="00B30FA0">
                  <w:rPr>
                    <w:rStyle w:val="Hyperlink"/>
                    <w:noProof/>
                  </w:rPr>
                  <w:t>6.1.</w:t>
                </w:r>
                <w:r w:rsidR="006C22A8">
                  <w:rPr>
                    <w:rFonts w:asciiTheme="minorHAnsi" w:eastAsiaTheme="minorEastAsia" w:hAnsiTheme="minorHAnsi"/>
                    <w:noProof/>
                    <w:sz w:val="22"/>
                    <w:lang w:val="ro-RO" w:eastAsia="ro-RO"/>
                  </w:rPr>
                  <w:tab/>
                </w:r>
                <w:r w:rsidR="006C22A8" w:rsidRPr="00B30FA0">
                  <w:rPr>
                    <w:rStyle w:val="Hyperlink"/>
                    <w:noProof/>
                  </w:rPr>
                  <w:t>Anexa I – Structura Planului de mobilitate urbana durabilă</w:t>
                </w:r>
                <w:r w:rsidR="006C22A8">
                  <w:rPr>
                    <w:noProof/>
                    <w:webHidden/>
                  </w:rPr>
                  <w:tab/>
                </w:r>
                <w:r w:rsidR="006C22A8">
                  <w:rPr>
                    <w:noProof/>
                    <w:webHidden/>
                  </w:rPr>
                  <w:fldChar w:fldCharType="begin"/>
                </w:r>
                <w:r w:rsidR="006C22A8">
                  <w:rPr>
                    <w:noProof/>
                    <w:webHidden/>
                  </w:rPr>
                  <w:instrText xml:space="preserve"> PAGEREF _Toc411347045 \h </w:instrText>
                </w:r>
                <w:r w:rsidR="006C22A8">
                  <w:rPr>
                    <w:noProof/>
                    <w:webHidden/>
                  </w:rPr>
                </w:r>
                <w:r w:rsidR="006C22A8">
                  <w:rPr>
                    <w:noProof/>
                    <w:webHidden/>
                  </w:rPr>
                  <w:fldChar w:fldCharType="separate"/>
                </w:r>
                <w:r w:rsidR="006C22A8">
                  <w:rPr>
                    <w:noProof/>
                    <w:webHidden/>
                  </w:rPr>
                  <w:t>35</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46" w:history="1">
                <w:r w:rsidR="006C22A8" w:rsidRPr="00B30FA0">
                  <w:rPr>
                    <w:rStyle w:val="Hyperlink"/>
                    <w:i/>
                    <w:noProof/>
                  </w:rPr>
                  <w:t>(conform unei variante preliminare a Normelor ce urmează a fi aprobate pentru aplicarea Legii 350)</w:t>
                </w:r>
                <w:r w:rsidR="006C22A8">
                  <w:rPr>
                    <w:noProof/>
                    <w:webHidden/>
                  </w:rPr>
                  <w:tab/>
                </w:r>
                <w:r w:rsidR="006C22A8">
                  <w:rPr>
                    <w:noProof/>
                    <w:webHidden/>
                  </w:rPr>
                  <w:fldChar w:fldCharType="begin"/>
                </w:r>
                <w:r w:rsidR="006C22A8">
                  <w:rPr>
                    <w:noProof/>
                    <w:webHidden/>
                  </w:rPr>
                  <w:instrText xml:space="preserve"> PAGEREF _Toc411347046 \h </w:instrText>
                </w:r>
                <w:r w:rsidR="006C22A8">
                  <w:rPr>
                    <w:noProof/>
                    <w:webHidden/>
                  </w:rPr>
                </w:r>
                <w:r w:rsidR="006C22A8">
                  <w:rPr>
                    <w:noProof/>
                    <w:webHidden/>
                  </w:rPr>
                  <w:fldChar w:fldCharType="separate"/>
                </w:r>
                <w:r w:rsidR="006C22A8">
                  <w:rPr>
                    <w:noProof/>
                    <w:webHidden/>
                  </w:rPr>
                  <w:t>35</w:t>
                </w:r>
                <w:r w:rsidR="006C22A8">
                  <w:rPr>
                    <w:noProof/>
                    <w:webHidden/>
                  </w:rPr>
                  <w:fldChar w:fldCharType="end"/>
                </w:r>
              </w:hyperlink>
            </w:p>
            <w:p w:rsidR="006C22A8" w:rsidRDefault="00E15EAC">
              <w:pPr>
                <w:pStyle w:val="TOC1"/>
                <w:tabs>
                  <w:tab w:val="left" w:pos="660"/>
                  <w:tab w:val="right" w:leader="dot" w:pos="9346"/>
                </w:tabs>
                <w:rPr>
                  <w:rFonts w:asciiTheme="minorHAnsi" w:eastAsiaTheme="minorEastAsia" w:hAnsiTheme="minorHAnsi"/>
                  <w:noProof/>
                  <w:sz w:val="22"/>
                  <w:lang w:val="ro-RO" w:eastAsia="ro-RO"/>
                </w:rPr>
              </w:pPr>
              <w:hyperlink w:anchor="_Toc411347047" w:history="1">
                <w:r w:rsidR="006C22A8" w:rsidRPr="00B30FA0">
                  <w:rPr>
                    <w:rStyle w:val="Hyperlink"/>
                    <w:noProof/>
                  </w:rPr>
                  <w:t>6.2.</w:t>
                </w:r>
                <w:r w:rsidR="006C22A8">
                  <w:rPr>
                    <w:rFonts w:asciiTheme="minorHAnsi" w:eastAsiaTheme="minorEastAsia" w:hAnsiTheme="minorHAnsi"/>
                    <w:noProof/>
                    <w:sz w:val="22"/>
                    <w:lang w:val="ro-RO" w:eastAsia="ro-RO"/>
                  </w:rPr>
                  <w:tab/>
                </w:r>
                <w:r w:rsidR="006C22A8" w:rsidRPr="00B30FA0">
                  <w:rPr>
                    <w:rStyle w:val="Hyperlink"/>
                    <w:noProof/>
                  </w:rPr>
                  <w:t>Anexa II - Model Termeni de referinta</w:t>
                </w:r>
                <w:r w:rsidR="006C22A8">
                  <w:rPr>
                    <w:noProof/>
                    <w:webHidden/>
                  </w:rPr>
                  <w:tab/>
                </w:r>
                <w:r w:rsidR="006C22A8">
                  <w:rPr>
                    <w:noProof/>
                    <w:webHidden/>
                  </w:rPr>
                  <w:fldChar w:fldCharType="begin"/>
                </w:r>
                <w:r w:rsidR="006C22A8">
                  <w:rPr>
                    <w:noProof/>
                    <w:webHidden/>
                  </w:rPr>
                  <w:instrText xml:space="preserve"> PAGEREF _Toc411347047 \h </w:instrText>
                </w:r>
                <w:r w:rsidR="006C22A8">
                  <w:rPr>
                    <w:noProof/>
                    <w:webHidden/>
                  </w:rPr>
                </w:r>
                <w:r w:rsidR="006C22A8">
                  <w:rPr>
                    <w:noProof/>
                    <w:webHidden/>
                  </w:rPr>
                  <w:fldChar w:fldCharType="separate"/>
                </w:r>
                <w:r w:rsidR="006C22A8">
                  <w:rPr>
                    <w:noProof/>
                    <w:webHidden/>
                  </w:rPr>
                  <w:t>37</w:t>
                </w:r>
                <w:r w:rsidR="006C22A8">
                  <w:rPr>
                    <w:noProof/>
                    <w:webHidden/>
                  </w:rPr>
                  <w:fldChar w:fldCharType="end"/>
                </w:r>
              </w:hyperlink>
            </w:p>
            <w:p w:rsidR="006C22A8" w:rsidRDefault="00E15EAC">
              <w:pPr>
                <w:pStyle w:val="TOC1"/>
                <w:tabs>
                  <w:tab w:val="right" w:leader="dot" w:pos="9346"/>
                </w:tabs>
                <w:rPr>
                  <w:rFonts w:asciiTheme="minorHAnsi" w:eastAsiaTheme="minorEastAsia" w:hAnsiTheme="minorHAnsi"/>
                  <w:noProof/>
                  <w:sz w:val="22"/>
                  <w:lang w:val="ro-RO" w:eastAsia="ro-RO"/>
                </w:rPr>
              </w:pPr>
              <w:hyperlink w:anchor="_Toc411347048" w:history="1">
                <w:r w:rsidR="006C22A8" w:rsidRPr="00B30FA0">
                  <w:rPr>
                    <w:rStyle w:val="Hyperlink"/>
                    <w:noProof/>
                  </w:rPr>
                  <w:t>Va fi pusă la dispoziție în primul trimestru al anului 2015.</w:t>
                </w:r>
                <w:r w:rsidR="006C22A8">
                  <w:rPr>
                    <w:noProof/>
                    <w:webHidden/>
                  </w:rPr>
                  <w:tab/>
                </w:r>
                <w:r w:rsidR="006C22A8">
                  <w:rPr>
                    <w:noProof/>
                    <w:webHidden/>
                  </w:rPr>
                  <w:fldChar w:fldCharType="begin"/>
                </w:r>
                <w:r w:rsidR="006C22A8">
                  <w:rPr>
                    <w:noProof/>
                    <w:webHidden/>
                  </w:rPr>
                  <w:instrText xml:space="preserve"> PAGEREF _Toc411347048 \h </w:instrText>
                </w:r>
                <w:r w:rsidR="006C22A8">
                  <w:rPr>
                    <w:noProof/>
                    <w:webHidden/>
                  </w:rPr>
                </w:r>
                <w:r w:rsidR="006C22A8">
                  <w:rPr>
                    <w:noProof/>
                    <w:webHidden/>
                  </w:rPr>
                  <w:fldChar w:fldCharType="separate"/>
                </w:r>
                <w:r w:rsidR="006C22A8">
                  <w:rPr>
                    <w:noProof/>
                    <w:webHidden/>
                  </w:rPr>
                  <w:t>37</w:t>
                </w:r>
                <w:r w:rsidR="006C22A8">
                  <w:rPr>
                    <w:noProof/>
                    <w:webHidden/>
                  </w:rPr>
                  <w:fldChar w:fldCharType="end"/>
                </w:r>
              </w:hyperlink>
            </w:p>
            <w:p w:rsidR="00CA49B4" w:rsidRDefault="00CA49B4" w:rsidP="00CA49B4">
              <w:pPr>
                <w:ind w:left="567" w:hanging="567"/>
                <w:jc w:val="both"/>
                <w:rPr>
                  <w:noProof/>
                </w:rPr>
              </w:pPr>
              <w:r w:rsidRPr="002E321A">
                <w:rPr>
                  <w:rFonts w:ascii="Calibri" w:hAnsi="Calibri"/>
                  <w:b/>
                  <w:bCs/>
                  <w:noProof/>
                  <w:sz w:val="28"/>
                  <w:szCs w:val="28"/>
                </w:rPr>
                <w:fldChar w:fldCharType="end"/>
              </w:r>
            </w:p>
          </w:sdtContent>
        </w:sdt>
        <w:p w:rsidR="00EB2BEF" w:rsidRDefault="00E15EAC" w:rsidP="00CA49B4">
          <w:pPr>
            <w:pStyle w:val="TOCHeading"/>
            <w:jc w:val="both"/>
            <w:rPr>
              <w:noProof/>
            </w:rPr>
          </w:pPr>
        </w:p>
      </w:sdtContent>
    </w:sdt>
    <w:p w:rsidR="002E321A" w:rsidRDefault="002E321A">
      <w:pPr>
        <w:rPr>
          <w:rFonts w:eastAsia="Times New Roman" w:cs="Arial"/>
          <w:b/>
          <w:bCs/>
          <w:kern w:val="32"/>
          <w:sz w:val="28"/>
          <w:szCs w:val="28"/>
        </w:rPr>
      </w:pPr>
      <w:r>
        <w:rPr>
          <w:szCs w:val="28"/>
        </w:rPr>
        <w:br w:type="page"/>
      </w:r>
    </w:p>
    <w:p w:rsidR="00111624" w:rsidRPr="00111624" w:rsidRDefault="00111624" w:rsidP="005619A1">
      <w:pPr>
        <w:pStyle w:val="JAGLevel1"/>
        <w:rPr>
          <w:rFonts w:asciiTheme="minorHAnsi" w:hAnsiTheme="minorHAnsi"/>
          <w:szCs w:val="28"/>
          <w:lang w:val="ro-RO"/>
        </w:rPr>
      </w:pPr>
      <w:bookmarkStart w:id="0" w:name="_Toc408404329"/>
      <w:bookmarkStart w:id="1" w:name="_Toc411347018"/>
      <w:r w:rsidRPr="00111624">
        <w:rPr>
          <w:rFonts w:asciiTheme="minorHAnsi" w:hAnsiTheme="minorHAnsi"/>
          <w:szCs w:val="28"/>
          <w:lang w:val="ro-RO"/>
        </w:rPr>
        <w:lastRenderedPageBreak/>
        <w:t>Introducere</w:t>
      </w:r>
      <w:bookmarkEnd w:id="0"/>
      <w:bookmarkEnd w:id="1"/>
    </w:p>
    <w:p w:rsidR="00111624" w:rsidRPr="00C50EAB" w:rsidRDefault="00111624" w:rsidP="005619A1">
      <w:pPr>
        <w:pStyle w:val="JAGLevel2"/>
        <w:tabs>
          <w:tab w:val="left" w:pos="0"/>
        </w:tabs>
        <w:spacing w:before="0" w:after="0"/>
        <w:rPr>
          <w:rFonts w:asciiTheme="minorHAnsi" w:hAnsiTheme="minorHAnsi"/>
          <w:szCs w:val="28"/>
          <w:lang w:val="ro-RO"/>
        </w:rPr>
      </w:pPr>
      <w:bookmarkStart w:id="2" w:name="_Toc408404330"/>
      <w:bookmarkStart w:id="3" w:name="_Toc411347019"/>
      <w:r w:rsidRPr="00C50EAB">
        <w:rPr>
          <w:rFonts w:asciiTheme="minorHAnsi" w:hAnsiTheme="minorHAnsi"/>
          <w:szCs w:val="28"/>
          <w:lang w:val="ro-RO"/>
        </w:rPr>
        <w:t>Carta Albă a Transporturilor</w:t>
      </w:r>
      <w:bookmarkEnd w:id="2"/>
      <w:bookmarkEnd w:id="3"/>
    </w:p>
    <w:p w:rsidR="00111624" w:rsidRPr="00C50EAB" w:rsidRDefault="00111624" w:rsidP="005619A1">
      <w:pPr>
        <w:spacing w:line="264" w:lineRule="auto"/>
        <w:jc w:val="both"/>
        <w:rPr>
          <w:sz w:val="28"/>
          <w:szCs w:val="28"/>
        </w:rPr>
      </w:pPr>
      <w:r w:rsidRPr="00C50EAB">
        <w:rPr>
          <w:sz w:val="28"/>
          <w:szCs w:val="28"/>
        </w:rPr>
        <w:t>În 2011, Comisia Europeană a adoptat Carta Albă privind transporturile. Documentul prezintă o foaie de parcurs pentru 40 de inițiative concrete, implementate până în 2020, care vor contribui la creșterea mobilității, înlăturarea barierelor majore în domenii-cheie, reducerea consumului de combustibil și creșterea numărului de locuri de muncă. În același timp, propunerile sunt realizate pentru a reduce dependența Europei de importurile de petrol și pentru a  reduce emisiile de carbon în transport cu 60% până în 2050.</w:t>
      </w:r>
      <w:r w:rsidR="00C2109A" w:rsidRPr="00C50EAB">
        <w:rPr>
          <w:sz w:val="28"/>
          <w:szCs w:val="28"/>
        </w:rPr>
        <w:t xml:space="preserve"> Astfel, țintele principale</w:t>
      </w:r>
      <w:r w:rsidR="0096183E" w:rsidRPr="00C50EAB">
        <w:rPr>
          <w:sz w:val="28"/>
          <w:szCs w:val="28"/>
        </w:rPr>
        <w:t xml:space="preserve"> </w:t>
      </w:r>
      <w:r w:rsidR="00C2109A" w:rsidRPr="00C50EAB">
        <w:rPr>
          <w:sz w:val="28"/>
          <w:szCs w:val="28"/>
        </w:rPr>
        <w:t xml:space="preserve">de atins până în 2050 includ: </w:t>
      </w:r>
    </w:p>
    <w:p w:rsidR="00111624" w:rsidRPr="00C50EAB" w:rsidRDefault="00C2109A" w:rsidP="005619A1">
      <w:pPr>
        <w:pStyle w:val="ListParagraph"/>
        <w:numPr>
          <w:ilvl w:val="0"/>
          <w:numId w:val="22"/>
        </w:numPr>
        <w:spacing w:after="0" w:line="264" w:lineRule="auto"/>
        <w:jc w:val="both"/>
        <w:rPr>
          <w:rFonts w:asciiTheme="minorHAnsi" w:hAnsiTheme="minorHAnsi"/>
          <w:sz w:val="28"/>
          <w:szCs w:val="28"/>
          <w:lang w:val="ro-RO"/>
        </w:rPr>
      </w:pPr>
      <w:r w:rsidRPr="00C50EAB">
        <w:rPr>
          <w:rFonts w:asciiTheme="minorHAnsi" w:hAnsiTheme="minorHAnsi"/>
          <w:sz w:val="28"/>
          <w:szCs w:val="28"/>
          <w:lang w:val="ro-RO"/>
        </w:rPr>
        <w:t xml:space="preserve">dispariţia </w:t>
      </w:r>
      <w:r w:rsidR="006426DB" w:rsidRPr="00C50EAB">
        <w:rPr>
          <w:rFonts w:asciiTheme="minorHAnsi" w:hAnsiTheme="minorHAnsi"/>
          <w:sz w:val="28"/>
          <w:szCs w:val="28"/>
          <w:lang w:val="ro-RO"/>
        </w:rPr>
        <w:t>progresivă a utilizării autovehiculelor</w:t>
      </w:r>
      <w:r w:rsidR="00111624" w:rsidRPr="00C50EAB">
        <w:rPr>
          <w:rFonts w:asciiTheme="minorHAnsi" w:hAnsiTheme="minorHAnsi"/>
          <w:sz w:val="28"/>
          <w:szCs w:val="28"/>
          <w:lang w:val="ro-RO"/>
        </w:rPr>
        <w:t xml:space="preserve"> care folosesc combustibil convențional în orașe;</w:t>
      </w:r>
    </w:p>
    <w:p w:rsidR="00111624" w:rsidRPr="00C50EAB" w:rsidRDefault="00111624" w:rsidP="005619A1">
      <w:pPr>
        <w:pStyle w:val="ListParagraph"/>
        <w:numPr>
          <w:ilvl w:val="0"/>
          <w:numId w:val="22"/>
        </w:numPr>
        <w:spacing w:after="0" w:line="264" w:lineRule="auto"/>
        <w:jc w:val="both"/>
        <w:rPr>
          <w:rFonts w:asciiTheme="minorHAnsi" w:hAnsiTheme="minorHAnsi"/>
          <w:sz w:val="28"/>
          <w:szCs w:val="28"/>
          <w:lang w:val="ro-RO"/>
        </w:rPr>
      </w:pPr>
      <w:r w:rsidRPr="00C50EAB">
        <w:rPr>
          <w:rFonts w:asciiTheme="minorHAnsi" w:hAnsiTheme="minorHAnsi"/>
          <w:sz w:val="28"/>
          <w:szCs w:val="28"/>
          <w:lang w:val="ro-RO"/>
        </w:rPr>
        <w:t>utilizarea în pondere de 40%</w:t>
      </w:r>
      <w:r w:rsidR="00516DEA" w:rsidRPr="00C50EAB">
        <w:rPr>
          <w:rFonts w:asciiTheme="minorHAnsi" w:hAnsiTheme="minorHAnsi"/>
          <w:sz w:val="28"/>
          <w:szCs w:val="28"/>
          <w:lang w:val="ro-RO"/>
        </w:rPr>
        <w:t xml:space="preserve"> a</w:t>
      </w:r>
      <w:r w:rsidRPr="00C50EAB">
        <w:rPr>
          <w:rFonts w:asciiTheme="minorHAnsi" w:hAnsiTheme="minorHAnsi"/>
          <w:sz w:val="28"/>
          <w:szCs w:val="28"/>
          <w:lang w:val="ro-RO"/>
        </w:rPr>
        <w:t xml:space="preserve"> combustibililor de tip durabil, cu emisii reduse de carbon</w:t>
      </w:r>
      <w:r w:rsidR="00516DEA" w:rsidRPr="00C50EAB">
        <w:rPr>
          <w:rFonts w:asciiTheme="minorHAnsi" w:hAnsiTheme="minorHAnsi"/>
          <w:sz w:val="28"/>
          <w:szCs w:val="28"/>
          <w:lang w:val="ro-RO"/>
        </w:rPr>
        <w:t xml:space="preserve"> în domeniul aviației;</w:t>
      </w:r>
      <w:r w:rsidRPr="00C50EAB">
        <w:rPr>
          <w:rFonts w:asciiTheme="minorHAnsi" w:hAnsiTheme="minorHAnsi"/>
          <w:sz w:val="28"/>
          <w:szCs w:val="28"/>
          <w:lang w:val="ro-RO"/>
        </w:rPr>
        <w:t xml:space="preserve"> reducerea cu cel puțin 40% a emisiilor </w:t>
      </w:r>
      <w:r w:rsidR="00C2109A" w:rsidRPr="00C50EAB">
        <w:rPr>
          <w:rFonts w:asciiTheme="minorHAnsi" w:hAnsiTheme="minorHAnsi"/>
          <w:sz w:val="28"/>
          <w:szCs w:val="28"/>
          <w:lang w:val="ro-RO"/>
        </w:rPr>
        <w:t>de carbon în</w:t>
      </w:r>
      <w:r w:rsidRPr="00C50EAB">
        <w:rPr>
          <w:rFonts w:asciiTheme="minorHAnsi" w:hAnsiTheme="minorHAnsi"/>
          <w:sz w:val="28"/>
          <w:szCs w:val="28"/>
          <w:lang w:val="ro-RO"/>
        </w:rPr>
        <w:t xml:space="preserve"> transport</w:t>
      </w:r>
      <w:r w:rsidR="00C2109A" w:rsidRPr="00C50EAB">
        <w:rPr>
          <w:rFonts w:asciiTheme="minorHAnsi" w:hAnsiTheme="minorHAnsi"/>
          <w:sz w:val="28"/>
          <w:szCs w:val="28"/>
          <w:lang w:val="ro-RO"/>
        </w:rPr>
        <w:t>uri</w:t>
      </w:r>
      <w:r w:rsidRPr="00C50EAB">
        <w:rPr>
          <w:rFonts w:asciiTheme="minorHAnsi" w:hAnsiTheme="minorHAnsi"/>
          <w:sz w:val="28"/>
          <w:szCs w:val="28"/>
          <w:lang w:val="ro-RO"/>
        </w:rPr>
        <w:t>;</w:t>
      </w:r>
    </w:p>
    <w:p w:rsidR="00111624" w:rsidRPr="00C50EAB" w:rsidRDefault="00111624" w:rsidP="005619A1">
      <w:pPr>
        <w:pStyle w:val="ListParagraph"/>
        <w:numPr>
          <w:ilvl w:val="0"/>
          <w:numId w:val="22"/>
        </w:numPr>
        <w:spacing w:after="0" w:line="264" w:lineRule="auto"/>
        <w:jc w:val="both"/>
        <w:rPr>
          <w:rFonts w:asciiTheme="minorHAnsi" w:hAnsiTheme="minorHAnsi"/>
          <w:sz w:val="28"/>
          <w:szCs w:val="28"/>
          <w:lang w:val="ro-RO"/>
        </w:rPr>
      </w:pPr>
      <w:r w:rsidRPr="00C50EAB">
        <w:rPr>
          <w:rFonts w:asciiTheme="minorHAnsi" w:hAnsiTheme="minorHAnsi"/>
          <w:sz w:val="28"/>
          <w:szCs w:val="28"/>
          <w:lang w:val="ro-RO"/>
        </w:rPr>
        <w:t>transportul feroviar și naval să preia 50% din călătoriile de distanță medie realizate pe căi rutiere</w:t>
      </w:r>
      <w:r w:rsidR="00A42CD8" w:rsidRPr="00C50EAB">
        <w:rPr>
          <w:rFonts w:asciiTheme="minorHAnsi" w:hAnsiTheme="minorHAnsi"/>
          <w:sz w:val="28"/>
          <w:szCs w:val="28"/>
          <w:lang w:val="ro-RO"/>
        </w:rPr>
        <w:t>;</w:t>
      </w:r>
    </w:p>
    <w:p w:rsidR="00111624" w:rsidRPr="00C50EAB" w:rsidRDefault="00111624" w:rsidP="00C2109A">
      <w:pPr>
        <w:pStyle w:val="ListParagraph"/>
        <w:numPr>
          <w:ilvl w:val="0"/>
          <w:numId w:val="22"/>
        </w:numPr>
        <w:spacing w:after="0" w:line="264" w:lineRule="auto"/>
        <w:jc w:val="both"/>
        <w:rPr>
          <w:rFonts w:asciiTheme="minorHAnsi" w:hAnsiTheme="minorHAnsi"/>
          <w:sz w:val="28"/>
          <w:szCs w:val="28"/>
          <w:lang w:val="ro-RO"/>
        </w:rPr>
      </w:pPr>
      <w:r w:rsidRPr="00C50EAB">
        <w:rPr>
          <w:rFonts w:asciiTheme="minorHAnsi" w:hAnsiTheme="minorHAnsi"/>
          <w:sz w:val="28"/>
          <w:szCs w:val="28"/>
          <w:lang w:val="ro-RO"/>
        </w:rPr>
        <w:t xml:space="preserve">Toate acestea vor contribui la o reducere de 60% a emisiilor de </w:t>
      </w:r>
      <w:r w:rsidR="00C2109A" w:rsidRPr="00C50EAB">
        <w:rPr>
          <w:rFonts w:asciiTheme="minorHAnsi" w:hAnsiTheme="minorHAnsi"/>
          <w:sz w:val="28"/>
          <w:szCs w:val="28"/>
          <w:lang w:val="ro-RO"/>
        </w:rPr>
        <w:t xml:space="preserve">carbon în </w:t>
      </w:r>
      <w:r w:rsidRPr="00C50EAB">
        <w:rPr>
          <w:rFonts w:asciiTheme="minorHAnsi" w:hAnsiTheme="minorHAnsi"/>
          <w:sz w:val="28"/>
          <w:szCs w:val="28"/>
          <w:lang w:val="ro-RO"/>
        </w:rPr>
        <w:t>tran</w:t>
      </w:r>
      <w:r w:rsidR="00516DEA" w:rsidRPr="00C50EAB">
        <w:rPr>
          <w:rFonts w:asciiTheme="minorHAnsi" w:hAnsiTheme="minorHAnsi"/>
          <w:sz w:val="28"/>
          <w:szCs w:val="28"/>
          <w:lang w:val="ro-RO"/>
        </w:rPr>
        <w:t>sport</w:t>
      </w:r>
      <w:r w:rsidR="0096183E" w:rsidRPr="00C50EAB">
        <w:rPr>
          <w:rFonts w:asciiTheme="minorHAnsi" w:hAnsiTheme="minorHAnsi"/>
          <w:sz w:val="28"/>
          <w:szCs w:val="28"/>
          <w:lang w:val="ro-RO"/>
        </w:rPr>
        <w:t>uri.</w:t>
      </w:r>
    </w:p>
    <w:p w:rsidR="00111624" w:rsidRPr="00C50EAB" w:rsidRDefault="00111624" w:rsidP="005619A1">
      <w:pPr>
        <w:spacing w:line="264" w:lineRule="auto"/>
        <w:jc w:val="both"/>
        <w:rPr>
          <w:sz w:val="28"/>
          <w:szCs w:val="28"/>
        </w:rPr>
      </w:pPr>
      <w:r w:rsidRPr="00C50EAB">
        <w:rPr>
          <w:sz w:val="28"/>
          <w:szCs w:val="28"/>
        </w:rPr>
        <w:t>În context urban, Carta Albă stabilește o strategie mixtă implicând amenajarea teritoriului, sisteme de tarifare, servicii eficiente de transport public și  infrastructură pentru modurile de transport nemotorizat. Documentul recomandă ca orașele care depășesc o anumită dimensiune să dezvolte planuri de mobilitate urbană, pe deplin aliniate cu Planuri Integrate de Dezvoltare Urbana.</w:t>
      </w:r>
    </w:p>
    <w:p w:rsidR="00111624" w:rsidRPr="00C50EAB" w:rsidRDefault="00111624" w:rsidP="005619A1">
      <w:pPr>
        <w:spacing w:line="264" w:lineRule="auto"/>
        <w:jc w:val="both"/>
        <w:rPr>
          <w:i/>
          <w:sz w:val="28"/>
          <w:szCs w:val="28"/>
        </w:rPr>
      </w:pPr>
      <w:r w:rsidRPr="00C50EAB">
        <w:rPr>
          <w:sz w:val="28"/>
          <w:szCs w:val="28"/>
        </w:rPr>
        <w:t>Sub titlul de "mobilitate urbană integrată", Carta Albă stabilește următorul obiectiv:</w:t>
      </w:r>
      <w:r w:rsidR="00A42CD8" w:rsidRPr="00C50EAB">
        <w:rPr>
          <w:sz w:val="28"/>
          <w:szCs w:val="28"/>
        </w:rPr>
        <w:t xml:space="preserve"> </w:t>
      </w:r>
      <w:r w:rsidRPr="00C50EAB">
        <w:rPr>
          <w:i/>
          <w:sz w:val="28"/>
          <w:szCs w:val="28"/>
        </w:rPr>
        <w:t>Stabilirea unor proceduri și mecanisme de sprijin financiar la nivel european, pentru pregătirea Auditurilor pentru mobilitate urbană, precum și a planurilor de mobilitate urbană, înființarea unu</w:t>
      </w:r>
      <w:r w:rsidR="00D2091B" w:rsidRPr="00C50EAB">
        <w:rPr>
          <w:i/>
          <w:sz w:val="28"/>
          <w:szCs w:val="28"/>
        </w:rPr>
        <w:t>i Grafic European de Performanţă</w:t>
      </w:r>
      <w:r w:rsidRPr="00C50EAB">
        <w:rPr>
          <w:i/>
          <w:sz w:val="28"/>
          <w:szCs w:val="28"/>
        </w:rPr>
        <w:t xml:space="preserve"> a Mobilității Urbane, bazat pe obiective comune. Examinarea posibilității unei abordări obligatorii pentru orașele de o anumită mărime, în conformitate cu standardele naționale bazate pe orientările UE.</w:t>
      </w:r>
    </w:p>
    <w:p w:rsidR="00111624" w:rsidRPr="00C50EAB" w:rsidRDefault="00111624" w:rsidP="005619A1">
      <w:pPr>
        <w:spacing w:line="264" w:lineRule="auto"/>
        <w:jc w:val="both"/>
        <w:rPr>
          <w:sz w:val="28"/>
          <w:szCs w:val="28"/>
        </w:rPr>
      </w:pPr>
      <w:r w:rsidRPr="00C50EAB">
        <w:rPr>
          <w:sz w:val="28"/>
          <w:szCs w:val="28"/>
        </w:rPr>
        <w:t xml:space="preserve">Obiectivul recunoaște influența Transportului Urban </w:t>
      </w:r>
      <w:r w:rsidR="00A42CD8" w:rsidRPr="00C50EAB">
        <w:rPr>
          <w:sz w:val="28"/>
          <w:szCs w:val="28"/>
        </w:rPr>
        <w:t>in asigurarea</w:t>
      </w:r>
      <w:r w:rsidRPr="00C50EAB">
        <w:rPr>
          <w:sz w:val="28"/>
          <w:szCs w:val="28"/>
        </w:rPr>
        <w:t xml:space="preserve"> sustenabilit</w:t>
      </w:r>
      <w:r w:rsidR="00A42CD8" w:rsidRPr="00C50EAB">
        <w:rPr>
          <w:sz w:val="28"/>
          <w:szCs w:val="28"/>
        </w:rPr>
        <w:t>ății</w:t>
      </w:r>
      <w:r w:rsidRPr="00C50EAB">
        <w:rPr>
          <w:sz w:val="28"/>
          <w:szCs w:val="28"/>
        </w:rPr>
        <w:t xml:space="preserve"> transportului la nivel național, iar acest lucru asigură o legătură puternică între Carta Albă a transporturilor și pregătirea planurilor de mobilitate urbană.</w:t>
      </w:r>
    </w:p>
    <w:p w:rsidR="00111624" w:rsidRPr="00C50EAB" w:rsidRDefault="00111624" w:rsidP="005619A1">
      <w:pPr>
        <w:pStyle w:val="JAGLevel2"/>
        <w:tabs>
          <w:tab w:val="left" w:pos="0"/>
        </w:tabs>
        <w:spacing w:before="0" w:after="0"/>
        <w:rPr>
          <w:rFonts w:asciiTheme="minorHAnsi" w:hAnsiTheme="minorHAnsi"/>
          <w:szCs w:val="28"/>
          <w:lang w:val="ro-RO"/>
        </w:rPr>
      </w:pPr>
      <w:bookmarkStart w:id="4" w:name="_Toc408404331"/>
      <w:bookmarkStart w:id="5" w:name="_Toc411347020"/>
      <w:r w:rsidRPr="00C50EAB">
        <w:rPr>
          <w:rFonts w:asciiTheme="minorHAnsi" w:hAnsiTheme="minorHAnsi"/>
          <w:szCs w:val="28"/>
          <w:lang w:val="ro-RO"/>
        </w:rPr>
        <w:lastRenderedPageBreak/>
        <w:t>Ghid pentru dezvoltarea și implementarea Planurilor de Mobilitate Urbană Durabilă (PMUD)</w:t>
      </w:r>
      <w:bookmarkEnd w:id="4"/>
      <w:bookmarkEnd w:id="5"/>
    </w:p>
    <w:p w:rsidR="00A42CD8" w:rsidRPr="00C50EAB" w:rsidRDefault="00A42CD8" w:rsidP="00A42CD8">
      <w:pPr>
        <w:pStyle w:val="JAGLevel2"/>
        <w:numPr>
          <w:ilvl w:val="0"/>
          <w:numId w:val="0"/>
        </w:numPr>
        <w:tabs>
          <w:tab w:val="left" w:pos="0"/>
        </w:tabs>
        <w:spacing w:before="0" w:after="0"/>
        <w:ind w:left="432"/>
        <w:rPr>
          <w:rFonts w:asciiTheme="minorHAnsi" w:hAnsiTheme="minorHAnsi"/>
          <w:color w:val="FF0000"/>
          <w:szCs w:val="28"/>
          <w:lang w:val="ro-RO"/>
        </w:rPr>
      </w:pPr>
    </w:p>
    <w:p w:rsidR="00111624" w:rsidRPr="00C50EAB" w:rsidRDefault="00111624" w:rsidP="00A42CD8">
      <w:pPr>
        <w:tabs>
          <w:tab w:val="left" w:pos="9498"/>
        </w:tabs>
        <w:spacing w:line="264" w:lineRule="auto"/>
        <w:jc w:val="both"/>
        <w:rPr>
          <w:sz w:val="28"/>
          <w:szCs w:val="28"/>
        </w:rPr>
      </w:pPr>
      <w:r w:rsidRPr="00C50EAB">
        <w:rPr>
          <w:sz w:val="28"/>
          <w:szCs w:val="28"/>
        </w:rPr>
        <w:t xml:space="preserve">Ghidurile pentru </w:t>
      </w:r>
      <w:r w:rsidRPr="00C50EAB">
        <w:rPr>
          <w:i/>
          <w:sz w:val="28"/>
          <w:szCs w:val="28"/>
        </w:rPr>
        <w:t>Dezvoltarea și Implementarea unui Plan de Mobilitate Urbană Durabilă</w:t>
      </w:r>
      <w:r w:rsidRPr="00C50EAB">
        <w:rPr>
          <w:rStyle w:val="FootnoteReference"/>
          <w:i/>
          <w:sz w:val="28"/>
          <w:szCs w:val="28"/>
        </w:rPr>
        <w:footnoteReference w:id="1"/>
      </w:r>
      <w:r w:rsidRPr="00C50EAB">
        <w:rPr>
          <w:sz w:val="28"/>
          <w:szCs w:val="28"/>
        </w:rPr>
        <w:t xml:space="preserve"> au fost publicate în ianuarie 2014 de către Comisia Europeană.  Acestea au rolul de a oferi sprijin și îndrumare pentru transportul urban părți interesate în dezvoltarea și punerea în aplicare a unui plan de mobilitate urbană durabilă.</w:t>
      </w:r>
    </w:p>
    <w:p w:rsidR="00111624" w:rsidRPr="00C50EAB" w:rsidRDefault="00111624" w:rsidP="00A42CD8">
      <w:pPr>
        <w:tabs>
          <w:tab w:val="left" w:pos="9498"/>
        </w:tabs>
        <w:spacing w:line="264" w:lineRule="auto"/>
        <w:jc w:val="both"/>
        <w:rPr>
          <w:sz w:val="28"/>
          <w:szCs w:val="28"/>
        </w:rPr>
      </w:pPr>
      <w:r w:rsidRPr="00C50EAB">
        <w:rPr>
          <w:sz w:val="28"/>
          <w:szCs w:val="28"/>
        </w:rPr>
        <w:t xml:space="preserve">Orientările definesc un plan de mobilitate urbană durabilă ca un plan strategic conceput pentru a satisface nevoile de mobilitate ale persoanelor și întreprinderilor din orașele și împrejurimile lor, pentru o mai bună calitate a vieții. Acestea subliniază că un PMUD se bazează pe practici de planificare existente, luând în considerare principii precum integrare, participare și evaluare. Orientările sugerează că PMUD ar trebui să </w:t>
      </w:r>
      <w:r w:rsidR="00A42CD8" w:rsidRPr="00C50EAB">
        <w:rPr>
          <w:sz w:val="28"/>
          <w:szCs w:val="28"/>
        </w:rPr>
        <w:t>ia în considerare</w:t>
      </w:r>
      <w:r w:rsidRPr="00C50EAB">
        <w:rPr>
          <w:sz w:val="28"/>
          <w:szCs w:val="28"/>
        </w:rPr>
        <w:t xml:space="preserve"> următoarele obiective principale:</w:t>
      </w:r>
    </w:p>
    <w:p w:rsidR="00111624" w:rsidRPr="00C50EAB" w:rsidRDefault="005A341F" w:rsidP="00A42CD8">
      <w:pPr>
        <w:tabs>
          <w:tab w:val="left" w:pos="9498"/>
        </w:tabs>
        <w:spacing w:line="264" w:lineRule="auto"/>
        <w:ind w:left="1276" w:hanging="283"/>
        <w:jc w:val="both"/>
        <w:rPr>
          <w:sz w:val="28"/>
          <w:szCs w:val="28"/>
        </w:rPr>
      </w:pPr>
      <w:r w:rsidRPr="00C50EAB">
        <w:rPr>
          <w:sz w:val="28"/>
          <w:szCs w:val="28"/>
        </w:rPr>
        <w:t xml:space="preserve">• </w:t>
      </w:r>
      <w:r w:rsidR="00A42CD8" w:rsidRPr="00C50EAB">
        <w:rPr>
          <w:sz w:val="28"/>
          <w:szCs w:val="28"/>
        </w:rPr>
        <w:t xml:space="preserve">asigurarea </w:t>
      </w:r>
      <w:r w:rsidR="00111624" w:rsidRPr="00C50EAB">
        <w:rPr>
          <w:sz w:val="28"/>
          <w:szCs w:val="28"/>
        </w:rPr>
        <w:t>diferite</w:t>
      </w:r>
      <w:r w:rsidR="00A42CD8" w:rsidRPr="00C50EAB">
        <w:rPr>
          <w:sz w:val="28"/>
          <w:szCs w:val="28"/>
        </w:rPr>
        <w:t>lor</w:t>
      </w:r>
      <w:r w:rsidR="00111624" w:rsidRPr="00C50EAB">
        <w:rPr>
          <w:sz w:val="28"/>
          <w:szCs w:val="28"/>
        </w:rPr>
        <w:t xml:space="preserve"> opțiuni de transport</w:t>
      </w:r>
      <w:r w:rsidR="00A42CD8" w:rsidRPr="00C50EAB">
        <w:rPr>
          <w:sz w:val="28"/>
          <w:szCs w:val="28"/>
        </w:rPr>
        <w:t xml:space="preserve"> tuturor cetățenilor</w:t>
      </w:r>
      <w:r w:rsidR="00111624" w:rsidRPr="00C50EAB">
        <w:rPr>
          <w:sz w:val="28"/>
          <w:szCs w:val="28"/>
        </w:rPr>
        <w:t xml:space="preserve">, </w:t>
      </w:r>
      <w:r w:rsidR="00A42CD8" w:rsidRPr="00C50EAB">
        <w:rPr>
          <w:sz w:val="28"/>
          <w:szCs w:val="28"/>
        </w:rPr>
        <w:t>astfel încât să</w:t>
      </w:r>
      <w:r w:rsidR="00111624" w:rsidRPr="00C50EAB">
        <w:rPr>
          <w:sz w:val="28"/>
          <w:szCs w:val="28"/>
        </w:rPr>
        <w:t xml:space="preserve"> permit</w:t>
      </w:r>
      <w:r w:rsidR="00A42CD8" w:rsidRPr="00C50EAB">
        <w:rPr>
          <w:sz w:val="28"/>
          <w:szCs w:val="28"/>
        </w:rPr>
        <w:t>ă</w:t>
      </w:r>
      <w:r w:rsidR="00111624" w:rsidRPr="00C50EAB">
        <w:rPr>
          <w:sz w:val="28"/>
          <w:szCs w:val="28"/>
        </w:rPr>
        <w:t xml:space="preserve"> accesul la destinații și servicii esențiale;</w:t>
      </w:r>
    </w:p>
    <w:p w:rsidR="00111624" w:rsidRPr="00C50EAB" w:rsidRDefault="00111624" w:rsidP="00A42CD8">
      <w:pPr>
        <w:tabs>
          <w:tab w:val="left" w:pos="993"/>
          <w:tab w:val="left" w:pos="9498"/>
        </w:tabs>
        <w:spacing w:line="264" w:lineRule="auto"/>
        <w:ind w:left="993"/>
        <w:jc w:val="both"/>
        <w:rPr>
          <w:sz w:val="28"/>
          <w:szCs w:val="28"/>
        </w:rPr>
      </w:pPr>
      <w:r w:rsidRPr="00C50EAB">
        <w:rPr>
          <w:sz w:val="28"/>
          <w:szCs w:val="28"/>
        </w:rPr>
        <w:t xml:space="preserve">• </w:t>
      </w:r>
      <w:r w:rsidR="00A42CD8" w:rsidRPr="00C50EAB">
        <w:rPr>
          <w:sz w:val="28"/>
          <w:szCs w:val="28"/>
        </w:rPr>
        <w:t xml:space="preserve">îmbunătățirea </w:t>
      </w:r>
      <w:r w:rsidRPr="00C50EAB">
        <w:rPr>
          <w:sz w:val="28"/>
          <w:szCs w:val="28"/>
        </w:rPr>
        <w:t>siguranței și securității;</w:t>
      </w:r>
    </w:p>
    <w:p w:rsidR="00111624" w:rsidRPr="00C50EAB" w:rsidRDefault="00111624" w:rsidP="00A42CD8">
      <w:pPr>
        <w:tabs>
          <w:tab w:val="left" w:pos="9498"/>
        </w:tabs>
        <w:spacing w:line="264" w:lineRule="auto"/>
        <w:ind w:left="1134" w:hanging="141"/>
        <w:jc w:val="both"/>
        <w:rPr>
          <w:sz w:val="28"/>
          <w:szCs w:val="28"/>
        </w:rPr>
      </w:pPr>
      <w:r w:rsidRPr="00C50EAB">
        <w:rPr>
          <w:sz w:val="28"/>
          <w:szCs w:val="28"/>
        </w:rPr>
        <w:t xml:space="preserve">• </w:t>
      </w:r>
      <w:r w:rsidR="00A42CD8" w:rsidRPr="00C50EAB">
        <w:rPr>
          <w:sz w:val="28"/>
          <w:szCs w:val="28"/>
        </w:rPr>
        <w:t xml:space="preserve">reducerea </w:t>
      </w:r>
      <w:r w:rsidRPr="00C50EAB">
        <w:rPr>
          <w:sz w:val="28"/>
          <w:szCs w:val="28"/>
        </w:rPr>
        <w:t>poluării atmosferice și fonice, a emisiilor de gaze cu efect de seră și a consumului de energie;</w:t>
      </w:r>
    </w:p>
    <w:p w:rsidR="00111624" w:rsidRPr="00C50EAB" w:rsidRDefault="00111624" w:rsidP="00A42CD8">
      <w:pPr>
        <w:tabs>
          <w:tab w:val="left" w:pos="9498"/>
        </w:tabs>
        <w:spacing w:line="264" w:lineRule="auto"/>
        <w:ind w:left="1134" w:hanging="141"/>
        <w:jc w:val="both"/>
        <w:rPr>
          <w:sz w:val="28"/>
          <w:szCs w:val="28"/>
        </w:rPr>
      </w:pPr>
      <w:r w:rsidRPr="00C50EAB">
        <w:rPr>
          <w:sz w:val="28"/>
          <w:szCs w:val="28"/>
        </w:rPr>
        <w:t xml:space="preserve">• </w:t>
      </w:r>
      <w:r w:rsidR="00A42CD8" w:rsidRPr="00C50EAB">
        <w:rPr>
          <w:sz w:val="28"/>
          <w:szCs w:val="28"/>
        </w:rPr>
        <w:t xml:space="preserve">îmbunătățirea </w:t>
      </w:r>
      <w:r w:rsidRPr="00C50EAB">
        <w:rPr>
          <w:sz w:val="28"/>
          <w:szCs w:val="28"/>
        </w:rPr>
        <w:t>eficienței și rentabilității transportul</w:t>
      </w:r>
      <w:r w:rsidR="0096183E" w:rsidRPr="00C50EAB">
        <w:rPr>
          <w:sz w:val="28"/>
          <w:szCs w:val="28"/>
        </w:rPr>
        <w:t>ui</w:t>
      </w:r>
      <w:r w:rsidRPr="00C50EAB">
        <w:rPr>
          <w:sz w:val="28"/>
          <w:szCs w:val="28"/>
        </w:rPr>
        <w:t xml:space="preserve"> de persoane și mărfuri;</w:t>
      </w:r>
    </w:p>
    <w:p w:rsidR="00111624" w:rsidRPr="00C50EAB" w:rsidRDefault="00111624" w:rsidP="00A42CD8">
      <w:pPr>
        <w:tabs>
          <w:tab w:val="left" w:pos="9498"/>
        </w:tabs>
        <w:spacing w:line="264" w:lineRule="auto"/>
        <w:ind w:left="1134" w:hanging="141"/>
        <w:jc w:val="both"/>
        <w:rPr>
          <w:sz w:val="28"/>
          <w:szCs w:val="28"/>
        </w:rPr>
      </w:pPr>
      <w:r w:rsidRPr="00C50EAB">
        <w:rPr>
          <w:sz w:val="28"/>
          <w:szCs w:val="28"/>
        </w:rPr>
        <w:t>• creșterea atractivității și calității mediului urban și a peisajului urban, pentru benefic</w:t>
      </w:r>
      <w:r w:rsidR="0096183E" w:rsidRPr="00C50EAB">
        <w:rPr>
          <w:sz w:val="28"/>
          <w:szCs w:val="28"/>
        </w:rPr>
        <w:t>iu</w:t>
      </w:r>
      <w:r w:rsidRPr="00C50EAB">
        <w:rPr>
          <w:sz w:val="28"/>
          <w:szCs w:val="28"/>
        </w:rPr>
        <w:t>l cetățenilor, economiei și societății în ansamblu.</w:t>
      </w:r>
    </w:p>
    <w:p w:rsidR="00111624" w:rsidRPr="00C50EAB" w:rsidRDefault="00111624" w:rsidP="005619A1">
      <w:pPr>
        <w:pStyle w:val="JAGLevel2"/>
        <w:tabs>
          <w:tab w:val="left" w:pos="0"/>
        </w:tabs>
        <w:spacing w:before="0" w:after="0"/>
        <w:rPr>
          <w:rFonts w:asciiTheme="minorHAnsi" w:hAnsiTheme="minorHAnsi"/>
          <w:szCs w:val="28"/>
          <w:lang w:val="ro-RO"/>
        </w:rPr>
      </w:pPr>
      <w:bookmarkStart w:id="6" w:name="_Toc408404332"/>
      <w:bookmarkStart w:id="7" w:name="_Toc411347021"/>
      <w:r w:rsidRPr="00C50EAB">
        <w:rPr>
          <w:rFonts w:asciiTheme="minorHAnsi" w:hAnsiTheme="minorHAnsi"/>
          <w:szCs w:val="28"/>
          <w:lang w:val="ro-RO"/>
        </w:rPr>
        <w:t>Cerințe naționale</w:t>
      </w:r>
      <w:bookmarkEnd w:id="6"/>
      <w:bookmarkEnd w:id="7"/>
      <w:r w:rsidRPr="00C50EAB">
        <w:rPr>
          <w:rFonts w:asciiTheme="minorHAnsi" w:hAnsiTheme="minorHAnsi"/>
          <w:szCs w:val="28"/>
          <w:lang w:val="ro-RO"/>
        </w:rPr>
        <w:t xml:space="preserve"> </w:t>
      </w:r>
    </w:p>
    <w:p w:rsidR="00A42CD8" w:rsidRPr="00C50EAB" w:rsidRDefault="00A42CD8" w:rsidP="007B64E5">
      <w:pPr>
        <w:spacing w:after="0"/>
        <w:jc w:val="both"/>
        <w:rPr>
          <w:rFonts w:eastAsia="Times New Roman" w:cs="Arial"/>
          <w:bCs/>
          <w:kern w:val="32"/>
          <w:sz w:val="28"/>
          <w:szCs w:val="28"/>
        </w:rPr>
      </w:pPr>
    </w:p>
    <w:p w:rsidR="00111624" w:rsidRPr="00C50EAB" w:rsidRDefault="00A42CD8" w:rsidP="007B64E5">
      <w:pPr>
        <w:spacing w:after="0"/>
        <w:jc w:val="both"/>
        <w:rPr>
          <w:rFonts w:eastAsia="Times New Roman" w:cs="Arial"/>
          <w:bCs/>
          <w:kern w:val="32"/>
          <w:sz w:val="28"/>
          <w:szCs w:val="28"/>
        </w:rPr>
      </w:pPr>
      <w:r w:rsidRPr="00C50EAB">
        <w:rPr>
          <w:rFonts w:eastAsia="Times New Roman" w:cs="Arial"/>
          <w:bCs/>
          <w:kern w:val="32"/>
          <w:sz w:val="28"/>
          <w:szCs w:val="28"/>
        </w:rPr>
        <w:t xml:space="preserve">Necesitatea realizării </w:t>
      </w:r>
      <w:r w:rsidR="00111624" w:rsidRPr="00C50EAB">
        <w:rPr>
          <w:rFonts w:eastAsia="Times New Roman" w:cs="Arial"/>
          <w:bCs/>
          <w:kern w:val="32"/>
          <w:sz w:val="28"/>
          <w:szCs w:val="28"/>
        </w:rPr>
        <w:t xml:space="preserve">planurilor de mobilitate urbană </w:t>
      </w:r>
      <w:r w:rsidRPr="00C50EAB">
        <w:rPr>
          <w:rFonts w:eastAsia="Times New Roman" w:cs="Arial"/>
          <w:bCs/>
          <w:kern w:val="32"/>
          <w:sz w:val="28"/>
          <w:szCs w:val="28"/>
        </w:rPr>
        <w:t>este stipulată</w:t>
      </w:r>
      <w:r w:rsidR="00111624" w:rsidRPr="00C50EAB">
        <w:rPr>
          <w:rFonts w:eastAsia="Times New Roman" w:cs="Arial"/>
          <w:bCs/>
          <w:kern w:val="32"/>
          <w:sz w:val="28"/>
          <w:szCs w:val="28"/>
        </w:rPr>
        <w:t xml:space="preserve"> </w:t>
      </w:r>
      <w:r w:rsidRPr="00C50EAB">
        <w:rPr>
          <w:rFonts w:eastAsia="Times New Roman" w:cs="Arial"/>
          <w:bCs/>
          <w:kern w:val="32"/>
          <w:sz w:val="28"/>
          <w:szCs w:val="28"/>
        </w:rPr>
        <w:t>în</w:t>
      </w:r>
      <w:r w:rsidR="00111624" w:rsidRPr="00C50EAB">
        <w:rPr>
          <w:rFonts w:eastAsia="Times New Roman" w:cs="Arial"/>
          <w:bCs/>
          <w:kern w:val="32"/>
          <w:sz w:val="28"/>
          <w:szCs w:val="28"/>
        </w:rPr>
        <w:t xml:space="preserve"> articolul 46 din Legea </w:t>
      </w:r>
      <w:r w:rsidR="00111624" w:rsidRPr="00C50EAB">
        <w:rPr>
          <w:rFonts w:eastAsia="Times New Roman" w:cs="Arial"/>
          <w:color w:val="000000"/>
          <w:sz w:val="28"/>
          <w:szCs w:val="28"/>
          <w:lang w:eastAsia="en-GB"/>
        </w:rPr>
        <w:t>Nr. 350 din 6 iulie 2001</w:t>
      </w:r>
      <w:r w:rsidR="00813E6D" w:rsidRPr="00C50EAB">
        <w:rPr>
          <w:rFonts w:eastAsia="Times New Roman" w:cs="Arial"/>
          <w:color w:val="000000"/>
          <w:sz w:val="28"/>
          <w:szCs w:val="28"/>
          <w:lang w:eastAsia="en-GB"/>
        </w:rPr>
        <w:t xml:space="preserve"> (cu modificările și completările ulterioare)</w:t>
      </w:r>
      <w:r w:rsidR="00111624" w:rsidRPr="00C50EAB">
        <w:rPr>
          <w:rFonts w:eastAsia="Times New Roman" w:cs="Arial"/>
          <w:color w:val="000000"/>
          <w:sz w:val="28"/>
          <w:szCs w:val="28"/>
          <w:lang w:eastAsia="en-GB"/>
        </w:rPr>
        <w:t xml:space="preserve">, privind amenajarea teritoriului şi urbanismul, unde se </w:t>
      </w:r>
      <w:r w:rsidRPr="00C50EAB">
        <w:rPr>
          <w:rFonts w:eastAsia="Times New Roman" w:cs="Arial"/>
          <w:bCs/>
          <w:kern w:val="32"/>
          <w:sz w:val="28"/>
          <w:szCs w:val="28"/>
        </w:rPr>
        <w:t>precizează</w:t>
      </w:r>
      <w:r w:rsidR="00111624" w:rsidRPr="00C50EAB">
        <w:rPr>
          <w:rFonts w:eastAsia="Times New Roman" w:cs="Arial"/>
          <w:bCs/>
          <w:kern w:val="32"/>
          <w:sz w:val="28"/>
          <w:szCs w:val="28"/>
        </w:rPr>
        <w:t xml:space="preserve"> că un Plan Urbanistic General (PUG) trebuie să includă:</w:t>
      </w:r>
    </w:p>
    <w:p w:rsidR="00111624" w:rsidRPr="00C50EAB" w:rsidRDefault="00111624" w:rsidP="00A42CD8">
      <w:pPr>
        <w:spacing w:after="0"/>
        <w:ind w:left="1134" w:hanging="414"/>
        <w:jc w:val="both"/>
        <w:rPr>
          <w:rFonts w:eastAsia="Times New Roman" w:cs="Arial"/>
          <w:bCs/>
          <w:kern w:val="32"/>
          <w:sz w:val="28"/>
          <w:szCs w:val="28"/>
        </w:rPr>
      </w:pPr>
      <w:r w:rsidRPr="00C50EAB">
        <w:rPr>
          <w:rFonts w:eastAsia="Times New Roman" w:cs="Arial"/>
          <w:bCs/>
          <w:kern w:val="32"/>
          <w:sz w:val="28"/>
          <w:szCs w:val="28"/>
        </w:rPr>
        <w:lastRenderedPageBreak/>
        <w:t>a) diagnoză prospectivă</w:t>
      </w:r>
      <w:r w:rsidR="00AA21FE" w:rsidRPr="00C50EAB">
        <w:rPr>
          <w:rFonts w:eastAsia="Times New Roman" w:cs="Arial"/>
          <w:bCs/>
          <w:kern w:val="32"/>
          <w:sz w:val="28"/>
          <w:szCs w:val="28"/>
        </w:rPr>
        <w:t>, pe baza analizei evoluţiei istorice</w:t>
      </w:r>
      <w:r w:rsidRPr="00C50EAB">
        <w:rPr>
          <w:rFonts w:eastAsia="Times New Roman" w:cs="Arial"/>
          <w:bCs/>
          <w:kern w:val="32"/>
          <w:sz w:val="28"/>
          <w:szCs w:val="28"/>
        </w:rPr>
        <w:t xml:space="preserve"> și prognoze economice și demografice, precizând nevoile identificate în domeniile economic, social și cultural, dezvoltare spațială, de mediu, locuințe, transport, facilitățile publice și serviciile de echipamente;</w:t>
      </w:r>
    </w:p>
    <w:p w:rsidR="00111624" w:rsidRPr="00C50EAB" w:rsidRDefault="007B64E5" w:rsidP="00A42CD8">
      <w:pPr>
        <w:spacing w:after="0"/>
        <w:ind w:left="1134" w:hanging="414"/>
        <w:jc w:val="both"/>
        <w:rPr>
          <w:rFonts w:eastAsia="Times New Roman" w:cs="Arial"/>
          <w:bCs/>
          <w:kern w:val="32"/>
          <w:sz w:val="28"/>
          <w:szCs w:val="28"/>
        </w:rPr>
      </w:pPr>
      <w:r w:rsidRPr="00C50EAB">
        <w:rPr>
          <w:rFonts w:eastAsia="Times New Roman" w:cs="Arial"/>
          <w:bCs/>
          <w:kern w:val="32"/>
          <w:sz w:val="28"/>
          <w:szCs w:val="28"/>
        </w:rPr>
        <w:t>b) s</w:t>
      </w:r>
      <w:r w:rsidR="00111624" w:rsidRPr="00C50EAB">
        <w:rPr>
          <w:rFonts w:eastAsia="Times New Roman" w:cs="Arial"/>
          <w:bCs/>
          <w:kern w:val="32"/>
          <w:sz w:val="28"/>
          <w:szCs w:val="28"/>
        </w:rPr>
        <w:t>trategia de dezvoltare spațială a orașului;</w:t>
      </w:r>
    </w:p>
    <w:p w:rsidR="00111624" w:rsidRPr="00C50EAB" w:rsidRDefault="00111624" w:rsidP="00A42CD8">
      <w:pPr>
        <w:spacing w:after="0"/>
        <w:ind w:left="1134" w:hanging="414"/>
        <w:jc w:val="both"/>
        <w:rPr>
          <w:rFonts w:eastAsia="Times New Roman" w:cs="Arial"/>
          <w:bCs/>
          <w:kern w:val="32"/>
          <w:sz w:val="28"/>
          <w:szCs w:val="28"/>
        </w:rPr>
      </w:pPr>
      <w:r w:rsidRPr="00C50EAB">
        <w:rPr>
          <w:rFonts w:eastAsia="Times New Roman" w:cs="Arial"/>
          <w:bCs/>
          <w:kern w:val="32"/>
          <w:sz w:val="28"/>
          <w:szCs w:val="28"/>
        </w:rPr>
        <w:t>c) regulamentele de urbanism locale asociate cu acesta;</w:t>
      </w:r>
    </w:p>
    <w:p w:rsidR="00111624" w:rsidRPr="00C50EAB" w:rsidRDefault="00111624" w:rsidP="00A42CD8">
      <w:pPr>
        <w:spacing w:after="0"/>
        <w:ind w:left="1134" w:hanging="414"/>
        <w:jc w:val="both"/>
        <w:rPr>
          <w:rFonts w:eastAsia="Times New Roman" w:cs="Arial"/>
          <w:bCs/>
          <w:kern w:val="32"/>
          <w:sz w:val="28"/>
          <w:szCs w:val="28"/>
        </w:rPr>
      </w:pPr>
      <w:r w:rsidRPr="00C50EAB">
        <w:rPr>
          <w:rFonts w:eastAsia="Times New Roman" w:cs="Arial"/>
          <w:bCs/>
          <w:kern w:val="32"/>
          <w:sz w:val="28"/>
          <w:szCs w:val="28"/>
        </w:rPr>
        <w:t>d) plan de acțiune pentru punerea în aplicare și programul de investiții publice; și</w:t>
      </w:r>
    </w:p>
    <w:p w:rsidR="00A42CD8" w:rsidRPr="00C50EAB" w:rsidRDefault="00111624" w:rsidP="00A42CD8">
      <w:pPr>
        <w:spacing w:after="0"/>
        <w:ind w:left="1134" w:hanging="414"/>
        <w:jc w:val="both"/>
        <w:rPr>
          <w:rFonts w:eastAsia="Times New Roman" w:cs="Arial"/>
          <w:bCs/>
          <w:kern w:val="32"/>
          <w:sz w:val="28"/>
          <w:szCs w:val="28"/>
        </w:rPr>
      </w:pPr>
      <w:r w:rsidRPr="00C50EAB">
        <w:rPr>
          <w:rFonts w:eastAsia="Times New Roman" w:cs="Arial"/>
          <w:bCs/>
          <w:kern w:val="32"/>
          <w:sz w:val="28"/>
          <w:szCs w:val="28"/>
        </w:rPr>
        <w:t>e) un plan de mobilitate urbană.</w:t>
      </w:r>
    </w:p>
    <w:p w:rsidR="00717847" w:rsidRPr="00C50EAB" w:rsidRDefault="00717847" w:rsidP="00A42CD8">
      <w:pPr>
        <w:jc w:val="both"/>
        <w:rPr>
          <w:sz w:val="28"/>
          <w:szCs w:val="28"/>
        </w:rPr>
      </w:pPr>
    </w:p>
    <w:p w:rsidR="00111624" w:rsidRPr="00C50EAB" w:rsidRDefault="00111624" w:rsidP="00A42CD8">
      <w:pPr>
        <w:jc w:val="both"/>
        <w:rPr>
          <w:sz w:val="28"/>
          <w:szCs w:val="28"/>
        </w:rPr>
      </w:pPr>
      <w:r w:rsidRPr="00C50EAB">
        <w:rPr>
          <w:sz w:val="28"/>
          <w:szCs w:val="28"/>
        </w:rPr>
        <w:t>Anexa 2 la Legea 350 definește un plan de mobilitate urbană ca un instrument de planificare strategică teritorială care corelează dezvoltarea spațială a localităților din suburbii / zone metropolitane, mobilitatea și transportul persoanelor, bunurilor și mărfuri</w:t>
      </w:r>
      <w:r w:rsidR="0096183E" w:rsidRPr="00C50EAB">
        <w:rPr>
          <w:sz w:val="28"/>
          <w:szCs w:val="28"/>
        </w:rPr>
        <w:t>lor</w:t>
      </w:r>
      <w:r w:rsidRPr="00C50EAB">
        <w:rPr>
          <w:sz w:val="28"/>
          <w:szCs w:val="28"/>
        </w:rPr>
        <w:t>. Aceasta reflectă definiția prezentată în documentul de orientare a UE.</w:t>
      </w:r>
    </w:p>
    <w:p w:rsidR="007B64E5" w:rsidRPr="00C50EAB" w:rsidRDefault="007B64E5" w:rsidP="007B64E5">
      <w:pPr>
        <w:pStyle w:val="JAGLevel2"/>
        <w:tabs>
          <w:tab w:val="left" w:pos="0"/>
        </w:tabs>
        <w:spacing w:before="0" w:after="0"/>
        <w:rPr>
          <w:rFonts w:asciiTheme="minorHAnsi" w:hAnsiTheme="minorHAnsi"/>
          <w:szCs w:val="28"/>
          <w:lang w:val="ro-RO"/>
        </w:rPr>
      </w:pPr>
      <w:bookmarkStart w:id="8" w:name="_Toc408404333"/>
      <w:bookmarkStart w:id="9" w:name="_Toc411347022"/>
      <w:r w:rsidRPr="00C50EAB">
        <w:rPr>
          <w:rFonts w:asciiTheme="minorHAnsi" w:hAnsiTheme="minorHAnsi"/>
          <w:szCs w:val="28"/>
          <w:lang w:val="ro-RO"/>
        </w:rPr>
        <w:t>Corelarea cu cerințele naționale</w:t>
      </w:r>
      <w:bookmarkEnd w:id="8"/>
      <w:bookmarkEnd w:id="9"/>
      <w:r w:rsidRPr="00C50EAB">
        <w:rPr>
          <w:rFonts w:asciiTheme="minorHAnsi" w:hAnsiTheme="minorHAnsi"/>
          <w:szCs w:val="28"/>
          <w:lang w:val="ro-RO"/>
        </w:rPr>
        <w:t xml:space="preserve"> </w:t>
      </w:r>
    </w:p>
    <w:p w:rsidR="00A42CD8" w:rsidRPr="00C50EAB" w:rsidRDefault="00A42CD8" w:rsidP="00A42CD8">
      <w:pPr>
        <w:pStyle w:val="JAGLevel2"/>
        <w:numPr>
          <w:ilvl w:val="0"/>
          <w:numId w:val="0"/>
        </w:numPr>
        <w:tabs>
          <w:tab w:val="left" w:pos="0"/>
        </w:tabs>
        <w:spacing w:before="0" w:after="0"/>
        <w:ind w:left="432"/>
        <w:rPr>
          <w:rFonts w:asciiTheme="minorHAnsi" w:hAnsiTheme="minorHAnsi"/>
          <w:szCs w:val="28"/>
          <w:lang w:val="ro-RO"/>
        </w:rPr>
      </w:pPr>
    </w:p>
    <w:p w:rsidR="007B64E5" w:rsidRPr="00C50EAB" w:rsidRDefault="007B64E5" w:rsidP="00A42CD8">
      <w:pPr>
        <w:spacing w:after="0" w:line="264" w:lineRule="auto"/>
        <w:jc w:val="both"/>
        <w:rPr>
          <w:sz w:val="28"/>
          <w:szCs w:val="28"/>
        </w:rPr>
      </w:pPr>
      <w:r w:rsidRPr="00C50EAB">
        <w:rPr>
          <w:sz w:val="28"/>
          <w:szCs w:val="28"/>
        </w:rPr>
        <w:t>O trăsătură notabilă a planurilor de mobilitate urbană este impactul acestora asupra influențării planificării și activității de dezvoltare în oraș sau municipiu. Un plan cu adevărat integrat va încerca să se concentreze către acele zone în care creșterea economică viitoare va avea loc, inclusiv în activitatea de dezvoltare rezidențială sau comercială (și altele) și va încerca să ofere soluții de transport durabile pentru aceste zone. De asemenea, aceasta intenția este ca planificarea viitoare (la nivel de dezvoltare urbană) să fie întreprinsă într-un mod care se va alinia cu furnizarea de servicii de transport, pentru a obține o soluție integrată cu adevărat.</w:t>
      </w:r>
    </w:p>
    <w:p w:rsidR="00A42CD8" w:rsidRPr="00C50EAB" w:rsidRDefault="00A42CD8" w:rsidP="00A42CD8">
      <w:pPr>
        <w:spacing w:after="0" w:line="264" w:lineRule="auto"/>
        <w:jc w:val="both"/>
        <w:rPr>
          <w:sz w:val="28"/>
          <w:szCs w:val="28"/>
        </w:rPr>
      </w:pPr>
    </w:p>
    <w:p w:rsidR="00111624" w:rsidRPr="00C50EAB" w:rsidRDefault="007B64E5" w:rsidP="00A42CD8">
      <w:pPr>
        <w:spacing w:after="0" w:line="264" w:lineRule="auto"/>
        <w:jc w:val="both"/>
        <w:rPr>
          <w:sz w:val="28"/>
          <w:szCs w:val="28"/>
        </w:rPr>
      </w:pPr>
      <w:r w:rsidRPr="00C50EAB">
        <w:rPr>
          <w:sz w:val="28"/>
          <w:szCs w:val="28"/>
        </w:rPr>
        <w:t xml:space="preserve">Pentru municipii și orașele mai mari, aceasta aliniere/corelare între planificarea dezvoltării urbane  și serviciile  de transport este de așteptat să fie mai puternică. Ca atare, este necesar </w:t>
      </w:r>
      <w:r w:rsidR="0096183E" w:rsidRPr="00C50EAB">
        <w:rPr>
          <w:sz w:val="28"/>
          <w:szCs w:val="28"/>
        </w:rPr>
        <w:t>s</w:t>
      </w:r>
      <w:r w:rsidRPr="00C50EAB">
        <w:rPr>
          <w:sz w:val="28"/>
          <w:szCs w:val="28"/>
        </w:rPr>
        <w:t>ă există o relație strânsă între PMUD și Planul de Urbanism General (PUG). Pentru orașe mai mici, nivelul  activității de planificare va fi mai mic, și, prin urmare este probabil să se concentreze mai mult pe sprijinirea cu servicii de transport a activității economice/sociale și rezidențiale existente (desigur, nu în toate cazurile).</w:t>
      </w:r>
      <w:r w:rsidR="00111624" w:rsidRPr="00C50EAB">
        <w:rPr>
          <w:sz w:val="28"/>
          <w:szCs w:val="28"/>
        </w:rPr>
        <w:br w:type="page"/>
      </w:r>
    </w:p>
    <w:p w:rsidR="00111624" w:rsidRDefault="00111624" w:rsidP="005619A1">
      <w:pPr>
        <w:pStyle w:val="JAGLevel1"/>
        <w:rPr>
          <w:rFonts w:asciiTheme="minorHAnsi" w:hAnsiTheme="minorHAnsi"/>
          <w:szCs w:val="28"/>
          <w:lang w:val="ro-RO"/>
        </w:rPr>
      </w:pPr>
      <w:bookmarkStart w:id="10" w:name="_Toc408404334"/>
      <w:bookmarkStart w:id="11" w:name="_Toc411347023"/>
      <w:r w:rsidRPr="00C50EAB">
        <w:rPr>
          <w:rFonts w:asciiTheme="minorHAnsi" w:hAnsiTheme="minorHAnsi"/>
          <w:szCs w:val="28"/>
          <w:lang w:val="ro-RO"/>
        </w:rPr>
        <w:lastRenderedPageBreak/>
        <w:t>Definirea zonelor urbane</w:t>
      </w:r>
      <w:bookmarkEnd w:id="10"/>
      <w:bookmarkEnd w:id="11"/>
      <w:r w:rsidRPr="00C50EAB">
        <w:rPr>
          <w:rFonts w:asciiTheme="minorHAnsi" w:hAnsiTheme="minorHAnsi"/>
          <w:szCs w:val="28"/>
          <w:lang w:val="ro-RO"/>
        </w:rPr>
        <w:t xml:space="preserve"> </w:t>
      </w:r>
    </w:p>
    <w:p w:rsidR="00C50EAB" w:rsidRPr="00C50EAB" w:rsidRDefault="00C50EAB" w:rsidP="00C50EAB">
      <w:pPr>
        <w:pStyle w:val="JAGLevel1"/>
        <w:numPr>
          <w:ilvl w:val="0"/>
          <w:numId w:val="0"/>
        </w:numPr>
        <w:ind w:left="360"/>
        <w:rPr>
          <w:rFonts w:asciiTheme="minorHAnsi" w:hAnsiTheme="minorHAnsi"/>
          <w:szCs w:val="28"/>
          <w:lang w:val="ro-RO"/>
        </w:rPr>
      </w:pPr>
    </w:p>
    <w:p w:rsidR="00111624" w:rsidRPr="00C50EAB" w:rsidRDefault="00111624" w:rsidP="005619A1">
      <w:pPr>
        <w:pStyle w:val="JAGLevel2"/>
        <w:tabs>
          <w:tab w:val="left" w:pos="0"/>
        </w:tabs>
        <w:spacing w:before="0" w:after="0"/>
        <w:rPr>
          <w:rFonts w:asciiTheme="minorHAnsi" w:hAnsiTheme="minorHAnsi"/>
          <w:szCs w:val="28"/>
          <w:lang w:val="ro-RO"/>
        </w:rPr>
      </w:pPr>
      <w:bookmarkStart w:id="12" w:name="_Toc408404335"/>
      <w:bookmarkStart w:id="13" w:name="_Toc411347024"/>
      <w:r w:rsidRPr="00C50EAB">
        <w:rPr>
          <w:rFonts w:asciiTheme="minorHAnsi" w:hAnsiTheme="minorHAnsi"/>
          <w:szCs w:val="28"/>
          <w:lang w:val="ro-RO"/>
        </w:rPr>
        <w:t>Principii de categorizare</w:t>
      </w:r>
      <w:bookmarkEnd w:id="12"/>
      <w:bookmarkEnd w:id="13"/>
    </w:p>
    <w:p w:rsidR="00111624" w:rsidRPr="00C50EAB" w:rsidRDefault="00111624" w:rsidP="005619A1">
      <w:pPr>
        <w:jc w:val="both"/>
        <w:rPr>
          <w:sz w:val="28"/>
          <w:szCs w:val="28"/>
        </w:rPr>
      </w:pPr>
    </w:p>
    <w:p w:rsidR="00111624" w:rsidRPr="00C50EAB" w:rsidRDefault="00111624" w:rsidP="005619A1">
      <w:pPr>
        <w:spacing w:line="264" w:lineRule="auto"/>
        <w:jc w:val="both"/>
        <w:rPr>
          <w:sz w:val="28"/>
          <w:szCs w:val="28"/>
        </w:rPr>
      </w:pPr>
      <w:r w:rsidRPr="00C50EAB">
        <w:rPr>
          <w:sz w:val="28"/>
          <w:szCs w:val="28"/>
        </w:rPr>
        <w:t xml:space="preserve">Domeniul de aplicare și conținutul unui plan de mobilitate urbană va depinde, în cele din urmă, de tipul orașului. Orașele care sunt mai mari vor avea sisteme de transport mai complexe cu mai multe moduri de călătorie, iar modificări ale sistemului care survin într-o zonă pot avea impact notabil asupra întregului sistem. Pentru orașe mai mici, rețeaua poate fi mult mai simplă, transportul public poate fi limitat, iar efectele oricăror investiții pot fi mai </w:t>
      </w:r>
      <w:r w:rsidR="00717847" w:rsidRPr="00C50EAB">
        <w:rPr>
          <w:sz w:val="28"/>
          <w:szCs w:val="28"/>
        </w:rPr>
        <w:t>concentrate</w:t>
      </w:r>
      <w:r w:rsidRPr="00C50EAB">
        <w:rPr>
          <w:sz w:val="28"/>
          <w:szCs w:val="28"/>
        </w:rPr>
        <w:t>.</w:t>
      </w:r>
    </w:p>
    <w:p w:rsidR="00111624" w:rsidRDefault="00111624" w:rsidP="005619A1">
      <w:pPr>
        <w:spacing w:line="264" w:lineRule="auto"/>
        <w:jc w:val="both"/>
        <w:rPr>
          <w:sz w:val="28"/>
          <w:szCs w:val="28"/>
        </w:rPr>
      </w:pPr>
      <w:r w:rsidRPr="00C50EAB">
        <w:rPr>
          <w:sz w:val="28"/>
          <w:szCs w:val="28"/>
        </w:rPr>
        <w:t xml:space="preserve">Actualul ghid </w:t>
      </w:r>
      <w:r w:rsidR="006F457C" w:rsidRPr="00C50EAB">
        <w:rPr>
          <w:sz w:val="28"/>
          <w:szCs w:val="28"/>
        </w:rPr>
        <w:t xml:space="preserve">are în vedere abordarea </w:t>
      </w:r>
      <w:r w:rsidR="008B6D5F" w:rsidRPr="00C50EAB">
        <w:rPr>
          <w:sz w:val="28"/>
          <w:szCs w:val="28"/>
        </w:rPr>
        <w:t>cerințelor</w:t>
      </w:r>
      <w:r w:rsidR="00516DEA" w:rsidRPr="00C50EAB">
        <w:rPr>
          <w:sz w:val="28"/>
          <w:szCs w:val="28"/>
        </w:rPr>
        <w:t xml:space="preserve"> </w:t>
      </w:r>
      <w:r w:rsidR="00717847" w:rsidRPr="00C50EAB">
        <w:rPr>
          <w:sz w:val="28"/>
          <w:szCs w:val="28"/>
        </w:rPr>
        <w:t>pentru toate</w:t>
      </w:r>
      <w:r w:rsidR="00516DEA" w:rsidRPr="00C50EAB">
        <w:rPr>
          <w:sz w:val="28"/>
          <w:szCs w:val="28"/>
        </w:rPr>
        <w:t xml:space="preserve"> localit</w:t>
      </w:r>
      <w:r w:rsidR="00717847" w:rsidRPr="00C50EAB">
        <w:rPr>
          <w:sz w:val="28"/>
          <w:szCs w:val="28"/>
        </w:rPr>
        <w:t>ăț</w:t>
      </w:r>
      <w:r w:rsidR="00516DEA" w:rsidRPr="00C50EAB">
        <w:rPr>
          <w:sz w:val="28"/>
          <w:szCs w:val="28"/>
        </w:rPr>
        <w:t>ile</w:t>
      </w:r>
      <w:r w:rsidRPr="00C50EAB">
        <w:rPr>
          <w:sz w:val="28"/>
          <w:szCs w:val="28"/>
        </w:rPr>
        <w:t xml:space="preserve"> în care este necesar</w:t>
      </w:r>
      <w:r w:rsidR="00717847" w:rsidRPr="00C50EAB">
        <w:rPr>
          <w:sz w:val="28"/>
          <w:szCs w:val="28"/>
        </w:rPr>
        <w:t>ă elaborarea</w:t>
      </w:r>
      <w:r w:rsidRPr="00C50EAB">
        <w:rPr>
          <w:sz w:val="28"/>
          <w:szCs w:val="28"/>
        </w:rPr>
        <w:t xml:space="preserve"> un</w:t>
      </w:r>
      <w:r w:rsidR="00717847" w:rsidRPr="00C50EAB">
        <w:rPr>
          <w:sz w:val="28"/>
          <w:szCs w:val="28"/>
        </w:rPr>
        <w:t>ui</w:t>
      </w:r>
      <w:r w:rsidRPr="00C50EAB">
        <w:rPr>
          <w:sz w:val="28"/>
          <w:szCs w:val="28"/>
        </w:rPr>
        <w:t xml:space="preserve"> plan de mobilitate. În timp ce abordarea de bază și structura planului vor fi consecvente pentru toate </w:t>
      </w:r>
      <w:r w:rsidR="008B6D5F" w:rsidRPr="00C50EAB">
        <w:rPr>
          <w:sz w:val="28"/>
          <w:szCs w:val="28"/>
        </w:rPr>
        <w:t>localitățile</w:t>
      </w:r>
      <w:r w:rsidRPr="00C50EAB">
        <w:rPr>
          <w:sz w:val="28"/>
          <w:szCs w:val="28"/>
        </w:rPr>
        <w:t>, este necesar să se creeze o diferențiere, astfel încât un nivel proporțional de detaliu să poată fi aplicat unor loca</w:t>
      </w:r>
      <w:r w:rsidR="008B6D5F" w:rsidRPr="00C50EAB">
        <w:rPr>
          <w:sz w:val="28"/>
          <w:szCs w:val="28"/>
        </w:rPr>
        <w:t>lități</w:t>
      </w:r>
      <w:r w:rsidRPr="00C50EAB">
        <w:rPr>
          <w:sz w:val="28"/>
          <w:szCs w:val="28"/>
        </w:rPr>
        <w:t xml:space="preserve"> relevante.</w:t>
      </w:r>
      <w:r w:rsidRPr="00111624">
        <w:rPr>
          <w:sz w:val="28"/>
          <w:szCs w:val="28"/>
        </w:rPr>
        <w:t xml:space="preserve"> </w:t>
      </w:r>
    </w:p>
    <w:p w:rsidR="005D15B4" w:rsidRPr="00111624" w:rsidRDefault="005D15B4" w:rsidP="005619A1">
      <w:pPr>
        <w:spacing w:line="264" w:lineRule="auto"/>
        <w:jc w:val="both"/>
        <w:rPr>
          <w:sz w:val="28"/>
          <w:szCs w:val="28"/>
        </w:rPr>
      </w:pPr>
    </w:p>
    <w:p w:rsidR="00111624" w:rsidRPr="00111624" w:rsidRDefault="00111624" w:rsidP="005619A1">
      <w:pPr>
        <w:pStyle w:val="JAGLevel2"/>
        <w:tabs>
          <w:tab w:val="left" w:pos="0"/>
        </w:tabs>
        <w:spacing w:before="0" w:after="0"/>
        <w:rPr>
          <w:rFonts w:asciiTheme="minorHAnsi" w:hAnsiTheme="minorHAnsi"/>
          <w:szCs w:val="28"/>
          <w:lang w:val="ro-RO"/>
        </w:rPr>
      </w:pPr>
      <w:bookmarkStart w:id="14" w:name="_Toc408404336"/>
      <w:bookmarkStart w:id="15" w:name="_Toc411347025"/>
      <w:r w:rsidRPr="00111624">
        <w:rPr>
          <w:rFonts w:asciiTheme="minorHAnsi" w:hAnsiTheme="minorHAnsi"/>
          <w:szCs w:val="28"/>
          <w:lang w:val="ro-RO"/>
        </w:rPr>
        <w:t>Metoda de categorizare</w:t>
      </w:r>
      <w:bookmarkEnd w:id="14"/>
      <w:bookmarkEnd w:id="15"/>
    </w:p>
    <w:p w:rsidR="00111624" w:rsidRPr="00111624" w:rsidRDefault="00111624" w:rsidP="005619A1">
      <w:pPr>
        <w:jc w:val="both"/>
        <w:rPr>
          <w:sz w:val="28"/>
          <w:szCs w:val="28"/>
        </w:rPr>
      </w:pPr>
    </w:p>
    <w:p w:rsidR="00111624" w:rsidRPr="00111624" w:rsidRDefault="00111624" w:rsidP="005619A1">
      <w:pPr>
        <w:spacing w:line="264" w:lineRule="auto"/>
        <w:jc w:val="both"/>
        <w:rPr>
          <w:sz w:val="28"/>
          <w:szCs w:val="28"/>
        </w:rPr>
      </w:pPr>
      <w:r w:rsidRPr="00111624">
        <w:rPr>
          <w:sz w:val="28"/>
          <w:szCs w:val="28"/>
        </w:rPr>
        <w:t xml:space="preserve">Tabelul de mai jos prezintă unele concepte care vor permite clasificarea orașelor în trei categorii, în funcție de mărimea lor, complexitatea și natura sistemului de transport. În unele cazuri, anumite orașe  se pot încadra cu ușurință într-una din aceste categorii. În cazul în care un oraș se poate încadra în  două categorii diferite, alegerea celei mai potrivite categorii se va </w:t>
      </w:r>
      <w:r w:rsidR="008B6D5F">
        <w:rPr>
          <w:sz w:val="28"/>
          <w:szCs w:val="28"/>
        </w:rPr>
        <w:t>realiza de către autoritățile publice locale pe b</w:t>
      </w:r>
      <w:r w:rsidRPr="00111624">
        <w:rPr>
          <w:sz w:val="28"/>
          <w:szCs w:val="28"/>
        </w:rPr>
        <w:t>aza pe priceper</w:t>
      </w:r>
      <w:r w:rsidR="005A1E0C">
        <w:rPr>
          <w:sz w:val="28"/>
          <w:szCs w:val="28"/>
        </w:rPr>
        <w:t>ea și hotărârea autorităților</w:t>
      </w:r>
      <w:r w:rsidRPr="00111624">
        <w:rPr>
          <w:sz w:val="28"/>
          <w:szCs w:val="28"/>
        </w:rPr>
        <w:t xml:space="preserve"> de a decide cu privire la un nivel adecvat pentru acea zonă.</w:t>
      </w:r>
    </w:p>
    <w:p w:rsidR="00C50EAB" w:rsidRDefault="00C50EAB">
      <w:pPr>
        <w:rPr>
          <w:i/>
          <w:sz w:val="28"/>
          <w:szCs w:val="28"/>
        </w:rPr>
      </w:pPr>
      <w:r>
        <w:rPr>
          <w:i/>
          <w:sz w:val="28"/>
          <w:szCs w:val="28"/>
        </w:rPr>
        <w:br w:type="page"/>
      </w:r>
    </w:p>
    <w:p w:rsidR="00C50EAB" w:rsidRDefault="00C50EAB" w:rsidP="00C50EAB">
      <w:pPr>
        <w:spacing w:after="120" w:line="264" w:lineRule="auto"/>
        <w:jc w:val="center"/>
        <w:rPr>
          <w:i/>
          <w:sz w:val="28"/>
          <w:szCs w:val="28"/>
        </w:rPr>
      </w:pPr>
    </w:p>
    <w:p w:rsidR="00111624" w:rsidRPr="00111624" w:rsidRDefault="00111624" w:rsidP="00C50EAB">
      <w:pPr>
        <w:spacing w:after="120" w:line="264" w:lineRule="auto"/>
        <w:jc w:val="center"/>
        <w:rPr>
          <w:i/>
          <w:sz w:val="28"/>
          <w:szCs w:val="28"/>
        </w:rPr>
      </w:pPr>
      <w:r w:rsidRPr="00111624">
        <w:rPr>
          <w:i/>
          <w:sz w:val="28"/>
          <w:szCs w:val="28"/>
        </w:rPr>
        <w:t>Tabel 1:  Nivelul orașelor pentru analize funcționale regionale</w:t>
      </w:r>
    </w:p>
    <w:tbl>
      <w:tblPr>
        <w:tblStyle w:val="LightList-Accent1"/>
        <w:tblW w:w="9639" w:type="dxa"/>
        <w:tblLook w:val="04A0" w:firstRow="1" w:lastRow="0" w:firstColumn="1" w:lastColumn="0" w:noHBand="0" w:noVBand="1"/>
      </w:tblPr>
      <w:tblGrid>
        <w:gridCol w:w="3261"/>
        <w:gridCol w:w="3260"/>
        <w:gridCol w:w="3118"/>
      </w:tblGrid>
      <w:tr w:rsidR="00111624" w:rsidRPr="00111624" w:rsidTr="000940EC">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261" w:type="dxa"/>
          </w:tcPr>
          <w:p w:rsidR="00111624" w:rsidRPr="00111624" w:rsidRDefault="00111624" w:rsidP="005619A1">
            <w:pPr>
              <w:rPr>
                <w:sz w:val="28"/>
                <w:szCs w:val="28"/>
                <w:lang w:val="ro-RO"/>
              </w:rPr>
            </w:pPr>
            <w:r w:rsidRPr="00111624">
              <w:rPr>
                <w:sz w:val="28"/>
                <w:szCs w:val="28"/>
                <w:lang w:val="ro-RO"/>
              </w:rPr>
              <w:t>Nivel 1</w:t>
            </w:r>
          </w:p>
        </w:tc>
        <w:tc>
          <w:tcPr>
            <w:tcW w:w="3260" w:type="dxa"/>
          </w:tcPr>
          <w:p w:rsidR="00111624" w:rsidRPr="00111624" w:rsidRDefault="00111624" w:rsidP="005619A1">
            <w:pPr>
              <w:cnfStyle w:val="100000000000" w:firstRow="1" w:lastRow="0" w:firstColumn="0" w:lastColumn="0" w:oddVBand="0" w:evenVBand="0" w:oddHBand="0" w:evenHBand="0" w:firstRowFirstColumn="0" w:firstRowLastColumn="0" w:lastRowFirstColumn="0" w:lastRowLastColumn="0"/>
              <w:rPr>
                <w:sz w:val="28"/>
                <w:szCs w:val="28"/>
                <w:lang w:val="ro-RO"/>
              </w:rPr>
            </w:pPr>
            <w:r w:rsidRPr="00111624">
              <w:rPr>
                <w:sz w:val="28"/>
                <w:szCs w:val="28"/>
                <w:lang w:val="ro-RO"/>
              </w:rPr>
              <w:t>Nivel 2</w:t>
            </w:r>
          </w:p>
        </w:tc>
        <w:tc>
          <w:tcPr>
            <w:tcW w:w="3118" w:type="dxa"/>
          </w:tcPr>
          <w:p w:rsidR="00111624" w:rsidRPr="00111624" w:rsidRDefault="000940EC" w:rsidP="000940EC">
            <w:pPr>
              <w:tabs>
                <w:tab w:val="left" w:pos="770"/>
                <w:tab w:val="center" w:pos="1521"/>
              </w:tabs>
              <w:cnfStyle w:val="100000000000" w:firstRow="1" w:lastRow="0" w:firstColumn="0" w:lastColumn="0" w:oddVBand="0" w:evenVBand="0" w:oddHBand="0" w:evenHBand="0" w:firstRowFirstColumn="0" w:firstRowLastColumn="0" w:lastRowFirstColumn="0" w:lastRowLastColumn="0"/>
              <w:rPr>
                <w:sz w:val="28"/>
                <w:szCs w:val="28"/>
                <w:lang w:val="ro-RO"/>
              </w:rPr>
            </w:pPr>
            <w:r>
              <w:rPr>
                <w:sz w:val="28"/>
                <w:szCs w:val="28"/>
                <w:lang w:val="ro-RO"/>
              </w:rPr>
              <w:t>Nivel 3</w:t>
            </w:r>
          </w:p>
        </w:tc>
      </w:tr>
      <w:tr w:rsidR="00111624" w:rsidRPr="00111624" w:rsidTr="0056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111624" w:rsidRPr="00111624" w:rsidRDefault="00111624" w:rsidP="005619A1">
            <w:pPr>
              <w:rPr>
                <w:sz w:val="28"/>
                <w:szCs w:val="28"/>
                <w:lang w:val="ro-RO"/>
              </w:rPr>
            </w:pPr>
            <w:r w:rsidRPr="00111624">
              <w:rPr>
                <w:sz w:val="28"/>
                <w:szCs w:val="28"/>
                <w:lang w:val="ro-RO"/>
              </w:rPr>
              <w:t>Populație</w:t>
            </w:r>
          </w:p>
          <w:p w:rsidR="00111624" w:rsidRPr="00111624" w:rsidRDefault="00111624" w:rsidP="005619A1">
            <w:pPr>
              <w:rPr>
                <w:b w:val="0"/>
                <w:sz w:val="28"/>
                <w:szCs w:val="28"/>
                <w:lang w:val="ro-RO"/>
              </w:rPr>
            </w:pPr>
          </w:p>
          <w:p w:rsidR="00111624" w:rsidRPr="00111624" w:rsidRDefault="000940EC" w:rsidP="005619A1">
            <w:pPr>
              <w:rPr>
                <w:b w:val="0"/>
                <w:sz w:val="28"/>
                <w:szCs w:val="28"/>
                <w:lang w:val="ro-RO"/>
              </w:rPr>
            </w:pPr>
            <w:r>
              <w:rPr>
                <w:b w:val="0"/>
                <w:sz w:val="28"/>
                <w:szCs w:val="28"/>
                <w:lang w:val="ro-RO"/>
              </w:rPr>
              <w:t>&gt;100,000 locuitori</w:t>
            </w:r>
          </w:p>
        </w:tc>
        <w:tc>
          <w:tcPr>
            <w:tcW w:w="3260" w:type="dxa"/>
          </w:tcPr>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Populație</w:t>
            </w:r>
          </w:p>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40,000 - 100,000 locuitori</w:t>
            </w:r>
          </w:p>
        </w:tc>
        <w:tc>
          <w:tcPr>
            <w:tcW w:w="3118" w:type="dxa"/>
          </w:tcPr>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Populație</w:t>
            </w:r>
          </w:p>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&lt;40,000 locuitori</w:t>
            </w:r>
          </w:p>
        </w:tc>
      </w:tr>
      <w:tr w:rsidR="00111624" w:rsidRPr="00111624" w:rsidTr="005619A1">
        <w:tc>
          <w:tcPr>
            <w:cnfStyle w:val="001000000000" w:firstRow="0" w:lastRow="0" w:firstColumn="1" w:lastColumn="0" w:oddVBand="0" w:evenVBand="0" w:oddHBand="0" w:evenHBand="0" w:firstRowFirstColumn="0" w:firstRowLastColumn="0" w:lastRowFirstColumn="0" w:lastRowLastColumn="0"/>
            <w:tcW w:w="3261" w:type="dxa"/>
          </w:tcPr>
          <w:p w:rsidR="00111624" w:rsidRPr="00111624" w:rsidRDefault="00111624" w:rsidP="005619A1">
            <w:pPr>
              <w:rPr>
                <w:sz w:val="28"/>
                <w:szCs w:val="28"/>
                <w:lang w:val="ro-RO"/>
              </w:rPr>
            </w:pPr>
            <w:r w:rsidRPr="00111624">
              <w:rPr>
                <w:sz w:val="28"/>
                <w:szCs w:val="28"/>
                <w:lang w:val="ro-RO"/>
              </w:rPr>
              <w:t>Transport Public</w:t>
            </w:r>
          </w:p>
          <w:p w:rsidR="00111624" w:rsidRPr="00111624" w:rsidRDefault="00111624" w:rsidP="005619A1">
            <w:pPr>
              <w:rPr>
                <w:b w:val="0"/>
                <w:sz w:val="28"/>
                <w:szCs w:val="28"/>
                <w:lang w:val="ro-RO"/>
              </w:rPr>
            </w:pPr>
          </w:p>
          <w:p w:rsidR="00111624" w:rsidRPr="00111624" w:rsidRDefault="00111624" w:rsidP="005619A1">
            <w:pPr>
              <w:rPr>
                <w:b w:val="0"/>
                <w:sz w:val="28"/>
                <w:szCs w:val="28"/>
                <w:lang w:val="ro-RO"/>
              </w:rPr>
            </w:pPr>
            <w:r w:rsidRPr="00111624">
              <w:rPr>
                <w:b w:val="0"/>
                <w:sz w:val="28"/>
                <w:szCs w:val="28"/>
                <w:lang w:val="ro-RO"/>
              </w:rPr>
              <w:t>Retea complexa cu trasee care se intersectează și mai multe moduri de transport (tramvai,</w:t>
            </w:r>
            <w:r w:rsidR="000940EC">
              <w:rPr>
                <w:b w:val="0"/>
                <w:sz w:val="28"/>
                <w:szCs w:val="28"/>
                <w:lang w:val="ro-RO"/>
              </w:rPr>
              <w:t xml:space="preserve"> autobuz, troleibuz, maxi-taxi)</w:t>
            </w:r>
          </w:p>
        </w:tc>
        <w:tc>
          <w:tcPr>
            <w:tcW w:w="3260" w:type="dxa"/>
          </w:tcPr>
          <w:p w:rsidR="00111624" w:rsidRPr="00111624" w:rsidRDefault="00111624" w:rsidP="005619A1">
            <w:pPr>
              <w:cnfStyle w:val="000000000000" w:firstRow="0" w:lastRow="0" w:firstColumn="0" w:lastColumn="0" w:oddVBand="0" w:evenVBand="0" w:oddHBand="0" w:evenHBand="0" w:firstRowFirstColumn="0" w:firstRowLastColumn="0" w:lastRowFirstColumn="0" w:lastRowLastColumn="0"/>
              <w:rPr>
                <w:b/>
                <w:sz w:val="28"/>
                <w:szCs w:val="28"/>
                <w:lang w:val="ro-RO"/>
              </w:rPr>
            </w:pPr>
            <w:r w:rsidRPr="00111624">
              <w:rPr>
                <w:b/>
                <w:sz w:val="28"/>
                <w:szCs w:val="28"/>
                <w:lang w:val="ro-RO"/>
              </w:rPr>
              <w:t>Transport Public</w:t>
            </w:r>
          </w:p>
          <w:p w:rsidR="00111624" w:rsidRPr="00111624" w:rsidRDefault="00111624" w:rsidP="005619A1">
            <w:pPr>
              <w:cnfStyle w:val="000000000000" w:firstRow="0" w:lastRow="0" w:firstColumn="0" w:lastColumn="0" w:oddVBand="0" w:evenVBand="0" w:oddHBand="0" w:evenHBand="0" w:firstRowFirstColumn="0" w:firstRowLastColumn="0" w:lastRowFirstColumn="0" w:lastRowLastColumn="0"/>
              <w:rPr>
                <w:sz w:val="28"/>
                <w:szCs w:val="28"/>
                <w:lang w:val="ro-RO"/>
              </w:rPr>
            </w:pPr>
          </w:p>
          <w:p w:rsidR="00111624" w:rsidRPr="00111624" w:rsidRDefault="00111624" w:rsidP="005619A1">
            <w:pPr>
              <w:cnfStyle w:val="000000000000" w:firstRow="0" w:lastRow="0" w:firstColumn="0" w:lastColumn="0" w:oddVBand="0" w:evenVBand="0" w:oddHBand="0" w:evenHBand="0" w:firstRowFirstColumn="0" w:firstRowLastColumn="0" w:lastRowFirstColumn="0" w:lastRowLastColumn="0"/>
              <w:rPr>
                <w:sz w:val="28"/>
                <w:szCs w:val="28"/>
                <w:lang w:val="ro-RO"/>
              </w:rPr>
            </w:pPr>
            <w:r w:rsidRPr="00111624">
              <w:rPr>
                <w:sz w:val="28"/>
                <w:szCs w:val="28"/>
                <w:lang w:val="ro-RO"/>
              </w:rPr>
              <w:t>Rețea moderată de servicii de transport public care pot include mai multe moduri de transport ș</w:t>
            </w:r>
            <w:r w:rsidR="000940EC">
              <w:rPr>
                <w:sz w:val="28"/>
                <w:szCs w:val="28"/>
                <w:lang w:val="ro-RO"/>
              </w:rPr>
              <w:t>i unele oportunități de schimb</w:t>
            </w:r>
          </w:p>
        </w:tc>
        <w:tc>
          <w:tcPr>
            <w:tcW w:w="3118" w:type="dxa"/>
          </w:tcPr>
          <w:p w:rsidR="00111624" w:rsidRPr="00111624" w:rsidRDefault="00111624" w:rsidP="005619A1">
            <w:pPr>
              <w:cnfStyle w:val="000000000000" w:firstRow="0" w:lastRow="0" w:firstColumn="0" w:lastColumn="0" w:oddVBand="0" w:evenVBand="0" w:oddHBand="0" w:evenHBand="0" w:firstRowFirstColumn="0" w:firstRowLastColumn="0" w:lastRowFirstColumn="0" w:lastRowLastColumn="0"/>
              <w:rPr>
                <w:b/>
                <w:sz w:val="28"/>
                <w:szCs w:val="28"/>
                <w:lang w:val="ro-RO"/>
              </w:rPr>
            </w:pPr>
            <w:r w:rsidRPr="00111624">
              <w:rPr>
                <w:b/>
                <w:sz w:val="28"/>
                <w:szCs w:val="28"/>
                <w:lang w:val="ro-RO"/>
              </w:rPr>
              <w:t>Transport Public</w:t>
            </w:r>
          </w:p>
          <w:p w:rsidR="00111624" w:rsidRPr="00111624" w:rsidRDefault="00111624" w:rsidP="005619A1">
            <w:pPr>
              <w:cnfStyle w:val="000000000000" w:firstRow="0" w:lastRow="0" w:firstColumn="0" w:lastColumn="0" w:oddVBand="0" w:evenVBand="0" w:oddHBand="0" w:evenHBand="0" w:firstRowFirstColumn="0" w:firstRowLastColumn="0" w:lastRowFirstColumn="0" w:lastRowLastColumn="0"/>
              <w:rPr>
                <w:sz w:val="28"/>
                <w:szCs w:val="28"/>
                <w:lang w:val="ro-RO"/>
              </w:rPr>
            </w:pPr>
          </w:p>
          <w:p w:rsidR="00111624" w:rsidRPr="00111624" w:rsidRDefault="00111624" w:rsidP="005619A1">
            <w:pPr>
              <w:cnfStyle w:val="000000000000" w:firstRow="0" w:lastRow="0" w:firstColumn="0" w:lastColumn="0" w:oddVBand="0" w:evenVBand="0" w:oddHBand="0" w:evenHBand="0" w:firstRowFirstColumn="0" w:firstRowLastColumn="0" w:lastRowFirstColumn="0" w:lastRowLastColumn="0"/>
              <w:rPr>
                <w:sz w:val="28"/>
                <w:szCs w:val="28"/>
                <w:lang w:val="ro-RO"/>
              </w:rPr>
            </w:pPr>
            <w:r w:rsidRPr="00111624">
              <w:rPr>
                <w:sz w:val="28"/>
                <w:szCs w:val="28"/>
                <w:lang w:val="ro-RO"/>
              </w:rPr>
              <w:t>Foarte puține rute de transport public, sau absența acestor servicii</w:t>
            </w:r>
            <w:r w:rsidR="005619A1">
              <w:rPr>
                <w:sz w:val="28"/>
                <w:szCs w:val="28"/>
                <w:lang w:val="ro-RO"/>
              </w:rPr>
              <w:t>.</w:t>
            </w:r>
          </w:p>
        </w:tc>
      </w:tr>
      <w:tr w:rsidR="00111624" w:rsidRPr="00111624" w:rsidTr="0056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111624" w:rsidRPr="00111624" w:rsidRDefault="00111624" w:rsidP="005619A1">
            <w:pPr>
              <w:rPr>
                <w:sz w:val="28"/>
                <w:szCs w:val="28"/>
                <w:lang w:val="ro-RO"/>
              </w:rPr>
            </w:pPr>
            <w:r w:rsidRPr="00111624">
              <w:rPr>
                <w:sz w:val="28"/>
                <w:szCs w:val="28"/>
                <w:lang w:val="ro-RO"/>
              </w:rPr>
              <w:t>Trama stradală</w:t>
            </w:r>
          </w:p>
          <w:p w:rsidR="00111624" w:rsidRPr="00111624" w:rsidRDefault="00111624" w:rsidP="005619A1">
            <w:pPr>
              <w:rPr>
                <w:b w:val="0"/>
                <w:sz w:val="28"/>
                <w:szCs w:val="28"/>
                <w:lang w:val="ro-RO"/>
              </w:rPr>
            </w:pPr>
          </w:p>
          <w:p w:rsidR="00111624" w:rsidRPr="00111624" w:rsidRDefault="00111624" w:rsidP="005619A1">
            <w:pPr>
              <w:rPr>
                <w:b w:val="0"/>
                <w:sz w:val="28"/>
                <w:szCs w:val="28"/>
                <w:lang w:val="ro-RO"/>
              </w:rPr>
            </w:pPr>
            <w:r w:rsidRPr="00111624">
              <w:rPr>
                <w:b w:val="0"/>
                <w:sz w:val="28"/>
                <w:szCs w:val="28"/>
                <w:lang w:val="ro-RO"/>
              </w:rPr>
              <w:t>Rețea densă de drumuri cu o zonă urbană mare, numeroase opțiuni de rutare pentru mai multe călătorii, precum și congestionarea traficului care apare în perioadele tipice din zi.</w:t>
            </w:r>
          </w:p>
        </w:tc>
        <w:tc>
          <w:tcPr>
            <w:tcW w:w="3260" w:type="dxa"/>
          </w:tcPr>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b/>
                <w:sz w:val="28"/>
                <w:szCs w:val="28"/>
                <w:lang w:val="ro-RO"/>
              </w:rPr>
            </w:pPr>
            <w:r w:rsidRPr="00111624">
              <w:rPr>
                <w:b/>
                <w:sz w:val="28"/>
                <w:szCs w:val="28"/>
                <w:lang w:val="ro-RO"/>
              </w:rPr>
              <w:t>Trama stradală</w:t>
            </w:r>
          </w:p>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Centru urban Compact alimentat de un număr definit de drumuri, și cu diferite opțiuni de rutare pentru traficul în / prin zona urbană.</w:t>
            </w:r>
          </w:p>
        </w:tc>
        <w:tc>
          <w:tcPr>
            <w:tcW w:w="3118" w:type="dxa"/>
          </w:tcPr>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b/>
                <w:sz w:val="28"/>
                <w:szCs w:val="28"/>
                <w:lang w:val="ro-RO"/>
              </w:rPr>
            </w:pPr>
            <w:r w:rsidRPr="00111624">
              <w:rPr>
                <w:b/>
                <w:sz w:val="28"/>
                <w:szCs w:val="28"/>
                <w:lang w:val="ro-RO"/>
              </w:rPr>
              <w:t>Trama stradală</w:t>
            </w:r>
          </w:p>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Rețeaua de drumuri simplă, cuprinzând un număr mic de drumuri principale care trec prin zona, și cu posibilități limitate de a alege căi alternative</w:t>
            </w:r>
          </w:p>
          <w:p w:rsidR="00111624" w:rsidRP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tc>
      </w:tr>
    </w:tbl>
    <w:p w:rsidR="00111624" w:rsidRPr="00111624" w:rsidRDefault="00111624" w:rsidP="005619A1">
      <w:pPr>
        <w:jc w:val="both"/>
        <w:rPr>
          <w:sz w:val="28"/>
          <w:szCs w:val="28"/>
        </w:rPr>
      </w:pPr>
    </w:p>
    <w:p w:rsidR="00111624" w:rsidRPr="00111624" w:rsidRDefault="00111624" w:rsidP="005619A1">
      <w:pPr>
        <w:spacing w:line="264" w:lineRule="auto"/>
        <w:jc w:val="both"/>
        <w:rPr>
          <w:sz w:val="28"/>
          <w:szCs w:val="28"/>
        </w:rPr>
      </w:pPr>
      <w:r w:rsidRPr="00111624">
        <w:rPr>
          <w:sz w:val="28"/>
          <w:szCs w:val="28"/>
        </w:rPr>
        <w:t>În plus față de categoriile de mai sus, se poate defini, de asemenea, o categorie aparte - "</w:t>
      </w:r>
      <w:r w:rsidR="000940EC" w:rsidRPr="00111624">
        <w:rPr>
          <w:sz w:val="28"/>
          <w:szCs w:val="28"/>
        </w:rPr>
        <w:t xml:space="preserve">alte </w:t>
      </w:r>
      <w:r w:rsidR="000940EC">
        <w:rPr>
          <w:sz w:val="28"/>
          <w:szCs w:val="28"/>
        </w:rPr>
        <w:t>zone</w:t>
      </w:r>
      <w:r w:rsidRPr="00111624">
        <w:rPr>
          <w:sz w:val="28"/>
          <w:szCs w:val="28"/>
        </w:rPr>
        <w:t xml:space="preserve"> funcționale", care descriu mediul rural sau zone semi-urbane, care ar putea cuprinde mai multe localități urbane. Cerințele pentru aceste regiuni vor varia și, prin urmare, ar trebui să facă obiectul unui exercițiu de definire specific înainte de a începe orice analiză.</w:t>
      </w:r>
    </w:p>
    <w:p w:rsidR="00111624" w:rsidRPr="00111624" w:rsidRDefault="00111624" w:rsidP="005619A1">
      <w:pPr>
        <w:spacing w:line="264" w:lineRule="auto"/>
        <w:jc w:val="both"/>
        <w:rPr>
          <w:b/>
          <w:sz w:val="28"/>
          <w:szCs w:val="28"/>
        </w:rPr>
      </w:pPr>
      <w:r w:rsidRPr="00111624">
        <w:rPr>
          <w:b/>
          <w:sz w:val="28"/>
          <w:szCs w:val="28"/>
        </w:rPr>
        <w:br w:type="page"/>
      </w:r>
    </w:p>
    <w:p w:rsidR="00111624" w:rsidRPr="00111624" w:rsidRDefault="00111624" w:rsidP="005619A1">
      <w:pPr>
        <w:pStyle w:val="JAGLevel1"/>
        <w:rPr>
          <w:rFonts w:asciiTheme="minorHAnsi" w:hAnsiTheme="minorHAnsi"/>
          <w:szCs w:val="28"/>
          <w:lang w:val="ro-RO"/>
        </w:rPr>
      </w:pPr>
      <w:bookmarkStart w:id="16" w:name="_Toc408404337"/>
      <w:bookmarkStart w:id="17" w:name="_Toc411347026"/>
      <w:r w:rsidRPr="00111624">
        <w:rPr>
          <w:rFonts w:asciiTheme="minorHAnsi" w:hAnsiTheme="minorHAnsi"/>
          <w:szCs w:val="28"/>
          <w:lang w:val="ro-RO"/>
        </w:rPr>
        <w:lastRenderedPageBreak/>
        <w:t>Procedura de pregătire a unui Plan de Mobilitate Urbană</w:t>
      </w:r>
      <w:bookmarkEnd w:id="16"/>
      <w:bookmarkEnd w:id="17"/>
      <w:r w:rsidRPr="00111624">
        <w:rPr>
          <w:rFonts w:asciiTheme="minorHAnsi" w:hAnsiTheme="minorHAnsi"/>
          <w:szCs w:val="28"/>
          <w:lang w:val="ro-RO"/>
        </w:rPr>
        <w:t xml:space="preserve"> </w:t>
      </w:r>
    </w:p>
    <w:p w:rsidR="00111624" w:rsidRPr="00111624" w:rsidRDefault="00111624" w:rsidP="005619A1">
      <w:pPr>
        <w:pStyle w:val="JAGLevel2"/>
        <w:tabs>
          <w:tab w:val="left" w:pos="0"/>
        </w:tabs>
        <w:spacing w:before="0" w:after="0"/>
        <w:rPr>
          <w:rFonts w:asciiTheme="minorHAnsi" w:hAnsiTheme="minorHAnsi"/>
          <w:szCs w:val="28"/>
          <w:lang w:val="ro-RO"/>
        </w:rPr>
      </w:pPr>
      <w:bookmarkStart w:id="18" w:name="_Toc408404338"/>
      <w:bookmarkStart w:id="19" w:name="_Toc411347027"/>
      <w:r w:rsidRPr="00111624">
        <w:rPr>
          <w:rFonts w:asciiTheme="minorHAnsi" w:hAnsiTheme="minorHAnsi"/>
          <w:szCs w:val="28"/>
          <w:lang w:val="ro-RO"/>
        </w:rPr>
        <w:t>Prezentare generală</w:t>
      </w:r>
      <w:bookmarkEnd w:id="18"/>
      <w:bookmarkEnd w:id="19"/>
    </w:p>
    <w:p w:rsidR="00111624" w:rsidRPr="00111624" w:rsidRDefault="00111624" w:rsidP="005619A1">
      <w:pPr>
        <w:spacing w:line="264" w:lineRule="auto"/>
        <w:jc w:val="both"/>
        <w:rPr>
          <w:sz w:val="28"/>
          <w:szCs w:val="28"/>
        </w:rPr>
      </w:pPr>
    </w:p>
    <w:p w:rsidR="00111624" w:rsidRDefault="00111624" w:rsidP="005619A1">
      <w:pPr>
        <w:spacing w:line="264" w:lineRule="auto"/>
        <w:jc w:val="both"/>
        <w:rPr>
          <w:sz w:val="28"/>
          <w:szCs w:val="28"/>
        </w:rPr>
      </w:pPr>
      <w:r w:rsidRPr="00111624">
        <w:rPr>
          <w:sz w:val="28"/>
          <w:szCs w:val="28"/>
        </w:rPr>
        <w:t xml:space="preserve">Elaborarea unui plan de mobilitate urbană urmează o succesiune de etape care descriu procesul general. Fiecare pas descrie o activitate care contribuie la planul de ansamblu și reprezintă o componentă importantă în dezvoltarea sa. Este esențial ca fiecare </w:t>
      </w:r>
      <w:r w:rsidR="000940EC">
        <w:rPr>
          <w:sz w:val="28"/>
          <w:szCs w:val="28"/>
        </w:rPr>
        <w:t>etapă</w:t>
      </w:r>
      <w:r w:rsidRPr="00111624">
        <w:rPr>
          <w:sz w:val="28"/>
          <w:szCs w:val="28"/>
        </w:rPr>
        <w:t xml:space="preserve"> </w:t>
      </w:r>
      <w:r w:rsidR="000940EC">
        <w:rPr>
          <w:sz w:val="28"/>
          <w:szCs w:val="28"/>
        </w:rPr>
        <w:t xml:space="preserve">a acestui </w:t>
      </w:r>
      <w:r w:rsidRPr="00111624">
        <w:rPr>
          <w:sz w:val="28"/>
          <w:szCs w:val="28"/>
        </w:rPr>
        <w:t>proces să fie efectuat</w:t>
      </w:r>
      <w:r w:rsidR="000940EC">
        <w:rPr>
          <w:sz w:val="28"/>
          <w:szCs w:val="28"/>
        </w:rPr>
        <w:t>ă</w:t>
      </w:r>
      <w:r w:rsidRPr="00111624">
        <w:rPr>
          <w:sz w:val="28"/>
          <w:szCs w:val="28"/>
        </w:rPr>
        <w:t xml:space="preserve"> integral și rezultatele obținute să fie utilizate în abordarea următo</w:t>
      </w:r>
      <w:r w:rsidR="000940EC">
        <w:rPr>
          <w:sz w:val="28"/>
          <w:szCs w:val="28"/>
        </w:rPr>
        <w:t>arelor etape</w:t>
      </w:r>
      <w:r w:rsidRPr="00111624">
        <w:rPr>
          <w:sz w:val="28"/>
          <w:szCs w:val="28"/>
        </w:rPr>
        <w:t>. Această secțiune a Ghidului prezintă procedura care trebuie urmată în elaborarea planului</w:t>
      </w:r>
      <w:r w:rsidR="00100268">
        <w:rPr>
          <w:sz w:val="28"/>
          <w:szCs w:val="28"/>
        </w:rPr>
        <w:t xml:space="preserve">, care </w:t>
      </w:r>
      <w:r w:rsidRPr="00111624">
        <w:rPr>
          <w:sz w:val="28"/>
          <w:szCs w:val="28"/>
        </w:rPr>
        <w:t>ar trebui să ia în considerare orientările detaliate prevăzute î</w:t>
      </w:r>
      <w:r w:rsidR="00516DEA">
        <w:rPr>
          <w:sz w:val="28"/>
          <w:szCs w:val="28"/>
        </w:rPr>
        <w:t xml:space="preserve">n </w:t>
      </w:r>
      <w:r w:rsidR="00100268">
        <w:rPr>
          <w:sz w:val="28"/>
          <w:szCs w:val="28"/>
        </w:rPr>
        <w:t xml:space="preserve">celelalte </w:t>
      </w:r>
      <w:r w:rsidR="00516DEA">
        <w:rPr>
          <w:sz w:val="28"/>
          <w:szCs w:val="28"/>
        </w:rPr>
        <w:t>secțiuni</w:t>
      </w:r>
      <w:r w:rsidR="00100268">
        <w:rPr>
          <w:sz w:val="28"/>
          <w:szCs w:val="28"/>
        </w:rPr>
        <w:t xml:space="preserve"> ale</w:t>
      </w:r>
      <w:r w:rsidR="00516DEA">
        <w:rPr>
          <w:sz w:val="28"/>
          <w:szCs w:val="28"/>
        </w:rPr>
        <w:t xml:space="preserve"> </w:t>
      </w:r>
      <w:r w:rsidR="00100268">
        <w:rPr>
          <w:sz w:val="28"/>
          <w:szCs w:val="28"/>
        </w:rPr>
        <w:t>acestui</w:t>
      </w:r>
      <w:r w:rsidR="00516DEA">
        <w:rPr>
          <w:sz w:val="28"/>
          <w:szCs w:val="28"/>
        </w:rPr>
        <w:t xml:space="preserve"> ghid</w:t>
      </w:r>
      <w:r w:rsidRPr="00111624">
        <w:rPr>
          <w:sz w:val="28"/>
          <w:szCs w:val="28"/>
        </w:rPr>
        <w:t>.</w:t>
      </w:r>
    </w:p>
    <w:p w:rsidR="00100268" w:rsidRPr="00111624" w:rsidRDefault="00100268" w:rsidP="005619A1">
      <w:pPr>
        <w:spacing w:line="264" w:lineRule="auto"/>
        <w:jc w:val="both"/>
        <w:rPr>
          <w:sz w:val="28"/>
          <w:szCs w:val="28"/>
        </w:rPr>
      </w:pPr>
    </w:p>
    <w:p w:rsidR="00111624" w:rsidRPr="00111624" w:rsidRDefault="00111624" w:rsidP="005619A1">
      <w:pPr>
        <w:pStyle w:val="JAGLevel2"/>
        <w:tabs>
          <w:tab w:val="left" w:pos="0"/>
        </w:tabs>
        <w:spacing w:before="0" w:after="0"/>
        <w:rPr>
          <w:rFonts w:asciiTheme="minorHAnsi" w:hAnsiTheme="minorHAnsi"/>
          <w:szCs w:val="28"/>
          <w:lang w:val="ro-RO"/>
        </w:rPr>
      </w:pPr>
      <w:bookmarkStart w:id="20" w:name="_Toc408404339"/>
      <w:bookmarkStart w:id="21" w:name="_Toc411347028"/>
      <w:r w:rsidRPr="00111624">
        <w:rPr>
          <w:rFonts w:asciiTheme="minorHAnsi" w:hAnsiTheme="minorHAnsi"/>
          <w:szCs w:val="28"/>
          <w:lang w:val="ro-RO"/>
        </w:rPr>
        <w:t>Metodologie</w:t>
      </w:r>
      <w:bookmarkEnd w:id="20"/>
      <w:bookmarkEnd w:id="21"/>
    </w:p>
    <w:p w:rsidR="00111624" w:rsidRPr="00111624" w:rsidRDefault="005D15B4" w:rsidP="005D15B4">
      <w:pPr>
        <w:spacing w:line="264" w:lineRule="auto"/>
        <w:ind w:left="2124" w:firstLine="708"/>
        <w:jc w:val="both"/>
        <w:rPr>
          <w:sz w:val="28"/>
          <w:szCs w:val="28"/>
        </w:rPr>
      </w:pPr>
      <w:r>
        <w:rPr>
          <w:noProof/>
          <w:sz w:val="28"/>
          <w:szCs w:val="28"/>
          <w:lang w:eastAsia="ro-RO"/>
        </w:rPr>
        <w:drawing>
          <wp:inline distT="0" distB="0" distL="0" distR="0" wp14:anchorId="60C7FFA3" wp14:editId="73A6E901">
            <wp:extent cx="1684866" cy="514647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5157470"/>
                    </a:xfrm>
                    <a:prstGeom prst="rect">
                      <a:avLst/>
                    </a:prstGeom>
                    <a:noFill/>
                  </pic:spPr>
                </pic:pic>
              </a:graphicData>
            </a:graphic>
          </wp:inline>
        </w:drawing>
      </w:r>
    </w:p>
    <w:p w:rsidR="00100268" w:rsidRDefault="00111624" w:rsidP="005619A1">
      <w:pPr>
        <w:spacing w:line="264" w:lineRule="auto"/>
        <w:jc w:val="both"/>
        <w:rPr>
          <w:sz w:val="28"/>
          <w:szCs w:val="28"/>
        </w:rPr>
      </w:pPr>
      <w:r w:rsidRPr="00111624">
        <w:rPr>
          <w:sz w:val="28"/>
          <w:szCs w:val="28"/>
        </w:rPr>
        <w:lastRenderedPageBreak/>
        <w:t xml:space="preserve">Metodologia se bazează pe bunele practici internaționale în pregătirea planurilor </w:t>
      </w:r>
      <w:r w:rsidR="00100268">
        <w:rPr>
          <w:sz w:val="28"/>
          <w:szCs w:val="28"/>
        </w:rPr>
        <w:t>de mobilitate</w:t>
      </w:r>
      <w:r w:rsidRPr="00111624">
        <w:rPr>
          <w:sz w:val="28"/>
          <w:szCs w:val="28"/>
        </w:rPr>
        <w:t xml:space="preserve"> și este în concordanță cu orientările prevăzute în </w:t>
      </w:r>
      <w:r w:rsidR="00100268" w:rsidRPr="00111624">
        <w:rPr>
          <w:sz w:val="28"/>
          <w:szCs w:val="28"/>
        </w:rPr>
        <w:t xml:space="preserve">ghidul </w:t>
      </w:r>
      <w:r w:rsidRPr="00111624">
        <w:rPr>
          <w:sz w:val="28"/>
          <w:szCs w:val="28"/>
        </w:rPr>
        <w:t>UE</w:t>
      </w:r>
      <w:r w:rsidR="00100268">
        <w:rPr>
          <w:sz w:val="28"/>
          <w:szCs w:val="28"/>
        </w:rPr>
        <w:t xml:space="preserve"> în acest domeniu</w:t>
      </w:r>
      <w:r w:rsidRPr="00111624">
        <w:rPr>
          <w:sz w:val="28"/>
          <w:szCs w:val="28"/>
        </w:rPr>
        <w:t xml:space="preserve">. </w:t>
      </w:r>
    </w:p>
    <w:p w:rsidR="00111624" w:rsidRPr="00111624" w:rsidRDefault="00100268" w:rsidP="005619A1">
      <w:pPr>
        <w:spacing w:line="264" w:lineRule="auto"/>
        <w:jc w:val="both"/>
        <w:rPr>
          <w:sz w:val="28"/>
          <w:szCs w:val="28"/>
        </w:rPr>
      </w:pPr>
      <w:r>
        <w:rPr>
          <w:sz w:val="28"/>
          <w:szCs w:val="28"/>
        </w:rPr>
        <w:t>Etapele</w:t>
      </w:r>
      <w:r w:rsidRPr="00111624">
        <w:rPr>
          <w:sz w:val="28"/>
          <w:szCs w:val="28"/>
        </w:rPr>
        <w:t xml:space="preserve"> </w:t>
      </w:r>
      <w:r w:rsidR="00111624" w:rsidRPr="00111624">
        <w:rPr>
          <w:sz w:val="28"/>
          <w:szCs w:val="28"/>
        </w:rPr>
        <w:t>care urmează a fi întreprinse de către echipa tehnică la pregătirea planului</w:t>
      </w:r>
      <w:r>
        <w:rPr>
          <w:sz w:val="28"/>
          <w:szCs w:val="28"/>
        </w:rPr>
        <w:t xml:space="preserve"> de mobilitate sunt următoarele:</w:t>
      </w:r>
    </w:p>
    <w:p w:rsidR="00111624" w:rsidRPr="00111624" w:rsidRDefault="00100268" w:rsidP="005619A1">
      <w:pPr>
        <w:spacing w:line="264" w:lineRule="auto"/>
        <w:jc w:val="both"/>
        <w:rPr>
          <w:b/>
          <w:color w:val="1F497D" w:themeColor="text2"/>
          <w:sz w:val="28"/>
          <w:szCs w:val="28"/>
        </w:rPr>
      </w:pPr>
      <w:r>
        <w:rPr>
          <w:b/>
          <w:color w:val="1F497D" w:themeColor="text2"/>
          <w:sz w:val="28"/>
          <w:szCs w:val="28"/>
        </w:rPr>
        <w:t>Etapa</w:t>
      </w:r>
      <w:r w:rsidR="00111624" w:rsidRPr="00111624">
        <w:rPr>
          <w:b/>
          <w:color w:val="1F497D" w:themeColor="text2"/>
          <w:sz w:val="28"/>
          <w:szCs w:val="28"/>
        </w:rPr>
        <w:t xml:space="preserve"> 1: Raportul inițial</w:t>
      </w:r>
    </w:p>
    <w:p w:rsidR="00111624" w:rsidRPr="00111624" w:rsidRDefault="00111624" w:rsidP="005619A1">
      <w:pPr>
        <w:spacing w:line="264" w:lineRule="auto"/>
        <w:jc w:val="both"/>
        <w:rPr>
          <w:sz w:val="28"/>
          <w:szCs w:val="28"/>
        </w:rPr>
      </w:pPr>
      <w:r w:rsidRPr="00111624">
        <w:rPr>
          <w:sz w:val="28"/>
          <w:szCs w:val="28"/>
        </w:rPr>
        <w:t>Ace</w:t>
      </w:r>
      <w:r w:rsidR="00100268">
        <w:rPr>
          <w:sz w:val="28"/>
          <w:szCs w:val="28"/>
        </w:rPr>
        <w:t>a</w:t>
      </w:r>
      <w:r w:rsidRPr="00111624">
        <w:rPr>
          <w:sz w:val="28"/>
          <w:szCs w:val="28"/>
        </w:rPr>
        <w:t>st</w:t>
      </w:r>
      <w:r w:rsidR="00100268">
        <w:rPr>
          <w:sz w:val="28"/>
          <w:szCs w:val="28"/>
        </w:rPr>
        <w:t>ă</w:t>
      </w:r>
      <w:r w:rsidRPr="00111624">
        <w:rPr>
          <w:sz w:val="28"/>
          <w:szCs w:val="28"/>
        </w:rPr>
        <w:t xml:space="preserve"> </w:t>
      </w:r>
      <w:r w:rsidR="00100268">
        <w:rPr>
          <w:sz w:val="28"/>
          <w:szCs w:val="28"/>
        </w:rPr>
        <w:t>etapă</w:t>
      </w:r>
      <w:r w:rsidRPr="00111624">
        <w:rPr>
          <w:sz w:val="28"/>
          <w:szCs w:val="28"/>
        </w:rPr>
        <w:t xml:space="preserve"> descrie începutul procesului și este axat</w:t>
      </w:r>
      <w:r w:rsidR="00100268">
        <w:rPr>
          <w:sz w:val="28"/>
          <w:szCs w:val="28"/>
        </w:rPr>
        <w:t>ă</w:t>
      </w:r>
      <w:r w:rsidRPr="00111624">
        <w:rPr>
          <w:sz w:val="28"/>
          <w:szCs w:val="28"/>
        </w:rPr>
        <w:t xml:space="preserve"> pe stabilirea principalelor structuri care vor fi necesare pentru a pregăti planul</w:t>
      </w:r>
      <w:r w:rsidR="00100268">
        <w:rPr>
          <w:sz w:val="28"/>
          <w:szCs w:val="28"/>
        </w:rPr>
        <w:t xml:space="preserve"> de mobilitate</w:t>
      </w:r>
      <w:r w:rsidRPr="00111624">
        <w:rPr>
          <w:sz w:val="28"/>
          <w:szCs w:val="28"/>
        </w:rPr>
        <w:t>. Activitățile sunt următoarele:</w:t>
      </w:r>
    </w:p>
    <w:p w:rsidR="00111624" w:rsidRPr="00111624" w:rsidRDefault="00111624" w:rsidP="00100268">
      <w:pPr>
        <w:pStyle w:val="ListParagraph"/>
        <w:numPr>
          <w:ilvl w:val="1"/>
          <w:numId w:val="23"/>
        </w:numPr>
        <w:spacing w:after="0" w:line="264" w:lineRule="auto"/>
        <w:ind w:left="851" w:hanging="567"/>
        <w:jc w:val="both"/>
        <w:rPr>
          <w:rFonts w:asciiTheme="minorHAnsi" w:hAnsiTheme="minorHAnsi"/>
          <w:sz w:val="28"/>
          <w:szCs w:val="28"/>
          <w:lang w:val="ro-RO"/>
        </w:rPr>
      </w:pPr>
      <w:r w:rsidRPr="00100268">
        <w:rPr>
          <w:rFonts w:asciiTheme="minorHAnsi" w:hAnsiTheme="minorHAnsi"/>
          <w:b/>
          <w:i/>
          <w:sz w:val="28"/>
          <w:szCs w:val="28"/>
          <w:lang w:val="ro-RO"/>
        </w:rPr>
        <w:t>Stabilirea echipei tehnice</w:t>
      </w:r>
      <w:r w:rsidRPr="00111624">
        <w:rPr>
          <w:rFonts w:asciiTheme="minorHAnsi" w:hAnsiTheme="minorHAnsi"/>
          <w:sz w:val="28"/>
          <w:szCs w:val="28"/>
          <w:lang w:val="ro-RO"/>
        </w:rPr>
        <w:t xml:space="preserve"> care va pregăti Planul de mobilitate. Echipa tehnică poate fi formată dintr-o echipă de consultanță, experți interni în cazul în care aceștia pot fi disponibili, sau printr-o combinație a celor două variante. Echipa tehnică va fi responsabilă pentru activitățile curente în pregătirea planului de mobilitate urbană și va raporta Grupului de coordonare. În cazul în care un consultant trebuie cooptat în echipa tehnică, acest proces ar trebui să înceapă imediat.</w:t>
      </w:r>
    </w:p>
    <w:p w:rsidR="00111624" w:rsidRPr="00111624" w:rsidRDefault="00111624" w:rsidP="00100268">
      <w:pPr>
        <w:pStyle w:val="ListParagraph"/>
        <w:numPr>
          <w:ilvl w:val="1"/>
          <w:numId w:val="23"/>
        </w:numPr>
        <w:spacing w:after="0" w:line="264" w:lineRule="auto"/>
        <w:ind w:left="851" w:hanging="567"/>
        <w:jc w:val="both"/>
        <w:rPr>
          <w:rFonts w:asciiTheme="minorHAnsi" w:hAnsiTheme="minorHAnsi"/>
          <w:sz w:val="28"/>
          <w:szCs w:val="28"/>
          <w:lang w:val="ro-RO"/>
        </w:rPr>
      </w:pPr>
      <w:r w:rsidRPr="00100268">
        <w:rPr>
          <w:rFonts w:asciiTheme="minorHAnsi" w:hAnsiTheme="minorHAnsi"/>
          <w:b/>
          <w:i/>
          <w:sz w:val="28"/>
          <w:szCs w:val="28"/>
          <w:lang w:val="ro-RO"/>
        </w:rPr>
        <w:t>Identificarea unui Manager de Proiect</w:t>
      </w:r>
      <w:r w:rsidRPr="00111624">
        <w:rPr>
          <w:rFonts w:asciiTheme="minorHAnsi" w:hAnsiTheme="minorHAnsi"/>
          <w:sz w:val="28"/>
          <w:szCs w:val="28"/>
          <w:lang w:val="ro-RO"/>
        </w:rPr>
        <w:t xml:space="preserve"> pentru a gestiona comunicarea între Autoritatea Contractantă și echipa tehnică. Managerul de proiect trebuie sa fie familiarizat cu transportul și planurile de mobilitate urbană ș</w:t>
      </w:r>
      <w:r w:rsidR="005A1E0C">
        <w:rPr>
          <w:rFonts w:asciiTheme="minorHAnsi" w:hAnsiTheme="minorHAnsi"/>
          <w:sz w:val="28"/>
          <w:szCs w:val="28"/>
          <w:lang w:val="ro-RO"/>
        </w:rPr>
        <w:t>i ar trebui să poată relaționa</w:t>
      </w:r>
      <w:r w:rsidRPr="00111624">
        <w:rPr>
          <w:rFonts w:asciiTheme="minorHAnsi" w:hAnsiTheme="minorHAnsi"/>
          <w:sz w:val="28"/>
          <w:szCs w:val="28"/>
          <w:lang w:val="ro-RO"/>
        </w:rPr>
        <w:t xml:space="preserve"> pozitiv cu echipa tehnică.</w:t>
      </w:r>
      <w:r w:rsidRPr="00111624">
        <w:rPr>
          <w:rFonts w:asciiTheme="minorHAnsi" w:hAnsiTheme="minorHAnsi"/>
          <w:sz w:val="28"/>
          <w:szCs w:val="28"/>
        </w:rPr>
        <w:t xml:space="preserve"> </w:t>
      </w:r>
    </w:p>
    <w:p w:rsidR="00111624" w:rsidRPr="00111624" w:rsidRDefault="00111624" w:rsidP="00100268">
      <w:pPr>
        <w:pStyle w:val="ListParagraph"/>
        <w:numPr>
          <w:ilvl w:val="1"/>
          <w:numId w:val="23"/>
        </w:numPr>
        <w:spacing w:after="0" w:line="264" w:lineRule="auto"/>
        <w:ind w:left="851" w:hanging="567"/>
        <w:jc w:val="both"/>
        <w:rPr>
          <w:rFonts w:asciiTheme="minorHAnsi" w:hAnsiTheme="minorHAnsi"/>
          <w:sz w:val="28"/>
          <w:szCs w:val="28"/>
          <w:lang w:val="ro-RO"/>
        </w:rPr>
      </w:pPr>
      <w:r w:rsidRPr="00100268">
        <w:rPr>
          <w:rFonts w:asciiTheme="minorHAnsi" w:hAnsiTheme="minorHAnsi"/>
          <w:b/>
          <w:i/>
          <w:sz w:val="28"/>
          <w:szCs w:val="28"/>
          <w:lang w:val="ro-RO"/>
        </w:rPr>
        <w:t>Definirea Grupul de coordonare</w:t>
      </w:r>
      <w:r w:rsidRPr="00111624">
        <w:rPr>
          <w:rFonts w:asciiTheme="minorHAnsi" w:hAnsiTheme="minorHAnsi"/>
          <w:sz w:val="28"/>
          <w:szCs w:val="28"/>
          <w:lang w:val="ro-RO"/>
        </w:rPr>
        <w:t>, care va oferi asistență echipei tehnice. Grupul de coordonare ar trebui să cuprindă reprezentanți ai principalilor beneficiari ai planului, inclusiv Autoritatea Contractantă, Autoritatea de planificare și operatorii majori de transport.</w:t>
      </w:r>
    </w:p>
    <w:p w:rsidR="00111624" w:rsidRPr="00111624" w:rsidRDefault="00111624" w:rsidP="00100268">
      <w:pPr>
        <w:pStyle w:val="ListParagraph"/>
        <w:numPr>
          <w:ilvl w:val="1"/>
          <w:numId w:val="23"/>
        </w:numPr>
        <w:spacing w:after="0" w:line="264" w:lineRule="auto"/>
        <w:ind w:left="851" w:hanging="567"/>
        <w:jc w:val="both"/>
        <w:rPr>
          <w:rFonts w:asciiTheme="minorHAnsi" w:hAnsiTheme="minorHAnsi"/>
          <w:sz w:val="28"/>
          <w:szCs w:val="28"/>
          <w:lang w:val="ro-RO"/>
        </w:rPr>
      </w:pPr>
      <w:r w:rsidRPr="00100268">
        <w:rPr>
          <w:rFonts w:asciiTheme="minorHAnsi" w:hAnsiTheme="minorHAnsi"/>
          <w:b/>
          <w:i/>
          <w:sz w:val="28"/>
          <w:szCs w:val="28"/>
          <w:lang w:val="ro-RO"/>
        </w:rPr>
        <w:t>Stabilirea listei actorilor relevanți care ar trebui să fie consultați în timpul pregătirii planului</w:t>
      </w:r>
      <w:r w:rsidRPr="00111624">
        <w:rPr>
          <w:rFonts w:asciiTheme="minorHAnsi" w:hAnsiTheme="minorHAnsi"/>
          <w:sz w:val="28"/>
          <w:szCs w:val="28"/>
          <w:lang w:val="ro-RO"/>
        </w:rPr>
        <w:t>. Acest lucru ar putea include grupări de rezidenți, grupuri de afaceri, ONG-uri, grupuri de utilizatori de transport. În cele din urmă, actorii implicați ar trebui să fie identificați pentru a permite colectarea unei game largi de opinii în timpul pregătirii planului.</w:t>
      </w:r>
    </w:p>
    <w:p w:rsidR="00111624" w:rsidRPr="00111624" w:rsidRDefault="00111624" w:rsidP="005619A1">
      <w:pPr>
        <w:spacing w:line="264" w:lineRule="auto"/>
        <w:jc w:val="both"/>
        <w:rPr>
          <w:sz w:val="28"/>
          <w:szCs w:val="28"/>
        </w:rPr>
      </w:pPr>
    </w:p>
    <w:p w:rsidR="00111624" w:rsidRPr="00111624" w:rsidRDefault="00111624" w:rsidP="005619A1">
      <w:pPr>
        <w:spacing w:line="264" w:lineRule="auto"/>
        <w:jc w:val="both"/>
        <w:rPr>
          <w:sz w:val="28"/>
          <w:szCs w:val="28"/>
        </w:rPr>
      </w:pPr>
      <w:r w:rsidRPr="00111624">
        <w:rPr>
          <w:sz w:val="28"/>
          <w:szCs w:val="28"/>
        </w:rPr>
        <w:t>Este important de subliniat faptul că un raport inițial bine elaborat va sprijini dezvoltarea eficientă a unui Plan de Mobilitate</w:t>
      </w:r>
      <w:r w:rsidR="005A1E0C">
        <w:rPr>
          <w:sz w:val="28"/>
          <w:szCs w:val="28"/>
        </w:rPr>
        <w:t xml:space="preserve"> de</w:t>
      </w:r>
      <w:r w:rsidRPr="00111624">
        <w:rPr>
          <w:sz w:val="28"/>
          <w:szCs w:val="28"/>
        </w:rPr>
        <w:t xml:space="preserve"> bună calitate.</w:t>
      </w:r>
    </w:p>
    <w:p w:rsidR="00111624" w:rsidRPr="00111624" w:rsidRDefault="00111624" w:rsidP="005619A1">
      <w:pPr>
        <w:spacing w:line="264" w:lineRule="auto"/>
        <w:jc w:val="both"/>
        <w:rPr>
          <w:b/>
          <w:color w:val="1F497D" w:themeColor="text2"/>
          <w:sz w:val="28"/>
          <w:szCs w:val="28"/>
        </w:rPr>
      </w:pPr>
      <w:r w:rsidRPr="00111624">
        <w:rPr>
          <w:b/>
          <w:color w:val="1F497D" w:themeColor="text2"/>
          <w:sz w:val="28"/>
          <w:szCs w:val="28"/>
        </w:rPr>
        <w:br w:type="page"/>
      </w:r>
    </w:p>
    <w:p w:rsidR="00111624" w:rsidRPr="00111624" w:rsidRDefault="00100268" w:rsidP="005619A1">
      <w:pPr>
        <w:spacing w:line="264" w:lineRule="auto"/>
        <w:jc w:val="both"/>
        <w:rPr>
          <w:b/>
          <w:color w:val="1F497D" w:themeColor="text2"/>
          <w:sz w:val="28"/>
          <w:szCs w:val="28"/>
        </w:rPr>
      </w:pPr>
      <w:r>
        <w:rPr>
          <w:b/>
          <w:color w:val="1F497D" w:themeColor="text2"/>
          <w:sz w:val="28"/>
          <w:szCs w:val="28"/>
        </w:rPr>
        <w:lastRenderedPageBreak/>
        <w:t>Etapa</w:t>
      </w:r>
      <w:r w:rsidR="00111624" w:rsidRPr="00111624">
        <w:rPr>
          <w:b/>
          <w:color w:val="1F497D" w:themeColor="text2"/>
          <w:sz w:val="28"/>
          <w:szCs w:val="28"/>
        </w:rPr>
        <w:t xml:space="preserve"> 2: Pregătirea instrumentelor de analiză</w:t>
      </w:r>
    </w:p>
    <w:p w:rsidR="00C50EAB" w:rsidRDefault="00C50EAB" w:rsidP="00100268">
      <w:pPr>
        <w:spacing w:after="0" w:line="264" w:lineRule="auto"/>
        <w:jc w:val="both"/>
        <w:rPr>
          <w:sz w:val="28"/>
          <w:szCs w:val="28"/>
        </w:rPr>
      </w:pPr>
    </w:p>
    <w:p w:rsidR="00111624" w:rsidRPr="00111624" w:rsidRDefault="00111624" w:rsidP="00100268">
      <w:pPr>
        <w:spacing w:after="0" w:line="264" w:lineRule="auto"/>
        <w:jc w:val="both"/>
        <w:rPr>
          <w:sz w:val="28"/>
          <w:szCs w:val="28"/>
        </w:rPr>
      </w:pPr>
      <w:r w:rsidRPr="00111624">
        <w:rPr>
          <w:sz w:val="28"/>
          <w:szCs w:val="28"/>
        </w:rPr>
        <w:t xml:space="preserve">Analiza instrumentelor </w:t>
      </w:r>
      <w:r w:rsidR="00100268">
        <w:rPr>
          <w:sz w:val="28"/>
          <w:szCs w:val="28"/>
        </w:rPr>
        <w:t>este necesară pentru</w:t>
      </w:r>
      <w:r w:rsidRPr="00111624">
        <w:rPr>
          <w:sz w:val="28"/>
          <w:szCs w:val="28"/>
        </w:rPr>
        <w:t xml:space="preserve"> următoarele demersuri:</w:t>
      </w:r>
    </w:p>
    <w:p w:rsidR="00111624" w:rsidRPr="00111624" w:rsidRDefault="00111624" w:rsidP="00100268">
      <w:pPr>
        <w:pStyle w:val="ListParagraph"/>
        <w:numPr>
          <w:ilvl w:val="0"/>
          <w:numId w:val="20"/>
        </w:numPr>
        <w:spacing w:after="0" w:line="264" w:lineRule="auto"/>
        <w:jc w:val="both"/>
        <w:rPr>
          <w:rFonts w:asciiTheme="minorHAnsi" w:hAnsiTheme="minorHAnsi"/>
          <w:sz w:val="28"/>
          <w:szCs w:val="28"/>
          <w:lang w:val="ro-RO"/>
        </w:rPr>
      </w:pPr>
      <w:r w:rsidRPr="00111624">
        <w:rPr>
          <w:rFonts w:asciiTheme="minorHAnsi" w:hAnsiTheme="minorHAnsi"/>
          <w:sz w:val="28"/>
          <w:szCs w:val="28"/>
          <w:lang w:val="ro-RO"/>
        </w:rPr>
        <w:t xml:space="preserve">înțelegerea condițiilor existente și </w:t>
      </w:r>
      <w:r w:rsidR="000C1182">
        <w:rPr>
          <w:rFonts w:asciiTheme="minorHAnsi" w:hAnsiTheme="minorHAnsi"/>
          <w:sz w:val="28"/>
          <w:szCs w:val="28"/>
          <w:lang w:val="ro-RO"/>
        </w:rPr>
        <w:t>a problemelor</w:t>
      </w:r>
      <w:r w:rsidRPr="00111624">
        <w:rPr>
          <w:rFonts w:asciiTheme="minorHAnsi" w:hAnsiTheme="minorHAnsi"/>
          <w:sz w:val="28"/>
          <w:szCs w:val="28"/>
          <w:lang w:val="ro-RO"/>
        </w:rPr>
        <w:t xml:space="preserve"> curente (vezi </w:t>
      </w:r>
      <w:r w:rsidR="00100268">
        <w:rPr>
          <w:rFonts w:asciiTheme="minorHAnsi" w:hAnsiTheme="minorHAnsi"/>
          <w:sz w:val="28"/>
          <w:szCs w:val="28"/>
          <w:lang w:val="ro-RO"/>
        </w:rPr>
        <w:t>etapa</w:t>
      </w:r>
      <w:r w:rsidRPr="00111624">
        <w:rPr>
          <w:rFonts w:asciiTheme="minorHAnsi" w:hAnsiTheme="minorHAnsi"/>
          <w:sz w:val="28"/>
          <w:szCs w:val="28"/>
          <w:lang w:val="ro-RO"/>
        </w:rPr>
        <w:t xml:space="preserve"> 3)</w:t>
      </w:r>
      <w:r w:rsidR="00100268">
        <w:rPr>
          <w:rFonts w:asciiTheme="minorHAnsi" w:hAnsiTheme="minorHAnsi"/>
          <w:sz w:val="28"/>
          <w:szCs w:val="28"/>
          <w:lang w:val="ro-RO"/>
        </w:rPr>
        <w:t>;</w:t>
      </w:r>
    </w:p>
    <w:p w:rsidR="00111624" w:rsidRPr="00111624" w:rsidRDefault="00111624" w:rsidP="00100268">
      <w:pPr>
        <w:pStyle w:val="ListParagraph"/>
        <w:numPr>
          <w:ilvl w:val="0"/>
          <w:numId w:val="20"/>
        </w:numPr>
        <w:spacing w:after="0" w:line="264" w:lineRule="auto"/>
        <w:jc w:val="both"/>
        <w:rPr>
          <w:rFonts w:asciiTheme="minorHAnsi" w:hAnsiTheme="minorHAnsi"/>
          <w:sz w:val="28"/>
          <w:szCs w:val="28"/>
          <w:lang w:val="ro-RO"/>
        </w:rPr>
      </w:pPr>
      <w:r w:rsidRPr="00111624">
        <w:rPr>
          <w:rFonts w:asciiTheme="minorHAnsi" w:hAnsiTheme="minorHAnsi"/>
          <w:sz w:val="28"/>
          <w:szCs w:val="28"/>
          <w:lang w:val="ro-RO"/>
        </w:rPr>
        <w:t>înțelegerea modului în care cererea de transport va crește</w:t>
      </w:r>
      <w:r w:rsidR="000C1182">
        <w:rPr>
          <w:rFonts w:asciiTheme="minorHAnsi" w:hAnsiTheme="minorHAnsi"/>
          <w:sz w:val="28"/>
          <w:szCs w:val="28"/>
          <w:lang w:val="ro-RO"/>
        </w:rPr>
        <w:t xml:space="preserve"> şi</w:t>
      </w:r>
      <w:r w:rsidRPr="00111624">
        <w:rPr>
          <w:rFonts w:asciiTheme="minorHAnsi" w:hAnsiTheme="minorHAnsi"/>
          <w:sz w:val="28"/>
          <w:szCs w:val="28"/>
          <w:lang w:val="ro-RO"/>
        </w:rPr>
        <w:t xml:space="preserve"> se va modifica pe parcursul perioadei de Planul de mobilitate</w:t>
      </w:r>
      <w:r w:rsidR="00100268">
        <w:rPr>
          <w:rFonts w:asciiTheme="minorHAnsi" w:hAnsiTheme="minorHAnsi"/>
          <w:sz w:val="28"/>
          <w:szCs w:val="28"/>
          <w:lang w:val="ro-RO"/>
        </w:rPr>
        <w:t>.</w:t>
      </w:r>
      <w:r w:rsidRPr="00111624">
        <w:rPr>
          <w:rFonts w:asciiTheme="minorHAnsi" w:hAnsiTheme="minorHAnsi"/>
          <w:sz w:val="28"/>
          <w:szCs w:val="28"/>
          <w:lang w:val="ro-RO"/>
        </w:rPr>
        <w:t xml:space="preserve"> </w:t>
      </w:r>
    </w:p>
    <w:p w:rsidR="00100268" w:rsidRDefault="00100268" w:rsidP="005619A1">
      <w:pPr>
        <w:spacing w:line="264" w:lineRule="auto"/>
        <w:jc w:val="both"/>
        <w:rPr>
          <w:sz w:val="28"/>
          <w:szCs w:val="28"/>
        </w:rPr>
      </w:pPr>
    </w:p>
    <w:p w:rsidR="00100268" w:rsidRDefault="00111624" w:rsidP="005619A1">
      <w:pPr>
        <w:spacing w:line="264" w:lineRule="auto"/>
        <w:jc w:val="both"/>
        <w:rPr>
          <w:sz w:val="28"/>
          <w:szCs w:val="28"/>
        </w:rPr>
      </w:pPr>
      <w:r w:rsidRPr="00111624">
        <w:rPr>
          <w:sz w:val="28"/>
          <w:szCs w:val="28"/>
        </w:rPr>
        <w:t xml:space="preserve">Complexitatea și sfera de aplicare a unui model de transport va depinde în cele din urmă de complexitatea rețelei de transport care este în curs de evaluare, precum și, de asemenea, de natura măsurilor care vor fi luate în considerare în Planul de mobilitate urbană. </w:t>
      </w:r>
    </w:p>
    <w:p w:rsidR="00111624" w:rsidRPr="00111624" w:rsidRDefault="00111624" w:rsidP="005619A1">
      <w:pPr>
        <w:spacing w:line="264" w:lineRule="auto"/>
        <w:jc w:val="both"/>
        <w:rPr>
          <w:sz w:val="28"/>
          <w:szCs w:val="28"/>
        </w:rPr>
      </w:pPr>
      <w:r w:rsidRPr="00111624">
        <w:rPr>
          <w:sz w:val="28"/>
          <w:szCs w:val="28"/>
        </w:rPr>
        <w:t xml:space="preserve">Principalele acțiuni </w:t>
      </w:r>
      <w:r w:rsidR="00100268">
        <w:rPr>
          <w:sz w:val="28"/>
          <w:szCs w:val="28"/>
        </w:rPr>
        <w:t>avute în vedere sunt</w:t>
      </w:r>
      <w:r w:rsidRPr="00111624">
        <w:rPr>
          <w:sz w:val="28"/>
          <w:szCs w:val="28"/>
        </w:rPr>
        <w:t>:</w:t>
      </w:r>
    </w:p>
    <w:p w:rsidR="00111624" w:rsidRPr="00111624" w:rsidRDefault="00111624" w:rsidP="005619A1">
      <w:pPr>
        <w:spacing w:line="264" w:lineRule="auto"/>
        <w:ind w:left="851" w:hanging="567"/>
        <w:jc w:val="both"/>
        <w:rPr>
          <w:sz w:val="28"/>
          <w:szCs w:val="28"/>
        </w:rPr>
      </w:pPr>
      <w:r w:rsidRPr="00111624">
        <w:rPr>
          <w:sz w:val="28"/>
          <w:szCs w:val="28"/>
        </w:rPr>
        <w:t>2.1</w:t>
      </w:r>
      <w:r w:rsidRPr="00111624">
        <w:rPr>
          <w:sz w:val="28"/>
          <w:szCs w:val="28"/>
        </w:rPr>
        <w:tab/>
      </w:r>
      <w:r w:rsidRPr="00100268">
        <w:rPr>
          <w:b/>
          <w:i/>
          <w:sz w:val="28"/>
          <w:szCs w:val="28"/>
        </w:rPr>
        <w:t>Efectuarea unui exercițiu de definire a zonei de studiu</w:t>
      </w:r>
      <w:r w:rsidRPr="00111624">
        <w:rPr>
          <w:sz w:val="28"/>
          <w:szCs w:val="28"/>
        </w:rPr>
        <w:t>, nivelul de detaliere în cadrul modelului, cum este reprezentată cerere</w:t>
      </w:r>
      <w:r w:rsidR="002147D7">
        <w:rPr>
          <w:sz w:val="28"/>
          <w:szCs w:val="28"/>
        </w:rPr>
        <w:t>a de</w:t>
      </w:r>
      <w:r w:rsidRPr="00111624">
        <w:rPr>
          <w:sz w:val="28"/>
          <w:szCs w:val="28"/>
        </w:rPr>
        <w:t xml:space="preserve"> călătorie și perioada de timp reprezentată prin model. Definirea domeniului de intervenție presupune realizarea unei analize referitoare la soluțiile care pot fi avute în vedere, astfel încât impactul lor preconizat să poată fi evaluat în modelul care va fi elaborat.</w:t>
      </w:r>
    </w:p>
    <w:p w:rsidR="00111624" w:rsidRPr="00111624" w:rsidRDefault="00111624" w:rsidP="005619A1">
      <w:pPr>
        <w:spacing w:line="264" w:lineRule="auto"/>
        <w:ind w:left="851" w:hanging="567"/>
        <w:jc w:val="both"/>
        <w:rPr>
          <w:sz w:val="28"/>
          <w:szCs w:val="28"/>
        </w:rPr>
      </w:pPr>
      <w:r w:rsidRPr="00111624">
        <w:rPr>
          <w:sz w:val="28"/>
          <w:szCs w:val="28"/>
        </w:rPr>
        <w:t>2.2</w:t>
      </w:r>
      <w:r w:rsidRPr="00111624">
        <w:rPr>
          <w:sz w:val="28"/>
          <w:szCs w:val="28"/>
        </w:rPr>
        <w:tab/>
      </w:r>
      <w:r w:rsidRPr="00100268">
        <w:rPr>
          <w:b/>
          <w:i/>
          <w:sz w:val="28"/>
          <w:szCs w:val="28"/>
        </w:rPr>
        <w:t>Realizarea procesului de colectare a datelor</w:t>
      </w:r>
      <w:r w:rsidRPr="00111624">
        <w:rPr>
          <w:sz w:val="28"/>
          <w:szCs w:val="28"/>
        </w:rPr>
        <w:t>, caracteristic etape</w:t>
      </w:r>
      <w:r w:rsidR="002F3818">
        <w:rPr>
          <w:sz w:val="28"/>
          <w:szCs w:val="28"/>
        </w:rPr>
        <w:t>i de definire a domeniului. Ace</w:t>
      </w:r>
      <w:r w:rsidRPr="00111624">
        <w:rPr>
          <w:sz w:val="28"/>
          <w:szCs w:val="28"/>
        </w:rPr>
        <w:t>sta poate include colectarea de informații privind fluxurile de trafic, cererea de transport public, aspectul și starea rețelei de transport și modele de transport existente, în cazul în care acestea sunt disponibile. Aceste date pot inclu</w:t>
      </w:r>
      <w:r w:rsidR="002147D7">
        <w:rPr>
          <w:sz w:val="28"/>
          <w:szCs w:val="28"/>
        </w:rPr>
        <w:t>de, de asemenea,</w:t>
      </w:r>
      <w:r w:rsidRPr="00111624">
        <w:rPr>
          <w:sz w:val="28"/>
          <w:szCs w:val="28"/>
        </w:rPr>
        <w:t xml:space="preserve"> previziunile economice</w:t>
      </w:r>
      <w:r w:rsidR="002147D7">
        <w:rPr>
          <w:sz w:val="28"/>
          <w:szCs w:val="28"/>
        </w:rPr>
        <w:t xml:space="preserve"> si demografice</w:t>
      </w:r>
      <w:r w:rsidRPr="00111624">
        <w:rPr>
          <w:sz w:val="28"/>
          <w:szCs w:val="28"/>
        </w:rPr>
        <w:t xml:space="preserve"> pentru zona. </w:t>
      </w:r>
    </w:p>
    <w:p w:rsidR="00111624" w:rsidRPr="00111624" w:rsidRDefault="00111624" w:rsidP="005619A1">
      <w:pPr>
        <w:spacing w:line="264" w:lineRule="auto"/>
        <w:ind w:left="851" w:hanging="567"/>
        <w:jc w:val="both"/>
        <w:rPr>
          <w:sz w:val="28"/>
          <w:szCs w:val="28"/>
        </w:rPr>
      </w:pPr>
      <w:r w:rsidRPr="00111624">
        <w:rPr>
          <w:sz w:val="28"/>
          <w:szCs w:val="28"/>
        </w:rPr>
        <w:t>2.3</w:t>
      </w:r>
      <w:r w:rsidRPr="00111624">
        <w:rPr>
          <w:sz w:val="28"/>
          <w:szCs w:val="28"/>
        </w:rPr>
        <w:tab/>
      </w:r>
      <w:r w:rsidRPr="00100268">
        <w:rPr>
          <w:b/>
          <w:i/>
          <w:sz w:val="28"/>
          <w:szCs w:val="28"/>
        </w:rPr>
        <w:t xml:space="preserve">Elaborarea și </w:t>
      </w:r>
      <w:r w:rsidR="00100268" w:rsidRPr="00100268">
        <w:rPr>
          <w:b/>
          <w:i/>
          <w:sz w:val="28"/>
          <w:szCs w:val="28"/>
        </w:rPr>
        <w:t xml:space="preserve">calibrarea </w:t>
      </w:r>
      <w:r w:rsidRPr="00100268">
        <w:rPr>
          <w:b/>
          <w:i/>
          <w:sz w:val="28"/>
          <w:szCs w:val="28"/>
        </w:rPr>
        <w:t>modelului de transport pentru anul de bază</w:t>
      </w:r>
      <w:r w:rsidRPr="00111624">
        <w:rPr>
          <w:sz w:val="28"/>
          <w:szCs w:val="28"/>
        </w:rPr>
        <w:t xml:space="preserve"> acolo unde este cazul. Acest</w:t>
      </w:r>
      <w:r w:rsidR="00100268">
        <w:rPr>
          <w:sz w:val="28"/>
          <w:szCs w:val="28"/>
        </w:rPr>
        <w:t>a</w:t>
      </w:r>
      <w:r w:rsidRPr="00111624">
        <w:rPr>
          <w:sz w:val="28"/>
          <w:szCs w:val="28"/>
        </w:rPr>
        <w:t xml:space="preserve"> utilizează datele colectate pentru a oferi o imagine de ansamblu a condițiilor actuale de pe rețeaua de transport și reprezintă, prin urmare, un input pentru următoarea etapă - probleme și obiective (</w:t>
      </w:r>
      <w:r w:rsidR="00100268">
        <w:rPr>
          <w:sz w:val="28"/>
          <w:szCs w:val="28"/>
        </w:rPr>
        <w:t>etapa</w:t>
      </w:r>
      <w:r w:rsidRPr="00111624">
        <w:rPr>
          <w:sz w:val="28"/>
          <w:szCs w:val="28"/>
        </w:rPr>
        <w:t xml:space="preserve"> 3).</w:t>
      </w:r>
    </w:p>
    <w:p w:rsidR="00111624" w:rsidRPr="00111624" w:rsidRDefault="00111624" w:rsidP="005619A1">
      <w:pPr>
        <w:spacing w:line="264" w:lineRule="auto"/>
        <w:ind w:left="851" w:hanging="567"/>
        <w:jc w:val="both"/>
        <w:rPr>
          <w:sz w:val="28"/>
          <w:szCs w:val="28"/>
        </w:rPr>
      </w:pPr>
      <w:r w:rsidRPr="00111624">
        <w:rPr>
          <w:sz w:val="28"/>
          <w:szCs w:val="28"/>
        </w:rPr>
        <w:t>2.4</w:t>
      </w:r>
      <w:r w:rsidRPr="00111624">
        <w:rPr>
          <w:sz w:val="28"/>
          <w:szCs w:val="28"/>
        </w:rPr>
        <w:tab/>
      </w:r>
      <w:r w:rsidRPr="00100268">
        <w:rPr>
          <w:b/>
          <w:i/>
          <w:sz w:val="28"/>
          <w:szCs w:val="28"/>
        </w:rPr>
        <w:t>Pregătirea mode</w:t>
      </w:r>
      <w:r w:rsidR="00E82CA9" w:rsidRPr="00100268">
        <w:rPr>
          <w:b/>
          <w:i/>
          <w:sz w:val="28"/>
          <w:szCs w:val="28"/>
        </w:rPr>
        <w:t>lului de transport pentru anul</w:t>
      </w:r>
      <w:r w:rsidRPr="00100268">
        <w:rPr>
          <w:b/>
          <w:i/>
          <w:sz w:val="28"/>
          <w:szCs w:val="28"/>
        </w:rPr>
        <w:t xml:space="preserve"> țintă</w:t>
      </w:r>
      <w:r w:rsidRPr="00111624">
        <w:rPr>
          <w:sz w:val="28"/>
          <w:szCs w:val="28"/>
        </w:rPr>
        <w:t>, prin aplicarea previziunilor demografice și economice care au fost generate pentru zona de studiu. Acest lucru va permite identificarea problemelor de transport prin intermediul modelelor de transport.</w:t>
      </w:r>
    </w:p>
    <w:p w:rsidR="00111624" w:rsidRPr="00111624" w:rsidRDefault="00111624" w:rsidP="005619A1">
      <w:pPr>
        <w:spacing w:line="264" w:lineRule="auto"/>
        <w:jc w:val="both"/>
        <w:rPr>
          <w:sz w:val="28"/>
          <w:szCs w:val="28"/>
        </w:rPr>
      </w:pPr>
      <w:r w:rsidRPr="00111624">
        <w:rPr>
          <w:sz w:val="28"/>
          <w:szCs w:val="28"/>
        </w:rPr>
        <w:lastRenderedPageBreak/>
        <w:t>Este important ca specialiștii să fie angajați pentru a oferi asistență în dezvoltarea instrumente</w:t>
      </w:r>
      <w:r w:rsidR="00E82CA9">
        <w:rPr>
          <w:sz w:val="28"/>
          <w:szCs w:val="28"/>
        </w:rPr>
        <w:t>lor</w:t>
      </w:r>
      <w:r w:rsidRPr="00111624">
        <w:rPr>
          <w:sz w:val="28"/>
          <w:szCs w:val="28"/>
        </w:rPr>
        <w:t xml:space="preserve"> de analiză, pentru a se asigura că produsul final este potrivit pentru scopul său și că poate fi evitată elaborarea unor modele de transport </w:t>
      </w:r>
      <w:r w:rsidR="00100268">
        <w:rPr>
          <w:sz w:val="28"/>
          <w:szCs w:val="28"/>
        </w:rPr>
        <w:t>neutilizabile</w:t>
      </w:r>
      <w:r w:rsidRPr="00111624">
        <w:rPr>
          <w:sz w:val="28"/>
          <w:szCs w:val="28"/>
        </w:rPr>
        <w:t>.</w:t>
      </w:r>
    </w:p>
    <w:p w:rsidR="00111624" w:rsidRPr="00111624" w:rsidRDefault="00111624" w:rsidP="005619A1">
      <w:pPr>
        <w:spacing w:line="264" w:lineRule="auto"/>
        <w:jc w:val="both"/>
        <w:rPr>
          <w:sz w:val="28"/>
          <w:szCs w:val="28"/>
        </w:rPr>
      </w:pPr>
    </w:p>
    <w:p w:rsidR="00111624" w:rsidRPr="00111624" w:rsidRDefault="00100268" w:rsidP="005619A1">
      <w:pPr>
        <w:spacing w:line="264" w:lineRule="auto"/>
        <w:jc w:val="both"/>
        <w:rPr>
          <w:b/>
          <w:color w:val="1F497D" w:themeColor="text2"/>
          <w:sz w:val="28"/>
          <w:szCs w:val="28"/>
        </w:rPr>
      </w:pPr>
      <w:r>
        <w:rPr>
          <w:b/>
          <w:color w:val="1F497D" w:themeColor="text2"/>
          <w:sz w:val="28"/>
          <w:szCs w:val="28"/>
        </w:rPr>
        <w:t xml:space="preserve">Etapa </w:t>
      </w:r>
      <w:r w:rsidR="00111624" w:rsidRPr="00111624">
        <w:rPr>
          <w:b/>
          <w:color w:val="1F497D" w:themeColor="text2"/>
          <w:sz w:val="28"/>
          <w:szCs w:val="28"/>
        </w:rPr>
        <w:t>3: Probleme și Obiective</w:t>
      </w:r>
    </w:p>
    <w:p w:rsidR="00C50EAB" w:rsidRDefault="00C50EAB" w:rsidP="005619A1">
      <w:pPr>
        <w:spacing w:line="264" w:lineRule="auto"/>
        <w:jc w:val="both"/>
        <w:rPr>
          <w:sz w:val="28"/>
          <w:szCs w:val="28"/>
        </w:rPr>
      </w:pPr>
    </w:p>
    <w:p w:rsidR="00111624" w:rsidRPr="00111624" w:rsidRDefault="00111624" w:rsidP="005619A1">
      <w:pPr>
        <w:spacing w:line="264" w:lineRule="auto"/>
        <w:jc w:val="both"/>
        <w:rPr>
          <w:sz w:val="28"/>
          <w:szCs w:val="28"/>
        </w:rPr>
      </w:pPr>
      <w:r w:rsidRPr="00111624">
        <w:rPr>
          <w:sz w:val="28"/>
          <w:szCs w:val="28"/>
        </w:rPr>
        <w:t>Aceast</w:t>
      </w:r>
      <w:r w:rsidR="00FD69D1">
        <w:rPr>
          <w:sz w:val="28"/>
          <w:szCs w:val="28"/>
        </w:rPr>
        <w:t xml:space="preserve">ă etapă este destinată </w:t>
      </w:r>
      <w:r w:rsidRPr="00111624">
        <w:rPr>
          <w:sz w:val="28"/>
          <w:szCs w:val="28"/>
        </w:rPr>
        <w:t>stabili</w:t>
      </w:r>
      <w:r w:rsidR="00FD69D1">
        <w:rPr>
          <w:sz w:val="28"/>
          <w:szCs w:val="28"/>
        </w:rPr>
        <w:t>rii</w:t>
      </w:r>
      <w:r w:rsidRPr="00111624">
        <w:rPr>
          <w:sz w:val="28"/>
          <w:szCs w:val="28"/>
        </w:rPr>
        <w:t xml:space="preserve"> cadrul</w:t>
      </w:r>
      <w:r w:rsidR="00FD69D1">
        <w:rPr>
          <w:sz w:val="28"/>
          <w:szCs w:val="28"/>
        </w:rPr>
        <w:t>ui</w:t>
      </w:r>
      <w:r w:rsidRPr="00111624">
        <w:rPr>
          <w:sz w:val="28"/>
          <w:szCs w:val="28"/>
        </w:rPr>
        <w:t xml:space="preserve"> pentru Planul de mobi</w:t>
      </w:r>
      <w:r w:rsidR="00FD69D1">
        <w:rPr>
          <w:sz w:val="28"/>
          <w:szCs w:val="28"/>
        </w:rPr>
        <w:t>litate urbană, prin definirea a</w:t>
      </w:r>
      <w:r w:rsidRPr="00111624">
        <w:rPr>
          <w:sz w:val="28"/>
          <w:szCs w:val="28"/>
        </w:rPr>
        <w:t xml:space="preserve"> ceea ce</w:t>
      </w:r>
      <w:r w:rsidR="00FD69D1">
        <w:rPr>
          <w:sz w:val="28"/>
          <w:szCs w:val="28"/>
        </w:rPr>
        <w:t xml:space="preserve"> este necesar pentru realizarea sa</w:t>
      </w:r>
      <w:r w:rsidRPr="00111624">
        <w:rPr>
          <w:sz w:val="28"/>
          <w:szCs w:val="28"/>
        </w:rPr>
        <w:t>. O parte semnificativă a proiectului se adresează analizei problemelor și definirii obiectivelor, deoarece acest lucru va asigura că planul este axat în mod corespunzător pe acele domenii care necesită investiții.</w:t>
      </w:r>
    </w:p>
    <w:p w:rsidR="00111624" w:rsidRPr="00111624" w:rsidRDefault="00111624" w:rsidP="005619A1">
      <w:pPr>
        <w:spacing w:line="264" w:lineRule="auto"/>
        <w:jc w:val="both"/>
        <w:rPr>
          <w:sz w:val="28"/>
          <w:szCs w:val="28"/>
        </w:rPr>
      </w:pPr>
      <w:r w:rsidRPr="00111624">
        <w:rPr>
          <w:sz w:val="28"/>
          <w:szCs w:val="28"/>
        </w:rPr>
        <w:t>Este esențial ca definirea problemei să fie bazată pe analize și date de bună calitate. Acesta este motivul pentru care colectarea datelor este o parte necesară a pregătirii planului. Mai mult decât atât, un model de trafic poate fi o contribuție utilă la această etapă a analizei, putând contribui la înțelegerea problemelor care vor apărea în viitor, fie ca urmare a creșterii cererii de transport, fie ca urmare a influenței exercitate de o nouă infrastructură de transport care nu a fost finalizată în totalitate.</w:t>
      </w:r>
    </w:p>
    <w:p w:rsidR="00100268" w:rsidRPr="00111624" w:rsidRDefault="00100268" w:rsidP="00100268">
      <w:pPr>
        <w:spacing w:line="264" w:lineRule="auto"/>
        <w:jc w:val="both"/>
        <w:rPr>
          <w:sz w:val="28"/>
          <w:szCs w:val="28"/>
        </w:rPr>
      </w:pPr>
      <w:r w:rsidRPr="00111624">
        <w:rPr>
          <w:sz w:val="28"/>
          <w:szCs w:val="28"/>
        </w:rPr>
        <w:t xml:space="preserve">Principalele acțiuni </w:t>
      </w:r>
      <w:r>
        <w:rPr>
          <w:sz w:val="28"/>
          <w:szCs w:val="28"/>
        </w:rPr>
        <w:t>avute în vedere sunt</w:t>
      </w:r>
      <w:r w:rsidRPr="00111624">
        <w:rPr>
          <w:sz w:val="28"/>
          <w:szCs w:val="28"/>
        </w:rPr>
        <w:t>:</w:t>
      </w:r>
    </w:p>
    <w:p w:rsidR="00111624" w:rsidRPr="00111624" w:rsidRDefault="00111624" w:rsidP="005619A1">
      <w:pPr>
        <w:spacing w:line="264" w:lineRule="auto"/>
        <w:ind w:left="851" w:hanging="567"/>
        <w:jc w:val="both"/>
        <w:rPr>
          <w:rFonts w:cs="Arial"/>
          <w:sz w:val="28"/>
          <w:szCs w:val="28"/>
        </w:rPr>
      </w:pPr>
      <w:r w:rsidRPr="00111624">
        <w:rPr>
          <w:sz w:val="28"/>
          <w:szCs w:val="28"/>
        </w:rPr>
        <w:t>3.1</w:t>
      </w:r>
      <w:r w:rsidRPr="00111624">
        <w:rPr>
          <w:sz w:val="28"/>
          <w:szCs w:val="28"/>
        </w:rPr>
        <w:tab/>
      </w:r>
      <w:bookmarkStart w:id="22" w:name="_Toc390684089"/>
      <w:r w:rsidRPr="00111624">
        <w:rPr>
          <w:rFonts w:cs="Arial"/>
          <w:sz w:val="28"/>
          <w:szCs w:val="28"/>
        </w:rPr>
        <w:t xml:space="preserve">Această etapă ar trebui să înceapă cu </w:t>
      </w:r>
      <w:r w:rsidRPr="00100268">
        <w:rPr>
          <w:rFonts w:cs="Arial"/>
          <w:b/>
          <w:i/>
          <w:sz w:val="28"/>
          <w:szCs w:val="28"/>
        </w:rPr>
        <w:t>strângerea de informații</w:t>
      </w:r>
      <w:r w:rsidRPr="00111624">
        <w:rPr>
          <w:rFonts w:cs="Arial"/>
          <w:sz w:val="28"/>
          <w:szCs w:val="28"/>
        </w:rPr>
        <w:t>. Aceste informații ar trebui să ia în considerare toate cunoștințele, rapoarte și date relevante privind organizarea, operațiunile și infrastructura fiecărui sistem de transport. Datele reale care trebuie colectate se completează cu cele colectate în scopul elaborării modelului de transport și pot fi identificate printr-o evaluare inițială a informațiilor relevante.</w:t>
      </w:r>
    </w:p>
    <w:bookmarkEnd w:id="22"/>
    <w:p w:rsidR="00111624" w:rsidRPr="00111624" w:rsidRDefault="00111624" w:rsidP="005619A1">
      <w:pPr>
        <w:spacing w:line="264" w:lineRule="auto"/>
        <w:ind w:left="851" w:hanging="567"/>
        <w:jc w:val="both"/>
        <w:rPr>
          <w:rFonts w:cs="Arial"/>
          <w:sz w:val="28"/>
          <w:szCs w:val="28"/>
        </w:rPr>
      </w:pPr>
      <w:r w:rsidRPr="00111624">
        <w:rPr>
          <w:rFonts w:cs="Arial"/>
          <w:sz w:val="28"/>
          <w:szCs w:val="28"/>
        </w:rPr>
        <w:t>3.2</w:t>
      </w:r>
      <w:r w:rsidRPr="00111624">
        <w:rPr>
          <w:rFonts w:cs="Arial"/>
          <w:sz w:val="28"/>
          <w:szCs w:val="28"/>
        </w:rPr>
        <w:tab/>
      </w:r>
      <w:r w:rsidR="00B86A65" w:rsidRPr="00B86A65">
        <w:rPr>
          <w:rFonts w:cs="Arial"/>
          <w:b/>
          <w:i/>
          <w:sz w:val="28"/>
          <w:szCs w:val="28"/>
        </w:rPr>
        <w:t xml:space="preserve">Analiza </w:t>
      </w:r>
      <w:r w:rsidRPr="00B86A65">
        <w:rPr>
          <w:rFonts w:cs="Arial"/>
          <w:b/>
          <w:i/>
          <w:sz w:val="28"/>
          <w:szCs w:val="28"/>
        </w:rPr>
        <w:t xml:space="preserve">datelor va fi elaborată pentru diferite subiecte relevante ale Planului de mobilitate </w:t>
      </w:r>
      <w:r w:rsidR="00E82CA9" w:rsidRPr="00B86A65">
        <w:rPr>
          <w:rFonts w:cs="Arial"/>
          <w:b/>
          <w:i/>
          <w:sz w:val="28"/>
          <w:szCs w:val="28"/>
        </w:rPr>
        <w:t>urbană</w:t>
      </w:r>
      <w:r w:rsidR="00E82CA9">
        <w:rPr>
          <w:rFonts w:cs="Arial"/>
          <w:sz w:val="28"/>
          <w:szCs w:val="28"/>
        </w:rPr>
        <w:t>. Exemplele includ analiza</w:t>
      </w:r>
      <w:r w:rsidRPr="00111624">
        <w:rPr>
          <w:rFonts w:cs="Arial"/>
          <w:sz w:val="28"/>
          <w:szCs w:val="28"/>
        </w:rPr>
        <w:t xml:space="preserve"> organizațională, analiza cererii, analiza accesibilității, de evaluare a calității infrastructurii, evaluarea capacității, integrarea sistemelor de transport, planificare evaluării, analiză constrângerilor operaționale, analiza întârzierilor, analiza punctelor negre (zone cu accidente frecvente), analiza de mediu. Analiza va necesita prelucrarea datelor într-un format care permite o </w:t>
      </w:r>
      <w:r w:rsidRPr="00111624">
        <w:rPr>
          <w:rFonts w:cs="Arial"/>
          <w:sz w:val="28"/>
          <w:szCs w:val="28"/>
        </w:rPr>
        <w:lastRenderedPageBreak/>
        <w:t>reprezentare completă a sistemului de transport. Acest lucru poate fi efectuat sub formă de modele de transport, precum și alte reprezentări la nivel macro a datelor, care vor permite identificarea problemelor de transport.</w:t>
      </w:r>
    </w:p>
    <w:p w:rsidR="00111624" w:rsidRPr="00111624" w:rsidRDefault="00111624" w:rsidP="005619A1">
      <w:pPr>
        <w:spacing w:line="264" w:lineRule="auto"/>
        <w:ind w:left="851" w:hanging="567"/>
        <w:jc w:val="both"/>
        <w:rPr>
          <w:rFonts w:cs="Arial"/>
          <w:sz w:val="28"/>
          <w:szCs w:val="28"/>
        </w:rPr>
      </w:pPr>
      <w:r w:rsidRPr="00111624">
        <w:rPr>
          <w:rFonts w:cs="Arial"/>
          <w:sz w:val="28"/>
          <w:szCs w:val="28"/>
        </w:rPr>
        <w:t>3.3</w:t>
      </w:r>
      <w:r w:rsidRPr="00111624">
        <w:rPr>
          <w:rFonts w:cs="Arial"/>
          <w:sz w:val="28"/>
          <w:szCs w:val="28"/>
        </w:rPr>
        <w:tab/>
      </w:r>
      <w:r w:rsidRPr="00B86A65">
        <w:rPr>
          <w:rFonts w:cs="Arial"/>
          <w:b/>
          <w:i/>
          <w:sz w:val="28"/>
          <w:szCs w:val="28"/>
        </w:rPr>
        <w:t>Analiza datelor ar trebui să includă, de asemenea, o revizuire a condițiilor viitoare, care pot apărea</w:t>
      </w:r>
      <w:r w:rsidRPr="00111624">
        <w:rPr>
          <w:rFonts w:cs="Arial"/>
          <w:sz w:val="28"/>
          <w:szCs w:val="28"/>
        </w:rPr>
        <w:t xml:space="preserve">. Acest lucru va necesita o analiză a prognozei demografice și schimbărilor economice asupra cererii de transport, împreună cu alte proiecte sau politici de transport care sunt deja în implementare sau într-un stadiu avansat de implementare. </w:t>
      </w:r>
    </w:p>
    <w:p w:rsidR="00111624" w:rsidRPr="00111624" w:rsidRDefault="00111624" w:rsidP="005619A1">
      <w:pPr>
        <w:spacing w:line="264" w:lineRule="auto"/>
        <w:ind w:left="851" w:hanging="567"/>
        <w:jc w:val="both"/>
        <w:rPr>
          <w:rFonts w:cs="Arial"/>
          <w:sz w:val="28"/>
          <w:szCs w:val="28"/>
        </w:rPr>
      </w:pPr>
      <w:bookmarkStart w:id="23" w:name="_Toc390684091"/>
      <w:r w:rsidRPr="00111624">
        <w:rPr>
          <w:rFonts w:cs="Arial"/>
          <w:sz w:val="28"/>
          <w:szCs w:val="28"/>
        </w:rPr>
        <w:t>3.4</w:t>
      </w:r>
      <w:r w:rsidRPr="00111624">
        <w:rPr>
          <w:rFonts w:cs="Arial"/>
          <w:sz w:val="28"/>
          <w:szCs w:val="28"/>
        </w:rPr>
        <w:tab/>
        <w:t xml:space="preserve">Prin utilizarea rezultatelor obținute din analiza datelor sunt </w:t>
      </w:r>
      <w:r w:rsidRPr="00B86A65">
        <w:rPr>
          <w:rFonts w:cs="Arial"/>
          <w:b/>
          <w:i/>
          <w:sz w:val="28"/>
          <w:szCs w:val="28"/>
        </w:rPr>
        <w:t>identificate o serie de probleme sau puncte slabe</w:t>
      </w:r>
      <w:r w:rsidRPr="00111624">
        <w:rPr>
          <w:rFonts w:cs="Arial"/>
          <w:sz w:val="28"/>
          <w:szCs w:val="28"/>
        </w:rPr>
        <w:t>. Aceasta poate incl</w:t>
      </w:r>
      <w:r w:rsidR="002C1F19">
        <w:rPr>
          <w:rFonts w:cs="Arial"/>
          <w:sz w:val="28"/>
          <w:szCs w:val="28"/>
        </w:rPr>
        <w:t>ude probleme legate de eficiența</w:t>
      </w:r>
      <w:r w:rsidRPr="00111624">
        <w:rPr>
          <w:rFonts w:cs="Arial"/>
          <w:sz w:val="28"/>
          <w:szCs w:val="28"/>
        </w:rPr>
        <w:t xml:space="preserve"> transportului, siguranță, mediu, accesibilitate sau de integrare a transportului. Definiția problemelor trebuie să descrie în mod clar natura problemei, în cazul în care apare problema, și consecințele sale.</w:t>
      </w:r>
    </w:p>
    <w:bookmarkEnd w:id="23"/>
    <w:p w:rsidR="00111624" w:rsidRPr="00111624" w:rsidRDefault="00111624" w:rsidP="005619A1">
      <w:pPr>
        <w:spacing w:line="264" w:lineRule="auto"/>
        <w:ind w:left="851" w:hanging="567"/>
        <w:jc w:val="both"/>
        <w:rPr>
          <w:rFonts w:cs="Arial"/>
          <w:sz w:val="28"/>
          <w:szCs w:val="28"/>
        </w:rPr>
      </w:pPr>
      <w:r w:rsidRPr="00111624">
        <w:rPr>
          <w:rFonts w:cs="Arial"/>
          <w:sz w:val="28"/>
          <w:szCs w:val="28"/>
        </w:rPr>
        <w:t>3.5</w:t>
      </w:r>
      <w:r w:rsidRPr="00111624">
        <w:rPr>
          <w:rFonts w:cs="Arial"/>
          <w:sz w:val="28"/>
          <w:szCs w:val="28"/>
        </w:rPr>
        <w:tab/>
        <w:t xml:space="preserve">Aceste probleme sunt apoi convertite într-o </w:t>
      </w:r>
      <w:r w:rsidRPr="00B86A65">
        <w:rPr>
          <w:rFonts w:cs="Arial"/>
          <w:b/>
          <w:i/>
          <w:sz w:val="28"/>
          <w:szCs w:val="28"/>
        </w:rPr>
        <w:t>serie de obiective care stabilesc cerințele Planului de mobilitate urbană</w:t>
      </w:r>
      <w:r w:rsidRPr="00111624">
        <w:rPr>
          <w:rFonts w:cs="Arial"/>
          <w:sz w:val="28"/>
          <w:szCs w:val="28"/>
        </w:rPr>
        <w:t xml:space="preserve">. Obiectivele ar putea fi legate de accesibilitate, conectivitate, eficiență etc. și ar trebui să fie cuantificate pe cât posibil, având în vedere nivelul de cunoștințe și natura obiectivului. Orice obiective cuantificate ar putea fi revizuite ulterior astfel încât soluțiile să fie dezvoltate mai în detaliu, pe baza unor considerente de fezabilitate, cost-eficacitate, etc. </w:t>
      </w:r>
    </w:p>
    <w:p w:rsidR="00111624" w:rsidRDefault="00111624" w:rsidP="005619A1">
      <w:pPr>
        <w:spacing w:line="264" w:lineRule="auto"/>
        <w:jc w:val="both"/>
        <w:rPr>
          <w:sz w:val="28"/>
          <w:szCs w:val="28"/>
        </w:rPr>
      </w:pPr>
    </w:p>
    <w:p w:rsidR="00111624" w:rsidRPr="00111624" w:rsidRDefault="00B86A65" w:rsidP="005619A1">
      <w:pPr>
        <w:spacing w:line="264" w:lineRule="auto"/>
        <w:jc w:val="both"/>
        <w:rPr>
          <w:b/>
          <w:color w:val="1F497D" w:themeColor="text2"/>
          <w:sz w:val="28"/>
          <w:szCs w:val="28"/>
        </w:rPr>
      </w:pPr>
      <w:r>
        <w:rPr>
          <w:b/>
          <w:color w:val="1F497D" w:themeColor="text2"/>
          <w:sz w:val="28"/>
          <w:szCs w:val="28"/>
        </w:rPr>
        <w:t>Etapa</w:t>
      </w:r>
      <w:r w:rsidR="00111624" w:rsidRPr="00111624">
        <w:rPr>
          <w:b/>
          <w:color w:val="1F497D" w:themeColor="text2"/>
          <w:sz w:val="28"/>
          <w:szCs w:val="28"/>
        </w:rPr>
        <w:t xml:space="preserve"> 4: Identificarea și testarea măsurilor </w:t>
      </w:r>
    </w:p>
    <w:p w:rsidR="00C50EAB" w:rsidRDefault="00C50EAB" w:rsidP="005619A1">
      <w:pPr>
        <w:spacing w:line="264" w:lineRule="auto"/>
        <w:jc w:val="both"/>
        <w:rPr>
          <w:sz w:val="28"/>
          <w:szCs w:val="28"/>
        </w:rPr>
      </w:pPr>
    </w:p>
    <w:p w:rsidR="00B86A65" w:rsidRDefault="00111624" w:rsidP="005619A1">
      <w:pPr>
        <w:spacing w:line="264" w:lineRule="auto"/>
        <w:jc w:val="both"/>
        <w:rPr>
          <w:sz w:val="28"/>
          <w:szCs w:val="28"/>
        </w:rPr>
      </w:pPr>
      <w:r w:rsidRPr="00111624">
        <w:rPr>
          <w:sz w:val="28"/>
          <w:szCs w:val="28"/>
        </w:rPr>
        <w:t xml:space="preserve">Identificarea și testarea măsurilor are rolul de a </w:t>
      </w:r>
      <w:r w:rsidR="00B86A65">
        <w:rPr>
          <w:sz w:val="28"/>
          <w:szCs w:val="28"/>
        </w:rPr>
        <w:t>defini</w:t>
      </w:r>
      <w:r w:rsidRPr="00111624">
        <w:rPr>
          <w:sz w:val="28"/>
          <w:szCs w:val="28"/>
        </w:rPr>
        <w:t xml:space="preserve"> setul optim de soluții pentru obiectivele care au fost identificate în </w:t>
      </w:r>
      <w:r w:rsidR="00B86A65">
        <w:rPr>
          <w:sz w:val="28"/>
          <w:szCs w:val="28"/>
        </w:rPr>
        <w:t>Etapa</w:t>
      </w:r>
      <w:r w:rsidRPr="00111624">
        <w:rPr>
          <w:sz w:val="28"/>
          <w:szCs w:val="28"/>
        </w:rPr>
        <w:t xml:space="preserve"> 3. Pentru fiecare obiectiv, o serie de soluții posibile sunt luate în considerare și testate folosind instrumentele de analiză, sau alți indicatori, după caz. </w:t>
      </w:r>
    </w:p>
    <w:p w:rsidR="00111624" w:rsidRPr="00111624" w:rsidRDefault="00111624" w:rsidP="005619A1">
      <w:pPr>
        <w:spacing w:line="264" w:lineRule="auto"/>
        <w:jc w:val="both"/>
        <w:rPr>
          <w:sz w:val="28"/>
          <w:szCs w:val="28"/>
        </w:rPr>
      </w:pPr>
      <w:r w:rsidRPr="00111624">
        <w:rPr>
          <w:sz w:val="28"/>
          <w:szCs w:val="28"/>
        </w:rPr>
        <w:t>Măsurile care ar trebui să fie luate în considerare vizează:</w:t>
      </w:r>
    </w:p>
    <w:p w:rsidR="00111624" w:rsidRPr="00111624" w:rsidRDefault="00111624" w:rsidP="005619A1">
      <w:pPr>
        <w:pStyle w:val="ListParagraph"/>
        <w:numPr>
          <w:ilvl w:val="0"/>
          <w:numId w:val="21"/>
        </w:numPr>
        <w:spacing w:after="0" w:line="264" w:lineRule="auto"/>
        <w:jc w:val="both"/>
        <w:rPr>
          <w:rFonts w:asciiTheme="minorHAnsi" w:hAnsiTheme="minorHAnsi"/>
          <w:sz w:val="28"/>
          <w:szCs w:val="28"/>
          <w:lang w:val="ro-RO"/>
        </w:rPr>
      </w:pPr>
      <w:r w:rsidRPr="00B86A65">
        <w:rPr>
          <w:rFonts w:asciiTheme="minorHAnsi" w:hAnsiTheme="minorHAnsi"/>
          <w:i/>
          <w:sz w:val="28"/>
          <w:szCs w:val="28"/>
          <w:lang w:val="ro-RO"/>
        </w:rPr>
        <w:t>Infrastructură</w:t>
      </w:r>
      <w:r w:rsidRPr="00111624">
        <w:rPr>
          <w:rFonts w:asciiTheme="minorHAnsi" w:hAnsiTheme="minorHAnsi"/>
          <w:sz w:val="28"/>
          <w:szCs w:val="28"/>
          <w:lang w:val="ro-RO"/>
        </w:rPr>
        <w:t>, care necesită de obicei investiții de capital în lucrări fizice;</w:t>
      </w:r>
    </w:p>
    <w:p w:rsidR="00111624" w:rsidRPr="00111624" w:rsidRDefault="00111624" w:rsidP="005619A1">
      <w:pPr>
        <w:pStyle w:val="ListParagraph"/>
        <w:numPr>
          <w:ilvl w:val="0"/>
          <w:numId w:val="21"/>
        </w:numPr>
        <w:spacing w:after="0" w:line="264" w:lineRule="auto"/>
        <w:jc w:val="both"/>
        <w:rPr>
          <w:rFonts w:asciiTheme="minorHAnsi" w:hAnsiTheme="minorHAnsi"/>
          <w:sz w:val="28"/>
          <w:szCs w:val="28"/>
          <w:lang w:val="ro-RO"/>
        </w:rPr>
      </w:pPr>
      <w:r w:rsidRPr="00B86A65">
        <w:rPr>
          <w:rFonts w:asciiTheme="minorHAnsi" w:hAnsiTheme="minorHAnsi"/>
          <w:i/>
          <w:sz w:val="28"/>
          <w:szCs w:val="28"/>
          <w:lang w:val="ro-RO"/>
        </w:rPr>
        <w:t>Măsuri operaționale</w:t>
      </w:r>
      <w:r w:rsidRPr="00111624">
        <w:rPr>
          <w:rFonts w:asciiTheme="minorHAnsi" w:hAnsiTheme="minorHAnsi"/>
          <w:sz w:val="28"/>
          <w:szCs w:val="28"/>
          <w:lang w:val="ro-RO"/>
        </w:rPr>
        <w:t xml:space="preserve">, care descriu acele acțiuni pentru îmbunătățirea funcționării transportului, cum ar fi informații de călătorie, monitorizare, </w:t>
      </w:r>
      <w:r w:rsidRPr="00111624">
        <w:rPr>
          <w:rFonts w:asciiTheme="minorHAnsi" w:hAnsiTheme="minorHAnsi"/>
          <w:sz w:val="28"/>
          <w:szCs w:val="28"/>
          <w:lang w:val="ro-RO"/>
        </w:rPr>
        <w:lastRenderedPageBreak/>
        <w:t>rezervarea călătoriei, ticketing, gestionarea traficului sau a altor sisteme inteligente de transport</w:t>
      </w:r>
    </w:p>
    <w:p w:rsidR="00111624" w:rsidRPr="00111624" w:rsidRDefault="00111624" w:rsidP="005619A1">
      <w:pPr>
        <w:pStyle w:val="ListParagraph"/>
        <w:numPr>
          <w:ilvl w:val="0"/>
          <w:numId w:val="21"/>
        </w:numPr>
        <w:spacing w:after="0" w:line="264" w:lineRule="auto"/>
        <w:jc w:val="both"/>
        <w:rPr>
          <w:rFonts w:asciiTheme="minorHAnsi" w:hAnsiTheme="minorHAnsi"/>
          <w:sz w:val="28"/>
          <w:szCs w:val="28"/>
          <w:lang w:val="ro-RO"/>
        </w:rPr>
      </w:pPr>
      <w:r w:rsidRPr="00B86A65">
        <w:rPr>
          <w:rFonts w:asciiTheme="minorHAnsi" w:hAnsiTheme="minorHAnsi"/>
          <w:i/>
          <w:sz w:val="28"/>
          <w:szCs w:val="28"/>
          <w:lang w:val="ro-RO"/>
        </w:rPr>
        <w:t>Măsuri organizatorice</w:t>
      </w:r>
      <w:r w:rsidRPr="00111624">
        <w:rPr>
          <w:rFonts w:asciiTheme="minorHAnsi" w:hAnsiTheme="minorHAnsi"/>
          <w:sz w:val="28"/>
          <w:szCs w:val="28"/>
          <w:lang w:val="ro-RO"/>
        </w:rPr>
        <w:t>, care implică modificări ale structurilor care supraveghează punerea în aplicare a soluțiilor de transport, și care pot fi puse în aplicare la nivel instituțional sau în autorități / agenții specifice.</w:t>
      </w:r>
    </w:p>
    <w:p w:rsidR="00111624" w:rsidRPr="00111624" w:rsidRDefault="00111624" w:rsidP="005619A1">
      <w:pPr>
        <w:spacing w:line="264" w:lineRule="auto"/>
        <w:jc w:val="both"/>
        <w:rPr>
          <w:sz w:val="28"/>
          <w:szCs w:val="28"/>
        </w:rPr>
      </w:pPr>
      <w:r w:rsidRPr="00111624">
        <w:rPr>
          <w:sz w:val="28"/>
          <w:szCs w:val="28"/>
        </w:rPr>
        <w:t>Testarea măsurilor are ca scop final identificarea celei mai rentabile soluții pentru a aborda întreaga gamă de obiective. Cele mai relevante aspecte se referă la:</w:t>
      </w:r>
    </w:p>
    <w:p w:rsidR="00111624" w:rsidRPr="00111624" w:rsidRDefault="00111624" w:rsidP="00B86A65">
      <w:pPr>
        <w:spacing w:line="264" w:lineRule="auto"/>
        <w:ind w:left="284" w:hanging="284"/>
        <w:jc w:val="both"/>
        <w:rPr>
          <w:sz w:val="28"/>
          <w:szCs w:val="28"/>
        </w:rPr>
      </w:pPr>
      <w:r w:rsidRPr="00111624">
        <w:rPr>
          <w:sz w:val="28"/>
          <w:szCs w:val="28"/>
        </w:rPr>
        <w:t>• elaborarea unei liste complexe de măsuri care urmează să fie luate în considerare. Acestea pot fi verificate printr-un proces inițial care caută să elimine acele măsuri care nu sprijină obiectivele, sau pe cele care intră în conflict puternic cu unele obiective. Acest lucru reduce nivelul de lucru necesar pentru a analiza lista de proiecte</w:t>
      </w:r>
      <w:r w:rsidR="00B86A65">
        <w:rPr>
          <w:sz w:val="28"/>
          <w:szCs w:val="28"/>
        </w:rPr>
        <w:t>.</w:t>
      </w:r>
    </w:p>
    <w:p w:rsidR="00111624" w:rsidRPr="00111624" w:rsidRDefault="00111624" w:rsidP="00B86A65">
      <w:pPr>
        <w:spacing w:line="264" w:lineRule="auto"/>
        <w:ind w:left="284" w:hanging="284"/>
        <w:jc w:val="both"/>
        <w:rPr>
          <w:sz w:val="28"/>
          <w:szCs w:val="28"/>
        </w:rPr>
      </w:pPr>
      <w:r w:rsidRPr="00111624">
        <w:rPr>
          <w:sz w:val="28"/>
          <w:szCs w:val="28"/>
        </w:rPr>
        <w:t xml:space="preserve">• </w:t>
      </w:r>
      <w:r w:rsidR="00B86A65">
        <w:rPr>
          <w:sz w:val="28"/>
          <w:szCs w:val="28"/>
        </w:rPr>
        <w:t xml:space="preserve"> </w:t>
      </w:r>
      <w:r w:rsidRPr="00111624">
        <w:rPr>
          <w:sz w:val="28"/>
          <w:szCs w:val="28"/>
        </w:rPr>
        <w:t>efortul ar trebui să fie canalizat pentru a identifica măsuri individuale care pot aborda numeroase obiective, deoarece acestea sunt susceptibile a fi soluțiile cele mai eficiente de cost și au, prin urmare, mai multe sanse de a fi adoptate în Planul final</w:t>
      </w:r>
      <w:r w:rsidR="00B86A65">
        <w:rPr>
          <w:sz w:val="28"/>
          <w:szCs w:val="28"/>
        </w:rPr>
        <w:t>.</w:t>
      </w:r>
    </w:p>
    <w:p w:rsidR="00111624" w:rsidRPr="00111624" w:rsidRDefault="00111624" w:rsidP="00B86A65">
      <w:pPr>
        <w:spacing w:line="264" w:lineRule="auto"/>
        <w:ind w:left="284" w:hanging="284"/>
        <w:jc w:val="both"/>
        <w:rPr>
          <w:sz w:val="28"/>
          <w:szCs w:val="28"/>
        </w:rPr>
      </w:pPr>
      <w:r w:rsidRPr="00111624">
        <w:rPr>
          <w:sz w:val="28"/>
          <w:szCs w:val="28"/>
        </w:rPr>
        <w:t xml:space="preserve">• Identificarea măsurilor ar trebui să ia în considerare toate intervențiile posibile, și nu ar trebui să excludă soluții cu costuri reduse. În plus, ar trebui să aibă în vedere faptul că sistemele de transport urban sunt complexe și locația problemei nu se identifică întotdeauna cu locul în care sunt observate </w:t>
      </w:r>
      <w:r w:rsidR="00B86A65">
        <w:rPr>
          <w:sz w:val="28"/>
          <w:szCs w:val="28"/>
        </w:rPr>
        <w:t>problemele.</w:t>
      </w:r>
    </w:p>
    <w:p w:rsidR="00111624" w:rsidRPr="00111624" w:rsidRDefault="00111624" w:rsidP="005619A1">
      <w:pPr>
        <w:spacing w:line="264" w:lineRule="auto"/>
        <w:jc w:val="both"/>
        <w:rPr>
          <w:sz w:val="28"/>
          <w:szCs w:val="28"/>
        </w:rPr>
      </w:pPr>
      <w:r w:rsidRPr="00111624">
        <w:rPr>
          <w:sz w:val="28"/>
          <w:szCs w:val="28"/>
        </w:rPr>
        <w:t>Abordarea generală privind identificarea și testarea măsurilor este prezentată mai jos.</w:t>
      </w:r>
    </w:p>
    <w:p w:rsidR="00111624" w:rsidRPr="00111624" w:rsidRDefault="00111624" w:rsidP="005619A1">
      <w:pPr>
        <w:spacing w:line="264" w:lineRule="auto"/>
        <w:ind w:left="851" w:hanging="567"/>
        <w:jc w:val="both"/>
        <w:rPr>
          <w:sz w:val="28"/>
          <w:szCs w:val="28"/>
        </w:rPr>
      </w:pPr>
      <w:r w:rsidRPr="00111624">
        <w:rPr>
          <w:sz w:val="28"/>
          <w:szCs w:val="28"/>
        </w:rPr>
        <w:t>4.1</w:t>
      </w:r>
      <w:r w:rsidRPr="00111624">
        <w:rPr>
          <w:sz w:val="28"/>
          <w:szCs w:val="28"/>
        </w:rPr>
        <w:tab/>
      </w:r>
      <w:r w:rsidRPr="00B86A65">
        <w:rPr>
          <w:b/>
          <w:i/>
          <w:sz w:val="28"/>
          <w:szCs w:val="28"/>
        </w:rPr>
        <w:t>Identifica</w:t>
      </w:r>
      <w:r w:rsidR="00B86A65" w:rsidRPr="00B86A65">
        <w:rPr>
          <w:b/>
          <w:i/>
          <w:sz w:val="28"/>
          <w:szCs w:val="28"/>
        </w:rPr>
        <w:t>rea</w:t>
      </w:r>
      <w:r w:rsidRPr="00B86A65">
        <w:rPr>
          <w:b/>
          <w:i/>
          <w:sz w:val="28"/>
          <w:szCs w:val="28"/>
        </w:rPr>
        <w:t xml:space="preserve"> </w:t>
      </w:r>
      <w:r w:rsidR="00B86A65" w:rsidRPr="00B86A65">
        <w:rPr>
          <w:b/>
          <w:i/>
          <w:sz w:val="28"/>
          <w:szCs w:val="28"/>
        </w:rPr>
        <w:t xml:space="preserve">unei </w:t>
      </w:r>
      <w:r w:rsidRPr="00B86A65">
        <w:rPr>
          <w:b/>
          <w:i/>
          <w:sz w:val="28"/>
          <w:szCs w:val="28"/>
        </w:rPr>
        <w:t>list</w:t>
      </w:r>
      <w:r w:rsidR="00B86A65" w:rsidRPr="00B86A65">
        <w:rPr>
          <w:b/>
          <w:i/>
          <w:sz w:val="28"/>
          <w:szCs w:val="28"/>
        </w:rPr>
        <w:t>e</w:t>
      </w:r>
      <w:r w:rsidRPr="00B86A65">
        <w:rPr>
          <w:b/>
          <w:i/>
          <w:sz w:val="28"/>
          <w:szCs w:val="28"/>
        </w:rPr>
        <w:t xml:space="preserve"> lung</w:t>
      </w:r>
      <w:r w:rsidR="00B86A65" w:rsidRPr="00B86A65">
        <w:rPr>
          <w:b/>
          <w:i/>
          <w:sz w:val="28"/>
          <w:szCs w:val="28"/>
        </w:rPr>
        <w:t>i</w:t>
      </w:r>
      <w:r w:rsidRPr="00B86A65">
        <w:rPr>
          <w:b/>
          <w:i/>
          <w:sz w:val="28"/>
          <w:szCs w:val="28"/>
        </w:rPr>
        <w:t xml:space="preserve"> de idei de proiecte</w:t>
      </w:r>
      <w:r w:rsidRPr="00111624">
        <w:rPr>
          <w:sz w:val="28"/>
          <w:szCs w:val="28"/>
        </w:rPr>
        <w:t>, care cuprind solutii de infrastructura, măsuri organizatorice și măsuri operaționale. Fiecare măsură trebuie să fie înțeleasă în termeni de realizări și efecte cele mai probabile.</w:t>
      </w:r>
    </w:p>
    <w:p w:rsidR="00111624" w:rsidRPr="00111624" w:rsidRDefault="00111624" w:rsidP="005619A1">
      <w:pPr>
        <w:spacing w:line="264" w:lineRule="auto"/>
        <w:ind w:left="851" w:hanging="567"/>
        <w:jc w:val="both"/>
        <w:rPr>
          <w:sz w:val="28"/>
          <w:szCs w:val="28"/>
        </w:rPr>
      </w:pPr>
      <w:r w:rsidRPr="00111624">
        <w:rPr>
          <w:sz w:val="28"/>
          <w:szCs w:val="28"/>
        </w:rPr>
        <w:t>4.2</w:t>
      </w:r>
      <w:r w:rsidRPr="00111624">
        <w:rPr>
          <w:sz w:val="28"/>
          <w:szCs w:val="28"/>
        </w:rPr>
        <w:tab/>
      </w:r>
      <w:r w:rsidRPr="00B86A65">
        <w:rPr>
          <w:b/>
          <w:i/>
          <w:sz w:val="28"/>
          <w:szCs w:val="28"/>
        </w:rPr>
        <w:t xml:space="preserve">Realizarea unei </w:t>
      </w:r>
      <w:r w:rsidR="00B86A65" w:rsidRPr="00B86A65">
        <w:rPr>
          <w:b/>
          <w:i/>
          <w:sz w:val="28"/>
          <w:szCs w:val="28"/>
        </w:rPr>
        <w:t>analize</w:t>
      </w:r>
      <w:r w:rsidRPr="00B86A65">
        <w:rPr>
          <w:b/>
          <w:i/>
          <w:sz w:val="28"/>
          <w:szCs w:val="28"/>
        </w:rPr>
        <w:t xml:space="preserve"> în care fiecare măsură din lista lungă este comparată în raport cu obiectivele</w:t>
      </w:r>
      <w:r w:rsidRPr="00111624">
        <w:rPr>
          <w:sz w:val="28"/>
          <w:szCs w:val="28"/>
        </w:rPr>
        <w:t>. În cazul în care o măsură nu sprijină obiectivele, sau în cazul în care este în conflict puternic cu unele obiective, atunci acesta poate fi eliminată din lista.</w:t>
      </w:r>
    </w:p>
    <w:p w:rsidR="00111624" w:rsidRPr="00111624" w:rsidRDefault="00111624" w:rsidP="005619A1">
      <w:pPr>
        <w:spacing w:line="264" w:lineRule="auto"/>
        <w:ind w:left="851" w:hanging="567"/>
        <w:jc w:val="both"/>
        <w:rPr>
          <w:sz w:val="28"/>
          <w:szCs w:val="28"/>
        </w:rPr>
      </w:pPr>
      <w:r w:rsidRPr="00111624">
        <w:rPr>
          <w:sz w:val="28"/>
          <w:szCs w:val="28"/>
        </w:rPr>
        <w:t>4.3</w:t>
      </w:r>
      <w:r w:rsidRPr="00111624">
        <w:rPr>
          <w:sz w:val="28"/>
          <w:szCs w:val="28"/>
        </w:rPr>
        <w:tab/>
      </w:r>
      <w:r w:rsidR="00B86A65" w:rsidRPr="00B86A65">
        <w:rPr>
          <w:b/>
          <w:i/>
          <w:sz w:val="28"/>
          <w:szCs w:val="28"/>
        </w:rPr>
        <w:t xml:space="preserve">Realizarea unei </w:t>
      </w:r>
      <w:r w:rsidRPr="00B86A65">
        <w:rPr>
          <w:b/>
          <w:i/>
          <w:sz w:val="28"/>
          <w:szCs w:val="28"/>
        </w:rPr>
        <w:t>evalu</w:t>
      </w:r>
      <w:r w:rsidR="00B86A65" w:rsidRPr="00B86A65">
        <w:rPr>
          <w:b/>
          <w:i/>
          <w:sz w:val="28"/>
          <w:szCs w:val="28"/>
        </w:rPr>
        <w:t>ări</w:t>
      </w:r>
      <w:r w:rsidRPr="00B86A65">
        <w:rPr>
          <w:b/>
          <w:i/>
          <w:sz w:val="28"/>
          <w:szCs w:val="28"/>
        </w:rPr>
        <w:t xml:space="preserve"> preliminar</w:t>
      </w:r>
      <w:r w:rsidR="00B86A65" w:rsidRPr="00B86A65">
        <w:rPr>
          <w:b/>
          <w:i/>
          <w:sz w:val="28"/>
          <w:szCs w:val="28"/>
        </w:rPr>
        <w:t>e</w:t>
      </w:r>
      <w:r w:rsidRPr="00111624">
        <w:rPr>
          <w:sz w:val="28"/>
          <w:szCs w:val="28"/>
        </w:rPr>
        <w:t xml:space="preserve">. Măsurile rămase sunt elaborate în detaliu pentru a înțelege costurile și impactul acestora. Costurile pot fi estimate prin aplicarea unor rate unitare sau cunoaștere a </w:t>
      </w:r>
      <w:r w:rsidR="00B86A65">
        <w:rPr>
          <w:sz w:val="28"/>
          <w:szCs w:val="28"/>
        </w:rPr>
        <w:t>preț</w:t>
      </w:r>
      <w:r w:rsidR="007872EC">
        <w:rPr>
          <w:sz w:val="28"/>
          <w:szCs w:val="28"/>
        </w:rPr>
        <w:t xml:space="preserve">urilor </w:t>
      </w:r>
      <w:r w:rsidRPr="00111624">
        <w:rPr>
          <w:sz w:val="28"/>
          <w:szCs w:val="28"/>
        </w:rPr>
        <w:lastRenderedPageBreak/>
        <w:t xml:space="preserve">pieței. Beneficiile proiectului pot fi evaluate prin cercetări empirice sau prin modelul de trafic. Acest lucru este transformat într-o analiză cost - beneficiu și va constitui un real sprijin pentru analiza Multi-criterială. Pe baza  evaluării preliminare, măsurile suplimentare sunt eliminate de pe lista unde acestea sunt considerate irelevante. </w:t>
      </w:r>
    </w:p>
    <w:p w:rsidR="00111624" w:rsidRPr="00111624" w:rsidRDefault="00111624" w:rsidP="005619A1">
      <w:pPr>
        <w:spacing w:line="264" w:lineRule="auto"/>
        <w:ind w:left="851" w:hanging="567"/>
        <w:jc w:val="both"/>
        <w:rPr>
          <w:sz w:val="28"/>
          <w:szCs w:val="28"/>
        </w:rPr>
      </w:pPr>
      <w:r w:rsidRPr="00111624">
        <w:rPr>
          <w:sz w:val="28"/>
          <w:szCs w:val="28"/>
        </w:rPr>
        <w:t>4.4</w:t>
      </w:r>
      <w:r w:rsidRPr="00111624">
        <w:rPr>
          <w:sz w:val="28"/>
          <w:szCs w:val="28"/>
        </w:rPr>
        <w:tab/>
      </w:r>
      <w:r w:rsidRPr="00B86A65">
        <w:rPr>
          <w:b/>
          <w:i/>
          <w:sz w:val="28"/>
          <w:szCs w:val="28"/>
        </w:rPr>
        <w:t>Definirea listei finale a măsurilor care sunt luate înainte de pregătirea planului.</w:t>
      </w:r>
      <w:r w:rsidRPr="00111624">
        <w:rPr>
          <w:sz w:val="28"/>
          <w:szCs w:val="28"/>
        </w:rPr>
        <w:t xml:space="preserve"> Acolo unde este cazul, aceasta poate fi, de asemenea, </w:t>
      </w:r>
      <w:r w:rsidR="00B86A65">
        <w:rPr>
          <w:sz w:val="28"/>
          <w:szCs w:val="28"/>
        </w:rPr>
        <w:t xml:space="preserve">utilizată </w:t>
      </w:r>
      <w:r w:rsidRPr="00111624">
        <w:rPr>
          <w:sz w:val="28"/>
          <w:szCs w:val="28"/>
        </w:rPr>
        <w:t>pentru a pregăti un număr de liste finale alternative care pot fi evaluate pentru a găsi soluția optimă. Prin urmare, este necesară o nouă rundă de evaluare pentru a identifica setul optim de măsuri care urmează să fie incluse în Planul final.</w:t>
      </w:r>
    </w:p>
    <w:p w:rsidR="00111624" w:rsidRPr="00111624" w:rsidRDefault="00111624" w:rsidP="005619A1">
      <w:pPr>
        <w:spacing w:line="264" w:lineRule="auto"/>
        <w:ind w:left="851" w:hanging="567"/>
        <w:jc w:val="both"/>
        <w:rPr>
          <w:sz w:val="28"/>
          <w:szCs w:val="28"/>
        </w:rPr>
      </w:pPr>
      <w:r w:rsidRPr="00111624">
        <w:rPr>
          <w:sz w:val="28"/>
          <w:szCs w:val="28"/>
        </w:rPr>
        <w:t>4.5</w:t>
      </w:r>
      <w:r w:rsidRPr="00111624">
        <w:rPr>
          <w:sz w:val="28"/>
          <w:szCs w:val="28"/>
        </w:rPr>
        <w:tab/>
      </w:r>
      <w:r w:rsidR="00B86A65" w:rsidRPr="00B86A65">
        <w:rPr>
          <w:b/>
          <w:i/>
          <w:sz w:val="28"/>
          <w:szCs w:val="28"/>
        </w:rPr>
        <w:t xml:space="preserve">Demararea </w:t>
      </w:r>
      <w:r w:rsidRPr="00B86A65">
        <w:rPr>
          <w:b/>
          <w:i/>
          <w:sz w:val="28"/>
          <w:szCs w:val="28"/>
        </w:rPr>
        <w:t>procesului SEA</w:t>
      </w:r>
      <w:r w:rsidR="00585516">
        <w:rPr>
          <w:sz w:val="28"/>
          <w:szCs w:val="28"/>
        </w:rPr>
        <w:t xml:space="preserve"> (</w:t>
      </w:r>
      <w:r w:rsidR="00B86A65">
        <w:rPr>
          <w:sz w:val="28"/>
          <w:szCs w:val="28"/>
        </w:rPr>
        <w:t xml:space="preserve">evaluarea </w:t>
      </w:r>
      <w:r w:rsidR="00585516">
        <w:rPr>
          <w:sz w:val="28"/>
          <w:szCs w:val="28"/>
        </w:rPr>
        <w:t>strategică de mediu)</w:t>
      </w:r>
      <w:r w:rsidRPr="00111624">
        <w:rPr>
          <w:sz w:val="28"/>
          <w:szCs w:val="28"/>
        </w:rPr>
        <w:t>, în cazul în care un prim proiect al setului de propuneri finale se eliberează pentru echipa SEA.</w:t>
      </w:r>
    </w:p>
    <w:p w:rsidR="00111624" w:rsidRPr="00111624" w:rsidRDefault="00111624" w:rsidP="005619A1">
      <w:pPr>
        <w:spacing w:line="264" w:lineRule="auto"/>
        <w:jc w:val="both"/>
        <w:rPr>
          <w:sz w:val="28"/>
          <w:szCs w:val="28"/>
        </w:rPr>
      </w:pPr>
      <w:r w:rsidRPr="00111624">
        <w:rPr>
          <w:sz w:val="28"/>
          <w:szCs w:val="28"/>
        </w:rPr>
        <w:t>Lista finală a măsurilor este bazată pe abordarea de mai sus și formează baza pentru elaborarea Planului final.</w:t>
      </w:r>
    </w:p>
    <w:p w:rsidR="00B86A65" w:rsidRDefault="00B86A65" w:rsidP="005619A1">
      <w:pPr>
        <w:spacing w:line="264" w:lineRule="auto"/>
        <w:jc w:val="both"/>
        <w:rPr>
          <w:b/>
          <w:color w:val="1F497D" w:themeColor="text2"/>
          <w:sz w:val="28"/>
          <w:szCs w:val="28"/>
        </w:rPr>
      </w:pPr>
    </w:p>
    <w:p w:rsidR="00111624" w:rsidRPr="00111624" w:rsidRDefault="00B86A65" w:rsidP="005619A1">
      <w:pPr>
        <w:spacing w:line="264" w:lineRule="auto"/>
        <w:jc w:val="both"/>
        <w:rPr>
          <w:b/>
          <w:color w:val="1F497D" w:themeColor="text2"/>
          <w:sz w:val="28"/>
          <w:szCs w:val="28"/>
        </w:rPr>
      </w:pPr>
      <w:r>
        <w:rPr>
          <w:b/>
          <w:color w:val="1F497D" w:themeColor="text2"/>
          <w:sz w:val="28"/>
          <w:szCs w:val="28"/>
        </w:rPr>
        <w:t>Etapa</w:t>
      </w:r>
      <w:r w:rsidR="00111624" w:rsidRPr="00111624">
        <w:rPr>
          <w:b/>
          <w:color w:val="1F497D" w:themeColor="text2"/>
          <w:sz w:val="28"/>
          <w:szCs w:val="28"/>
        </w:rPr>
        <w:t xml:space="preserve"> 5: Pregătirea Planului</w:t>
      </w:r>
    </w:p>
    <w:p w:rsidR="00111624" w:rsidRPr="00111624" w:rsidRDefault="00111624" w:rsidP="005619A1">
      <w:pPr>
        <w:spacing w:line="264" w:lineRule="auto"/>
        <w:jc w:val="both"/>
        <w:rPr>
          <w:sz w:val="28"/>
          <w:szCs w:val="28"/>
        </w:rPr>
      </w:pPr>
    </w:p>
    <w:p w:rsidR="00B86A65" w:rsidRDefault="00111624" w:rsidP="005619A1">
      <w:pPr>
        <w:spacing w:line="264" w:lineRule="auto"/>
        <w:jc w:val="both"/>
        <w:rPr>
          <w:sz w:val="28"/>
          <w:szCs w:val="28"/>
        </w:rPr>
      </w:pPr>
      <w:r w:rsidRPr="00111624">
        <w:rPr>
          <w:sz w:val="28"/>
          <w:szCs w:val="28"/>
        </w:rPr>
        <w:t xml:space="preserve">Folosind lista finală a măsurilor identificate în Etapa 4, un număr de scenarii alternative pot fi definite, formate din pachete din lista finală de măsuri. Aceste pachete de măsuri ar trebui să fie apoi evaluate integral, pentru a înțelege impactul net al scenariului. </w:t>
      </w:r>
    </w:p>
    <w:p w:rsidR="00111624" w:rsidRPr="00111624" w:rsidRDefault="00111624" w:rsidP="005619A1">
      <w:pPr>
        <w:spacing w:line="264" w:lineRule="auto"/>
        <w:jc w:val="both"/>
        <w:rPr>
          <w:sz w:val="28"/>
          <w:szCs w:val="28"/>
        </w:rPr>
      </w:pPr>
      <w:r w:rsidRPr="00111624">
        <w:rPr>
          <w:sz w:val="28"/>
          <w:szCs w:val="28"/>
        </w:rPr>
        <w:t>Această evaluare ar putea fi întreprinsă după cum urmează:</w:t>
      </w:r>
    </w:p>
    <w:p w:rsidR="00111624" w:rsidRPr="00111624" w:rsidRDefault="00111624" w:rsidP="005619A1">
      <w:pPr>
        <w:spacing w:line="264" w:lineRule="auto"/>
        <w:ind w:left="851" w:hanging="567"/>
        <w:jc w:val="both"/>
        <w:rPr>
          <w:sz w:val="28"/>
          <w:szCs w:val="28"/>
        </w:rPr>
      </w:pPr>
      <w:r w:rsidRPr="00111624">
        <w:rPr>
          <w:sz w:val="28"/>
          <w:szCs w:val="28"/>
        </w:rPr>
        <w:t xml:space="preserve">5.1 </w:t>
      </w:r>
      <w:r w:rsidR="00B86A65">
        <w:rPr>
          <w:sz w:val="28"/>
          <w:szCs w:val="28"/>
        </w:rPr>
        <w:t xml:space="preserve"> </w:t>
      </w:r>
      <w:r w:rsidR="00B86A65" w:rsidRPr="00B86A65">
        <w:rPr>
          <w:b/>
          <w:i/>
          <w:sz w:val="28"/>
          <w:szCs w:val="28"/>
        </w:rPr>
        <w:t xml:space="preserve">Integrarea </w:t>
      </w:r>
      <w:r w:rsidRPr="00B86A65">
        <w:rPr>
          <w:b/>
          <w:i/>
          <w:sz w:val="28"/>
          <w:szCs w:val="28"/>
        </w:rPr>
        <w:t>oricărei modificări care decurge din procesul SEA</w:t>
      </w:r>
      <w:r w:rsidRPr="00111624">
        <w:rPr>
          <w:sz w:val="28"/>
          <w:szCs w:val="28"/>
        </w:rPr>
        <w:t>.</w:t>
      </w:r>
    </w:p>
    <w:p w:rsidR="00111624" w:rsidRPr="00111624" w:rsidRDefault="00111624" w:rsidP="005619A1">
      <w:pPr>
        <w:spacing w:line="264" w:lineRule="auto"/>
        <w:ind w:left="851" w:hanging="567"/>
        <w:jc w:val="both"/>
        <w:rPr>
          <w:sz w:val="28"/>
          <w:szCs w:val="28"/>
        </w:rPr>
      </w:pPr>
      <w:r w:rsidRPr="00111624">
        <w:rPr>
          <w:sz w:val="28"/>
          <w:szCs w:val="28"/>
        </w:rPr>
        <w:t xml:space="preserve">5.2 </w:t>
      </w:r>
      <w:r w:rsidR="00B86A65">
        <w:rPr>
          <w:sz w:val="28"/>
          <w:szCs w:val="28"/>
        </w:rPr>
        <w:t xml:space="preserve"> </w:t>
      </w:r>
      <w:r w:rsidRPr="00B86A65">
        <w:rPr>
          <w:b/>
          <w:i/>
          <w:sz w:val="28"/>
          <w:szCs w:val="28"/>
        </w:rPr>
        <w:t>Evaluare</w:t>
      </w:r>
      <w:r w:rsidR="00B86A65">
        <w:rPr>
          <w:b/>
          <w:i/>
          <w:sz w:val="28"/>
          <w:szCs w:val="28"/>
        </w:rPr>
        <w:t>a</w:t>
      </w:r>
      <w:r w:rsidRPr="00B86A65">
        <w:rPr>
          <w:b/>
          <w:i/>
          <w:sz w:val="28"/>
          <w:szCs w:val="28"/>
        </w:rPr>
        <w:t xml:space="preserve"> în raport </w:t>
      </w:r>
      <w:r w:rsidR="00E46C6D" w:rsidRPr="00B86A65">
        <w:rPr>
          <w:b/>
          <w:i/>
          <w:sz w:val="28"/>
          <w:szCs w:val="28"/>
        </w:rPr>
        <w:t xml:space="preserve">cu </w:t>
      </w:r>
      <w:r w:rsidRPr="00B86A65">
        <w:rPr>
          <w:b/>
          <w:i/>
          <w:sz w:val="28"/>
          <w:szCs w:val="28"/>
        </w:rPr>
        <w:t>Obiective</w:t>
      </w:r>
      <w:r w:rsidR="00E46C6D" w:rsidRPr="00B86A65">
        <w:rPr>
          <w:b/>
          <w:i/>
          <w:sz w:val="28"/>
          <w:szCs w:val="28"/>
        </w:rPr>
        <w:t>le</w:t>
      </w:r>
      <w:r w:rsidRPr="00111624">
        <w:rPr>
          <w:sz w:val="28"/>
          <w:szCs w:val="28"/>
        </w:rPr>
        <w:t xml:space="preserve">, pentru a înțelege modul în care scenariul sprijină obiectivele care au fost definite în </w:t>
      </w:r>
      <w:r w:rsidR="00B86A65">
        <w:rPr>
          <w:sz w:val="28"/>
          <w:szCs w:val="28"/>
        </w:rPr>
        <w:t>Etapa</w:t>
      </w:r>
      <w:r w:rsidRPr="00111624">
        <w:rPr>
          <w:sz w:val="28"/>
          <w:szCs w:val="28"/>
        </w:rPr>
        <w:t xml:space="preserve"> 3. Orice lacune în </w:t>
      </w:r>
      <w:r w:rsidR="00A56FDE">
        <w:rPr>
          <w:sz w:val="28"/>
          <w:szCs w:val="28"/>
        </w:rPr>
        <w:t xml:space="preserve">cadrul </w:t>
      </w:r>
      <w:r w:rsidRPr="00111624">
        <w:rPr>
          <w:sz w:val="28"/>
          <w:szCs w:val="28"/>
        </w:rPr>
        <w:t>obiective</w:t>
      </w:r>
      <w:r w:rsidR="00A56FDE">
        <w:rPr>
          <w:sz w:val="28"/>
          <w:szCs w:val="28"/>
        </w:rPr>
        <w:t>lor</w:t>
      </w:r>
      <w:r w:rsidRPr="00111624">
        <w:rPr>
          <w:sz w:val="28"/>
          <w:szCs w:val="28"/>
        </w:rPr>
        <w:t xml:space="preserve"> ar trebui să fie abordate prin măsuri suplimentare sau prin modificarea domeniului de aplicare a măsurilor. De asemenea, orice conflicte ar trebui să fie atenuate prin modificarea domeniului de aplicare a măsurilor.</w:t>
      </w:r>
    </w:p>
    <w:p w:rsidR="00111624" w:rsidRPr="00111624" w:rsidRDefault="00111624" w:rsidP="005619A1">
      <w:pPr>
        <w:spacing w:line="264" w:lineRule="auto"/>
        <w:ind w:left="851" w:hanging="567"/>
        <w:jc w:val="both"/>
        <w:rPr>
          <w:sz w:val="28"/>
          <w:szCs w:val="28"/>
        </w:rPr>
      </w:pPr>
      <w:r w:rsidRPr="00111624">
        <w:rPr>
          <w:sz w:val="28"/>
          <w:szCs w:val="28"/>
        </w:rPr>
        <w:lastRenderedPageBreak/>
        <w:t>5.3</w:t>
      </w:r>
      <w:r w:rsidRPr="00111624">
        <w:rPr>
          <w:sz w:val="28"/>
          <w:szCs w:val="28"/>
        </w:rPr>
        <w:tab/>
      </w:r>
      <w:r w:rsidR="00B86A65" w:rsidRPr="00B86A65">
        <w:rPr>
          <w:b/>
          <w:i/>
          <w:sz w:val="28"/>
          <w:szCs w:val="28"/>
        </w:rPr>
        <w:t xml:space="preserve">Elaborarea analizei </w:t>
      </w:r>
      <w:r w:rsidRPr="00B86A65">
        <w:rPr>
          <w:b/>
          <w:i/>
          <w:sz w:val="28"/>
          <w:szCs w:val="28"/>
        </w:rPr>
        <w:t>cost-beneficiu și analiz</w:t>
      </w:r>
      <w:r w:rsidR="00B86A65" w:rsidRPr="00B86A65">
        <w:rPr>
          <w:b/>
          <w:i/>
          <w:sz w:val="28"/>
          <w:szCs w:val="28"/>
        </w:rPr>
        <w:t>ei</w:t>
      </w:r>
      <w:r w:rsidRPr="00B86A65">
        <w:rPr>
          <w:b/>
          <w:i/>
          <w:sz w:val="28"/>
          <w:szCs w:val="28"/>
        </w:rPr>
        <w:t xml:space="preserve"> multi-criterială</w:t>
      </w:r>
      <w:r w:rsidR="005E6627" w:rsidRPr="00B86A65">
        <w:rPr>
          <w:b/>
          <w:i/>
          <w:sz w:val="28"/>
          <w:szCs w:val="28"/>
        </w:rPr>
        <w:t xml:space="preserve"> (</w:t>
      </w:r>
      <w:r w:rsidRPr="00B86A65">
        <w:rPr>
          <w:b/>
          <w:i/>
          <w:sz w:val="28"/>
          <w:szCs w:val="28"/>
        </w:rPr>
        <w:t>criterii multiple</w:t>
      </w:r>
      <w:r w:rsidR="005E6627" w:rsidRPr="00B86A65">
        <w:rPr>
          <w:b/>
          <w:i/>
          <w:sz w:val="28"/>
          <w:szCs w:val="28"/>
        </w:rPr>
        <w:t>)</w:t>
      </w:r>
      <w:r w:rsidRPr="00B86A65">
        <w:rPr>
          <w:b/>
          <w:i/>
          <w:sz w:val="28"/>
          <w:szCs w:val="28"/>
        </w:rPr>
        <w:t xml:space="preserve"> pentru a înțelege beneficiul net al scenariului</w:t>
      </w:r>
      <w:r w:rsidRPr="00111624">
        <w:rPr>
          <w:sz w:val="28"/>
          <w:szCs w:val="28"/>
        </w:rPr>
        <w:t>.</w:t>
      </w:r>
    </w:p>
    <w:p w:rsidR="00111624" w:rsidRPr="00111624" w:rsidRDefault="00111624" w:rsidP="005619A1">
      <w:pPr>
        <w:spacing w:line="264" w:lineRule="auto"/>
        <w:ind w:left="851" w:hanging="567"/>
        <w:jc w:val="both"/>
        <w:rPr>
          <w:sz w:val="28"/>
          <w:szCs w:val="28"/>
        </w:rPr>
      </w:pPr>
      <w:r w:rsidRPr="00111624">
        <w:rPr>
          <w:sz w:val="28"/>
          <w:szCs w:val="28"/>
        </w:rPr>
        <w:t>5.4</w:t>
      </w:r>
      <w:r w:rsidRPr="00111624">
        <w:rPr>
          <w:sz w:val="28"/>
          <w:szCs w:val="28"/>
        </w:rPr>
        <w:tab/>
      </w:r>
      <w:r w:rsidRPr="00B86A65">
        <w:rPr>
          <w:b/>
          <w:i/>
          <w:sz w:val="28"/>
          <w:szCs w:val="28"/>
        </w:rPr>
        <w:t>Dezvoltarea unui plan de etapizare  progresivă</w:t>
      </w:r>
      <w:r w:rsidRPr="00111624">
        <w:rPr>
          <w:sz w:val="28"/>
          <w:szCs w:val="28"/>
        </w:rPr>
        <w:t xml:space="preserve"> pentru a sublinia modul în care măsurile ar trebui să fie evaluate și puse în aplicare pe parcursul perioadei de implementare a Planului.</w:t>
      </w:r>
    </w:p>
    <w:p w:rsidR="00111624" w:rsidRPr="00111624" w:rsidRDefault="00111624" w:rsidP="005619A1">
      <w:pPr>
        <w:spacing w:line="264" w:lineRule="auto"/>
        <w:ind w:left="851" w:hanging="567"/>
        <w:jc w:val="both"/>
        <w:rPr>
          <w:sz w:val="28"/>
          <w:szCs w:val="28"/>
        </w:rPr>
      </w:pPr>
      <w:r w:rsidRPr="00111624">
        <w:rPr>
          <w:sz w:val="28"/>
          <w:szCs w:val="28"/>
        </w:rPr>
        <w:t>5.5</w:t>
      </w:r>
      <w:r w:rsidRPr="00111624">
        <w:rPr>
          <w:sz w:val="28"/>
          <w:szCs w:val="28"/>
        </w:rPr>
        <w:tab/>
      </w:r>
      <w:r w:rsidRPr="00B86A65">
        <w:rPr>
          <w:b/>
          <w:i/>
          <w:sz w:val="28"/>
          <w:szCs w:val="28"/>
        </w:rPr>
        <w:t>Elaborarea unei strategii de finanțare</w:t>
      </w:r>
      <w:r w:rsidRPr="00111624">
        <w:rPr>
          <w:sz w:val="28"/>
          <w:szCs w:val="28"/>
        </w:rPr>
        <w:t xml:space="preserve"> pentru a demonstra cum pot fi finanțate diferite măsuri, </w:t>
      </w:r>
      <w:r w:rsidR="00B86A65">
        <w:rPr>
          <w:sz w:val="28"/>
          <w:szCs w:val="28"/>
        </w:rPr>
        <w:t>precum și identificare surselor de finanțare (</w:t>
      </w:r>
      <w:r w:rsidRPr="00111624">
        <w:rPr>
          <w:sz w:val="28"/>
          <w:szCs w:val="28"/>
        </w:rPr>
        <w:t>fonduri UE, fonduri naționale sau locale, împrumuturi sau finanțare privată</w:t>
      </w:r>
      <w:r w:rsidR="00B86A65">
        <w:rPr>
          <w:sz w:val="28"/>
          <w:szCs w:val="28"/>
        </w:rPr>
        <w:t>)</w:t>
      </w:r>
      <w:r w:rsidRPr="00111624">
        <w:rPr>
          <w:sz w:val="28"/>
          <w:szCs w:val="28"/>
        </w:rPr>
        <w:t>.</w:t>
      </w:r>
    </w:p>
    <w:p w:rsidR="00B86A65" w:rsidRDefault="00340EE3" w:rsidP="00B86A65">
      <w:pPr>
        <w:jc w:val="both"/>
        <w:rPr>
          <w:sz w:val="28"/>
          <w:szCs w:val="28"/>
        </w:rPr>
      </w:pPr>
      <w:r w:rsidRPr="009C11C5">
        <w:rPr>
          <w:sz w:val="28"/>
          <w:szCs w:val="28"/>
        </w:rPr>
        <w:t xml:space="preserve">Raportul final ar trebui să evidențieze în detaliu elaborarea Planului și propunerile finale conținute în acesta. </w:t>
      </w:r>
      <w:r w:rsidR="00B86A65" w:rsidRPr="009C11C5">
        <w:rPr>
          <w:sz w:val="28"/>
          <w:szCs w:val="28"/>
        </w:rPr>
        <w:t>De asemenea</w:t>
      </w:r>
      <w:r w:rsidR="00B86A65">
        <w:rPr>
          <w:sz w:val="28"/>
          <w:szCs w:val="28"/>
        </w:rPr>
        <w:t>,</w:t>
      </w:r>
      <w:r w:rsidR="00B86A65" w:rsidRPr="009C11C5">
        <w:rPr>
          <w:sz w:val="28"/>
          <w:szCs w:val="28"/>
        </w:rPr>
        <w:t xml:space="preserve"> acesta </w:t>
      </w:r>
      <w:r w:rsidRPr="009C11C5">
        <w:rPr>
          <w:sz w:val="28"/>
          <w:szCs w:val="28"/>
        </w:rPr>
        <w:t xml:space="preserve">ar trebui să stabililească modul în care au fost definite obiectivele, cum au fost selectate alternativele și modul în care sunt prioritizate propunerile rezultate. Raportul asupra  Planului de Mobilitate Urbană este prevăzut la articolul 16 din Normele privind realizarea planurilor de mobilitate urbană. </w:t>
      </w:r>
    </w:p>
    <w:p w:rsidR="00340EE3" w:rsidRPr="009C11C5" w:rsidRDefault="00340EE3" w:rsidP="00B86A65">
      <w:pPr>
        <w:jc w:val="both"/>
        <w:rPr>
          <w:sz w:val="28"/>
          <w:szCs w:val="28"/>
        </w:rPr>
      </w:pPr>
      <w:r w:rsidRPr="009C11C5">
        <w:rPr>
          <w:sz w:val="28"/>
          <w:szCs w:val="28"/>
        </w:rPr>
        <w:t>Raportul final ar trebui să se ocupe de următoarele aspecte:</w:t>
      </w:r>
    </w:p>
    <w:p w:rsidR="00340EE3" w:rsidRPr="00340EE3" w:rsidRDefault="00340EE3" w:rsidP="00340EE3">
      <w:pPr>
        <w:rPr>
          <w:b/>
          <w:i/>
          <w:sz w:val="28"/>
          <w:szCs w:val="28"/>
        </w:rPr>
      </w:pPr>
      <w:r w:rsidRPr="00340EE3">
        <w:rPr>
          <w:b/>
          <w:i/>
          <w:sz w:val="28"/>
          <w:szCs w:val="28"/>
        </w:rPr>
        <w:t>Partea 1: Înțelegerea contextul</w:t>
      </w:r>
      <w:r>
        <w:rPr>
          <w:b/>
          <w:i/>
          <w:sz w:val="28"/>
          <w:szCs w:val="28"/>
        </w:rPr>
        <w:t>ui</w:t>
      </w:r>
    </w:p>
    <w:p w:rsidR="00340EE3" w:rsidRPr="00340EE3" w:rsidRDefault="00340EE3" w:rsidP="00340EE3">
      <w:pPr>
        <w:rPr>
          <w:i/>
          <w:sz w:val="28"/>
          <w:szCs w:val="28"/>
        </w:rPr>
      </w:pPr>
      <w:r w:rsidRPr="00340EE3">
        <w:rPr>
          <w:i/>
          <w:sz w:val="28"/>
          <w:szCs w:val="28"/>
        </w:rPr>
        <w:t>1.1 Introducere</w:t>
      </w:r>
    </w:p>
    <w:p w:rsidR="00340EE3" w:rsidRPr="00340EE3" w:rsidRDefault="00340EE3" w:rsidP="00FC3008">
      <w:pPr>
        <w:jc w:val="both"/>
        <w:rPr>
          <w:i/>
          <w:sz w:val="28"/>
          <w:szCs w:val="28"/>
        </w:rPr>
      </w:pPr>
      <w:r w:rsidRPr="00340EE3">
        <w:rPr>
          <w:i/>
          <w:sz w:val="28"/>
          <w:szCs w:val="28"/>
        </w:rPr>
        <w:t xml:space="preserve">Prezentarea contextului pentru Planul de mobilitate, stabilind informațiile cu privire la diferitele politici și documente pe care este de așteptat ca Planul de mobilitate să le reflecte. Aceasta ar trebui să includă o </w:t>
      </w:r>
      <w:r w:rsidR="00FC3008">
        <w:rPr>
          <w:i/>
          <w:sz w:val="28"/>
          <w:szCs w:val="28"/>
        </w:rPr>
        <w:t>descriere</w:t>
      </w:r>
      <w:r w:rsidRPr="00340EE3">
        <w:rPr>
          <w:i/>
          <w:sz w:val="28"/>
          <w:szCs w:val="28"/>
        </w:rPr>
        <w:t xml:space="preserve"> amplă cu privire la toate documentele și politicile relevante la nivel național, regional și local, care să acopere toate sectoarele relevante.</w:t>
      </w:r>
    </w:p>
    <w:p w:rsidR="00340EE3" w:rsidRPr="00340EE3" w:rsidRDefault="00340EE3" w:rsidP="00340EE3">
      <w:pPr>
        <w:rPr>
          <w:i/>
          <w:sz w:val="28"/>
          <w:szCs w:val="28"/>
        </w:rPr>
      </w:pPr>
      <w:r w:rsidRPr="00340EE3">
        <w:rPr>
          <w:i/>
          <w:sz w:val="28"/>
          <w:szCs w:val="28"/>
        </w:rPr>
        <w:t>1.2 Analiza situației actuale</w:t>
      </w:r>
    </w:p>
    <w:p w:rsidR="00340EE3" w:rsidRPr="00340EE3" w:rsidRDefault="00340EE3" w:rsidP="00FC3008">
      <w:pPr>
        <w:jc w:val="both"/>
        <w:rPr>
          <w:i/>
          <w:sz w:val="28"/>
          <w:szCs w:val="28"/>
        </w:rPr>
      </w:pPr>
      <w:r w:rsidRPr="00340EE3">
        <w:rPr>
          <w:i/>
          <w:sz w:val="28"/>
          <w:szCs w:val="28"/>
        </w:rPr>
        <w:t xml:space="preserve">Această secțiune ar trebui să prezinte o analiză clară și aprofundată a situației existente în toate temele/domeniile referitoare la mobilitatea urbană. Analiza ar trebui să examineze infrastructura, organizarea și funcționarea transportului urban, planificarea, elaborarea de politici și reglementări. Analiza trebuie să arate modul în care au fost utilizate sursele de date existente pentru a ajuta la elaborarea temelor discutate, și ar trebui să prezinte atât analiza cât și concluziile. Aceasta ar trebui să includă o altă analiză cu privire la modul în care a avut loc consultarea precum și principalele constatări provenite de la aceasta. Analiza ar </w:t>
      </w:r>
      <w:r w:rsidRPr="00340EE3">
        <w:rPr>
          <w:i/>
          <w:sz w:val="28"/>
          <w:szCs w:val="28"/>
        </w:rPr>
        <w:lastRenderedPageBreak/>
        <w:t>trebui să caute întotdeauna să găsească cauzele profunde ale problemelor în loc de simptome (efecte ușor observabile), și poate fi prezentată ca o serie de rubrici care definesc diferitele sect</w:t>
      </w:r>
      <w:r w:rsidR="00FC3008">
        <w:rPr>
          <w:i/>
          <w:sz w:val="28"/>
          <w:szCs w:val="28"/>
        </w:rPr>
        <w:t>oare. Această analiză ar trebui</w:t>
      </w:r>
      <w:r w:rsidRPr="00340EE3">
        <w:rPr>
          <w:i/>
          <w:sz w:val="28"/>
          <w:szCs w:val="28"/>
        </w:rPr>
        <w:t>, de asemenea, să fie orientată spre viitor, cu ajutorul previziunilor de creștere,  pentru a înțelege modul în care situația existentă se va schimba în viitor - aceasta va forma linia de bază a planului de mobilitate urbană și măsurile aferente.</w:t>
      </w:r>
    </w:p>
    <w:p w:rsidR="00340EE3" w:rsidRPr="00340EE3" w:rsidRDefault="00340EE3" w:rsidP="00340EE3">
      <w:pPr>
        <w:rPr>
          <w:i/>
          <w:sz w:val="28"/>
          <w:szCs w:val="28"/>
        </w:rPr>
      </w:pPr>
      <w:r w:rsidRPr="00340EE3">
        <w:rPr>
          <w:i/>
          <w:sz w:val="28"/>
          <w:szCs w:val="28"/>
        </w:rPr>
        <w:t>1.3 Evaluarea impactului referitor șa mobilitatea existentă (actuală)</w:t>
      </w:r>
    </w:p>
    <w:p w:rsidR="00340EE3" w:rsidRDefault="00340EE3" w:rsidP="00FC3008">
      <w:pPr>
        <w:jc w:val="both"/>
        <w:rPr>
          <w:i/>
          <w:sz w:val="28"/>
          <w:szCs w:val="28"/>
        </w:rPr>
      </w:pPr>
      <w:r w:rsidRPr="00340EE3">
        <w:rPr>
          <w:i/>
          <w:sz w:val="28"/>
          <w:szCs w:val="28"/>
        </w:rPr>
        <w:t>Evaluarea impactului trebuie să privească în special efectele secundare ale problemelor legate de mobilitate. Aceasta include problemele legate de mediu, sociale, economice, accesibilitatea redusă și dificultățile de integrare. Evaluarea ar trebui să folosească datele culese pentru a descrie aceste probleme, cu o analiză care să susțină (în cazul în care acest lucru este necesar) descrierea detaliată a oricărei probleme relevante.</w:t>
      </w:r>
    </w:p>
    <w:p w:rsidR="00340EE3" w:rsidRPr="00340EE3" w:rsidRDefault="00340EE3" w:rsidP="00340EE3">
      <w:pPr>
        <w:rPr>
          <w:i/>
          <w:sz w:val="28"/>
          <w:szCs w:val="28"/>
        </w:rPr>
      </w:pPr>
      <w:r w:rsidRPr="00340EE3">
        <w:rPr>
          <w:i/>
          <w:sz w:val="28"/>
          <w:szCs w:val="28"/>
        </w:rPr>
        <w:t>1.4 Modelul de Transport</w:t>
      </w:r>
    </w:p>
    <w:p w:rsidR="00340EE3" w:rsidRPr="00340EE3" w:rsidRDefault="00340EE3" w:rsidP="00FC3008">
      <w:pPr>
        <w:jc w:val="both"/>
        <w:rPr>
          <w:i/>
          <w:sz w:val="28"/>
          <w:szCs w:val="28"/>
        </w:rPr>
      </w:pPr>
      <w:r w:rsidRPr="00340EE3">
        <w:rPr>
          <w:i/>
          <w:sz w:val="28"/>
          <w:szCs w:val="28"/>
        </w:rPr>
        <w:t>Aici va fi descrisă dezvoltarea modelului de transport, inclusiv specificațiile, colectarea de date, calibrarea construirii modelului, și prognoza anului viitor. Această secțiune ar trebui să stabilească rezultatele scenariului modelului de bază, care descrie indicatorii de rețea (viteza medie, cota parte a fiecărui mod de transport, timpul de călătorie în rețeaua de transport și distanțele parcurse) pentru anul în curs și pentru anul viitor. Modelul ar trebui să fie, de asemenea, utilizat pentru a sprijini o analiză privind orice probleme legate de rețea care pot apărea în anul viitor, ca urmare a creșterii așteptate.</w:t>
      </w:r>
    </w:p>
    <w:p w:rsidR="00FC3008" w:rsidRDefault="00FC3008" w:rsidP="00340EE3">
      <w:pPr>
        <w:rPr>
          <w:b/>
          <w:i/>
          <w:sz w:val="28"/>
          <w:szCs w:val="28"/>
        </w:rPr>
      </w:pPr>
    </w:p>
    <w:p w:rsidR="00340EE3" w:rsidRPr="00776384" w:rsidRDefault="00340EE3" w:rsidP="00340EE3">
      <w:pPr>
        <w:rPr>
          <w:b/>
          <w:i/>
          <w:sz w:val="28"/>
          <w:szCs w:val="28"/>
        </w:rPr>
      </w:pPr>
      <w:r w:rsidRPr="00776384">
        <w:rPr>
          <w:b/>
          <w:i/>
          <w:sz w:val="28"/>
          <w:szCs w:val="28"/>
        </w:rPr>
        <w:t xml:space="preserve">Partea </w:t>
      </w:r>
      <w:r w:rsidR="00776384" w:rsidRPr="00776384">
        <w:rPr>
          <w:b/>
          <w:i/>
          <w:sz w:val="28"/>
          <w:szCs w:val="28"/>
        </w:rPr>
        <w:t xml:space="preserve">a </w:t>
      </w:r>
      <w:r w:rsidRPr="00776384">
        <w:rPr>
          <w:b/>
          <w:i/>
          <w:sz w:val="28"/>
          <w:szCs w:val="28"/>
        </w:rPr>
        <w:t>2</w:t>
      </w:r>
      <w:r w:rsidR="00776384" w:rsidRPr="00776384">
        <w:rPr>
          <w:b/>
          <w:i/>
          <w:sz w:val="28"/>
          <w:szCs w:val="28"/>
        </w:rPr>
        <w:t xml:space="preserve">-a </w:t>
      </w:r>
      <w:r w:rsidRPr="00776384">
        <w:rPr>
          <w:b/>
          <w:i/>
          <w:sz w:val="28"/>
          <w:szCs w:val="28"/>
        </w:rPr>
        <w:t>: Definirea măsurilor</w:t>
      </w:r>
    </w:p>
    <w:p w:rsidR="00340EE3" w:rsidRPr="00340EE3" w:rsidRDefault="00340EE3" w:rsidP="00340EE3">
      <w:pPr>
        <w:rPr>
          <w:i/>
          <w:sz w:val="28"/>
          <w:szCs w:val="28"/>
        </w:rPr>
      </w:pPr>
      <w:r w:rsidRPr="00340EE3">
        <w:rPr>
          <w:i/>
          <w:sz w:val="28"/>
          <w:szCs w:val="28"/>
        </w:rPr>
        <w:t>2.1 Obiective și Activități/Acțiuni</w:t>
      </w:r>
    </w:p>
    <w:p w:rsidR="00340EE3" w:rsidRPr="00340EE3" w:rsidRDefault="00FC3008" w:rsidP="00FC3008">
      <w:pPr>
        <w:jc w:val="both"/>
        <w:rPr>
          <w:i/>
          <w:sz w:val="28"/>
          <w:szCs w:val="28"/>
        </w:rPr>
      </w:pPr>
      <w:r>
        <w:rPr>
          <w:i/>
          <w:sz w:val="28"/>
          <w:szCs w:val="28"/>
        </w:rPr>
        <w:t>Stabilirea</w:t>
      </w:r>
      <w:r w:rsidR="00340EE3" w:rsidRPr="00340EE3">
        <w:rPr>
          <w:i/>
          <w:sz w:val="28"/>
          <w:szCs w:val="28"/>
        </w:rPr>
        <w:t xml:space="preserve"> obiective</w:t>
      </w:r>
      <w:r>
        <w:rPr>
          <w:i/>
          <w:sz w:val="28"/>
          <w:szCs w:val="28"/>
        </w:rPr>
        <w:t>lor</w:t>
      </w:r>
      <w:r w:rsidR="00340EE3" w:rsidRPr="00340EE3">
        <w:rPr>
          <w:i/>
          <w:sz w:val="28"/>
          <w:szCs w:val="28"/>
        </w:rPr>
        <w:t xml:space="preserve"> trebui</w:t>
      </w:r>
      <w:r>
        <w:rPr>
          <w:i/>
          <w:sz w:val="28"/>
          <w:szCs w:val="28"/>
        </w:rPr>
        <w:t>e</w:t>
      </w:r>
      <w:r w:rsidR="00340EE3" w:rsidRPr="00340EE3">
        <w:rPr>
          <w:i/>
          <w:sz w:val="28"/>
          <w:szCs w:val="28"/>
        </w:rPr>
        <w:t xml:space="preserve"> să se bazeze pe rezultatele Părții </w:t>
      </w:r>
      <w:r w:rsidR="00776384">
        <w:rPr>
          <w:i/>
          <w:sz w:val="30"/>
          <w:szCs w:val="28"/>
        </w:rPr>
        <w:t>întâi (1)</w:t>
      </w:r>
      <w:r w:rsidR="00340EE3" w:rsidRPr="00340EE3">
        <w:rPr>
          <w:i/>
          <w:sz w:val="28"/>
          <w:szCs w:val="28"/>
        </w:rPr>
        <w:t xml:space="preserve">  pentru a defini principalele nevoi ale zonei studiate pe parcursul perioadei de realizare a Planului de mobilitate urbană durabilă. Aceste nevoi trebuie să se bazeze pe dovezi clare prezentate/rezultatea în Partea </w:t>
      </w:r>
      <w:r w:rsidR="00776384">
        <w:rPr>
          <w:i/>
          <w:sz w:val="28"/>
          <w:szCs w:val="28"/>
        </w:rPr>
        <w:t xml:space="preserve">întâia (1) </w:t>
      </w:r>
      <w:r w:rsidR="00340EE3" w:rsidRPr="00340EE3">
        <w:rPr>
          <w:i/>
          <w:sz w:val="28"/>
          <w:szCs w:val="28"/>
        </w:rPr>
        <w:t>și ar trebui să acopere transportul, mediul și nevoile sociale. Aici trebuie să fie prezentată conversia acestor nevoi identificate într-o serie de obiective operaționale.</w:t>
      </w:r>
    </w:p>
    <w:p w:rsidR="00FC3008" w:rsidRDefault="00FC3008" w:rsidP="00340EE3">
      <w:pPr>
        <w:rPr>
          <w:b/>
          <w:i/>
          <w:sz w:val="28"/>
          <w:szCs w:val="28"/>
        </w:rPr>
      </w:pPr>
    </w:p>
    <w:p w:rsidR="00340EE3" w:rsidRPr="00340EE3" w:rsidRDefault="00340EE3" w:rsidP="00340EE3">
      <w:pPr>
        <w:rPr>
          <w:b/>
          <w:i/>
          <w:sz w:val="28"/>
          <w:szCs w:val="28"/>
        </w:rPr>
      </w:pPr>
      <w:r w:rsidRPr="00340EE3">
        <w:rPr>
          <w:b/>
          <w:i/>
          <w:sz w:val="28"/>
          <w:szCs w:val="28"/>
        </w:rPr>
        <w:t>Partea 3: Implementarea Planului</w:t>
      </w:r>
    </w:p>
    <w:p w:rsidR="00340EE3" w:rsidRPr="00340EE3" w:rsidRDefault="00340EE3" w:rsidP="00340EE3">
      <w:pPr>
        <w:rPr>
          <w:i/>
          <w:sz w:val="28"/>
          <w:szCs w:val="28"/>
        </w:rPr>
      </w:pPr>
      <w:r w:rsidRPr="00340EE3">
        <w:rPr>
          <w:i/>
          <w:sz w:val="28"/>
          <w:szCs w:val="28"/>
        </w:rPr>
        <w:t xml:space="preserve">3.1 Planul de acțiune </w:t>
      </w:r>
    </w:p>
    <w:p w:rsidR="00340EE3" w:rsidRPr="00340EE3" w:rsidRDefault="00FC3008" w:rsidP="00FC3008">
      <w:pPr>
        <w:jc w:val="both"/>
        <w:rPr>
          <w:i/>
          <w:sz w:val="28"/>
          <w:szCs w:val="28"/>
        </w:rPr>
      </w:pPr>
      <w:r>
        <w:rPr>
          <w:i/>
          <w:sz w:val="28"/>
          <w:szCs w:val="28"/>
        </w:rPr>
        <w:t xml:space="preserve">În această secțiune </w:t>
      </w:r>
      <w:r w:rsidR="00340EE3" w:rsidRPr="00340EE3">
        <w:rPr>
          <w:i/>
          <w:sz w:val="28"/>
          <w:szCs w:val="28"/>
        </w:rPr>
        <w:t>trebuie prezentat cadrul de evaluare. Analiza ar trebui să arate apoi lista lunga (de măsuri propuse), rezultatele screening-ului, și aprecierea/evaluarea preliminară. Aceste lucruri ar trebui să fie prezentate separat pentru fiecare categorie de obiective operaționale (de exemplu, gestionarea traficului, transportul public, planificarea și politicile publice, , intermodalitatea pentru trasnportul de marfă).</w:t>
      </w:r>
    </w:p>
    <w:p w:rsidR="00340EE3" w:rsidRPr="00340EE3" w:rsidRDefault="00340EE3" w:rsidP="00340EE3">
      <w:pPr>
        <w:rPr>
          <w:i/>
          <w:sz w:val="28"/>
          <w:szCs w:val="28"/>
        </w:rPr>
      </w:pPr>
      <w:r w:rsidRPr="00340EE3">
        <w:rPr>
          <w:i/>
          <w:sz w:val="28"/>
          <w:szCs w:val="28"/>
        </w:rPr>
        <w:t>3.2 Punerea în aplicare</w:t>
      </w:r>
    </w:p>
    <w:p w:rsidR="00340EE3" w:rsidRPr="00340EE3" w:rsidRDefault="00FC3008" w:rsidP="00FC3008">
      <w:pPr>
        <w:jc w:val="both"/>
        <w:rPr>
          <w:i/>
          <w:sz w:val="28"/>
          <w:szCs w:val="28"/>
        </w:rPr>
      </w:pPr>
      <w:r w:rsidRPr="00340EE3">
        <w:rPr>
          <w:i/>
          <w:sz w:val="28"/>
          <w:szCs w:val="28"/>
        </w:rPr>
        <w:t xml:space="preserve">Trebuie </w:t>
      </w:r>
      <w:r w:rsidR="00340EE3" w:rsidRPr="00340EE3">
        <w:rPr>
          <w:i/>
          <w:sz w:val="28"/>
          <w:szCs w:val="28"/>
        </w:rPr>
        <w:t>prezentate măsurile care sunt propuse pentru a derula etapele de implementare a Planului de Mobilitate Urbană Durabilă. Acest sub-capitol ar trebui să includă activitățile previzionate  de monitorizare, noi structuri instituționale propuse , și acțiuni/măsuri legale care urmează a fi implementate.</w:t>
      </w:r>
    </w:p>
    <w:p w:rsidR="006C22A8" w:rsidRPr="00C26460" w:rsidRDefault="006C22A8" w:rsidP="006C22A8">
      <w:pPr>
        <w:rPr>
          <w:i/>
        </w:rPr>
      </w:pPr>
      <w:r w:rsidRPr="00111624">
        <w:t>Structura</w:t>
      </w:r>
      <w:r>
        <w:t xml:space="preserve"> </w:t>
      </w:r>
      <w:r w:rsidRPr="00111624">
        <w:t>Planului de mobi</w:t>
      </w:r>
      <w:r>
        <w:t>l</w:t>
      </w:r>
      <w:r w:rsidRPr="00111624">
        <w:t>itate urbana durabilă</w:t>
      </w:r>
      <w:r>
        <w:t xml:space="preserve"> </w:t>
      </w:r>
      <w:r w:rsidRPr="00C26460">
        <w:rPr>
          <w:i/>
        </w:rPr>
        <w:t>(conform unei variante preliminare a Normelor ce urmează a fi aprobate pentru aplicarea Legii 350)</w:t>
      </w:r>
      <w:r>
        <w:rPr>
          <w:i/>
        </w:rPr>
        <w:t xml:space="preserve"> este inclusă în Anexa 1</w:t>
      </w:r>
    </w:p>
    <w:p w:rsidR="00FC3008" w:rsidRDefault="00FC3008" w:rsidP="005619A1">
      <w:pPr>
        <w:spacing w:line="264" w:lineRule="auto"/>
        <w:jc w:val="both"/>
        <w:rPr>
          <w:b/>
          <w:color w:val="1F497D" w:themeColor="text2"/>
          <w:sz w:val="28"/>
          <w:szCs w:val="28"/>
        </w:rPr>
      </w:pPr>
    </w:p>
    <w:p w:rsidR="00111624" w:rsidRPr="00111624" w:rsidRDefault="00FC3008" w:rsidP="005619A1">
      <w:pPr>
        <w:spacing w:line="264" w:lineRule="auto"/>
        <w:jc w:val="both"/>
        <w:rPr>
          <w:sz w:val="28"/>
          <w:szCs w:val="28"/>
        </w:rPr>
      </w:pPr>
      <w:r>
        <w:rPr>
          <w:b/>
          <w:color w:val="1F497D" w:themeColor="text2"/>
          <w:sz w:val="28"/>
          <w:szCs w:val="28"/>
        </w:rPr>
        <w:t>Etapa</w:t>
      </w:r>
      <w:r w:rsidR="00111624" w:rsidRPr="00111624">
        <w:rPr>
          <w:b/>
          <w:color w:val="1F497D" w:themeColor="text2"/>
          <w:sz w:val="28"/>
          <w:szCs w:val="28"/>
        </w:rPr>
        <w:t xml:space="preserve"> 6: Implementarea Planului</w:t>
      </w:r>
    </w:p>
    <w:p w:rsidR="007F7EFF" w:rsidRDefault="00111624" w:rsidP="005619A1">
      <w:pPr>
        <w:jc w:val="both"/>
        <w:rPr>
          <w:sz w:val="28"/>
          <w:szCs w:val="28"/>
        </w:rPr>
      </w:pPr>
      <w:r w:rsidRPr="00111624">
        <w:rPr>
          <w:sz w:val="28"/>
          <w:szCs w:val="28"/>
        </w:rPr>
        <w:t xml:space="preserve">Punerea în aplicare a Planului de mobilitate urbană are loc pe o perioadă </w:t>
      </w:r>
      <w:r w:rsidR="00FC3008">
        <w:rPr>
          <w:sz w:val="28"/>
          <w:szCs w:val="28"/>
        </w:rPr>
        <w:t>lungă</w:t>
      </w:r>
      <w:r w:rsidRPr="00111624">
        <w:rPr>
          <w:sz w:val="28"/>
          <w:szCs w:val="28"/>
        </w:rPr>
        <w:t xml:space="preserve"> de, probabil, 5 sau 6 ani. Implementarea cu succes este întărită de un plan bine pregătit, care comunică în mod clar obiectivele principale și calendarul de măsuri. Punerea în aplicare depinde, de asemenea, de măsurile organizatorice și operaționale necesare, care sunt necesare pentru a sprijini activitățile de livrare a proiectului.</w:t>
      </w:r>
    </w:p>
    <w:p w:rsidR="00FC3008" w:rsidRDefault="00FC3008" w:rsidP="005619A1">
      <w:pPr>
        <w:jc w:val="both"/>
        <w:rPr>
          <w:sz w:val="28"/>
          <w:szCs w:val="28"/>
        </w:rPr>
      </w:pPr>
    </w:p>
    <w:p w:rsidR="00FC3008" w:rsidRDefault="00FC3008" w:rsidP="005619A1">
      <w:pPr>
        <w:jc w:val="both"/>
        <w:rPr>
          <w:sz w:val="28"/>
          <w:szCs w:val="28"/>
        </w:rPr>
      </w:pPr>
    </w:p>
    <w:p w:rsidR="00FC3008" w:rsidRDefault="00FC3008" w:rsidP="005619A1">
      <w:pPr>
        <w:jc w:val="both"/>
        <w:rPr>
          <w:sz w:val="28"/>
          <w:szCs w:val="28"/>
        </w:rPr>
      </w:pPr>
    </w:p>
    <w:p w:rsidR="00FC3008" w:rsidRDefault="00FC3008" w:rsidP="005619A1">
      <w:pPr>
        <w:jc w:val="both"/>
        <w:rPr>
          <w:sz w:val="28"/>
          <w:szCs w:val="28"/>
        </w:rPr>
      </w:pPr>
    </w:p>
    <w:p w:rsidR="00FC3008" w:rsidRDefault="00FC3008" w:rsidP="005619A1">
      <w:pPr>
        <w:jc w:val="both"/>
        <w:rPr>
          <w:sz w:val="28"/>
          <w:szCs w:val="28"/>
        </w:rPr>
      </w:pPr>
    </w:p>
    <w:p w:rsidR="00FC3008" w:rsidRDefault="00FC3008" w:rsidP="005619A1">
      <w:pPr>
        <w:jc w:val="both"/>
        <w:rPr>
          <w:sz w:val="28"/>
          <w:szCs w:val="28"/>
        </w:rPr>
      </w:pPr>
    </w:p>
    <w:p w:rsidR="00FC3008" w:rsidRDefault="00FC3008" w:rsidP="005619A1">
      <w:pPr>
        <w:jc w:val="both"/>
        <w:rPr>
          <w:sz w:val="28"/>
          <w:szCs w:val="28"/>
        </w:rPr>
      </w:pPr>
    </w:p>
    <w:p w:rsidR="007F7EFF" w:rsidRPr="00111624" w:rsidRDefault="007F7EFF" w:rsidP="005619A1">
      <w:pPr>
        <w:jc w:val="both"/>
        <w:rPr>
          <w:sz w:val="28"/>
          <w:szCs w:val="28"/>
        </w:rPr>
      </w:pPr>
      <w:r w:rsidRPr="00111624">
        <w:rPr>
          <w:noProof/>
          <w:sz w:val="28"/>
          <w:szCs w:val="28"/>
          <w:lang w:eastAsia="ro-RO"/>
        </w:rPr>
        <mc:AlternateContent>
          <mc:Choice Requires="wps">
            <w:drawing>
              <wp:anchor distT="0" distB="0" distL="114300" distR="114300" simplePos="0" relativeHeight="251671552" behindDoc="0" locked="0" layoutInCell="1" allowOverlap="1" wp14:anchorId="4AA7178A" wp14:editId="073ED7F6">
                <wp:simplePos x="0" y="0"/>
                <wp:positionH relativeFrom="column">
                  <wp:posOffset>1084997</wp:posOffset>
                </wp:positionH>
                <wp:positionV relativeFrom="paragraph">
                  <wp:posOffset>6596200</wp:posOffset>
                </wp:positionV>
                <wp:extent cx="2466340" cy="0"/>
                <wp:effectExtent l="0" t="19050" r="10160" b="19050"/>
                <wp:wrapNone/>
                <wp:docPr id="12" name="Straight Connector 12"/>
                <wp:cNvGraphicFramePr/>
                <a:graphic xmlns:a="http://schemas.openxmlformats.org/drawingml/2006/main">
                  <a:graphicData uri="http://schemas.microsoft.com/office/word/2010/wordprocessingShape">
                    <wps:wsp>
                      <wps:cNvCnPr/>
                      <wps:spPr>
                        <a:xfrm>
                          <a:off x="0" y="0"/>
                          <a:ext cx="2466340" cy="0"/>
                        </a:xfrm>
                        <a:prstGeom prst="line">
                          <a:avLst/>
                        </a:prstGeom>
                        <a:ln w="381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5pt,519.4pt" to="279.65pt,5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" strokecolor="#17365d [2415]" strokeweight="3pt"/>
            </w:pict>
          </mc:Fallback>
        </mc:AlternateContent>
      </w:r>
      <w:r w:rsidRPr="00111624">
        <w:rPr>
          <w:noProof/>
          <w:sz w:val="28"/>
          <w:szCs w:val="28"/>
          <w:lang w:eastAsia="ro-RO"/>
        </w:rPr>
        <mc:AlternateContent>
          <mc:Choice Requires="wps">
            <w:drawing>
              <wp:anchor distT="0" distB="0" distL="114300" distR="114300" simplePos="0" relativeHeight="251679744" behindDoc="0" locked="0" layoutInCell="1" allowOverlap="1" wp14:anchorId="10EFAF25" wp14:editId="561EC973">
                <wp:simplePos x="0" y="0"/>
                <wp:positionH relativeFrom="column">
                  <wp:posOffset>1085850</wp:posOffset>
                </wp:positionH>
                <wp:positionV relativeFrom="paragraph">
                  <wp:posOffset>5887085</wp:posOffset>
                </wp:positionV>
                <wp:extent cx="0" cy="704850"/>
                <wp:effectExtent l="19050" t="0" r="19050" b="0"/>
                <wp:wrapNone/>
                <wp:docPr id="21" name="Straight Connector 21"/>
                <wp:cNvGraphicFramePr/>
                <a:graphic xmlns:a="http://schemas.openxmlformats.org/drawingml/2006/main">
                  <a:graphicData uri="http://schemas.microsoft.com/office/word/2010/wordprocessingShape">
                    <wps:wsp>
                      <wps:cNvCnPr/>
                      <wps:spPr>
                        <a:xfrm>
                          <a:off x="0" y="0"/>
                          <a:ext cx="0" cy="704850"/>
                        </a:xfrm>
                        <a:prstGeom prst="line">
                          <a:avLst/>
                        </a:prstGeom>
                        <a:ln w="381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463.55pt" to="85.5pt,5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" strokecolor="#17365d [2415]" strokeweight="3pt"/>
            </w:pict>
          </mc:Fallback>
        </mc:AlternateContent>
      </w:r>
      <w:r w:rsidRPr="00111624">
        <w:rPr>
          <w:noProof/>
          <w:sz w:val="28"/>
          <w:szCs w:val="28"/>
          <w:lang w:eastAsia="ro-RO"/>
        </w:rPr>
        <mc:AlternateContent>
          <mc:Choice Requires="wps">
            <w:drawing>
              <wp:anchor distT="0" distB="0" distL="114300" distR="114300" simplePos="0" relativeHeight="251678720" behindDoc="0" locked="0" layoutInCell="1" allowOverlap="1" wp14:anchorId="762324A7" wp14:editId="3D421FBE">
                <wp:simplePos x="0" y="0"/>
                <wp:positionH relativeFrom="column">
                  <wp:posOffset>2082165</wp:posOffset>
                </wp:positionH>
                <wp:positionV relativeFrom="paragraph">
                  <wp:posOffset>5363845</wp:posOffset>
                </wp:positionV>
                <wp:extent cx="227965" cy="0"/>
                <wp:effectExtent l="0" t="19050" r="635" b="19050"/>
                <wp:wrapNone/>
                <wp:docPr id="20" name="Straight Connector 20"/>
                <wp:cNvGraphicFramePr/>
                <a:graphic xmlns:a="http://schemas.openxmlformats.org/drawingml/2006/main">
                  <a:graphicData uri="http://schemas.microsoft.com/office/word/2010/wordprocessingShape">
                    <wps:wsp>
                      <wps:cNvCnPr/>
                      <wps:spPr>
                        <a:xfrm>
                          <a:off x="0" y="0"/>
                          <a:ext cx="227965"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5pt,422.35pt" to="181.9pt,4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" strokecolor="#548dd4 [1951]" strokeweight="3pt"/>
            </w:pict>
          </mc:Fallback>
        </mc:AlternateContent>
      </w:r>
      <w:r w:rsidRPr="00111624">
        <w:rPr>
          <w:noProof/>
          <w:sz w:val="28"/>
          <w:szCs w:val="28"/>
          <w:lang w:eastAsia="ro-RO"/>
        </w:rPr>
        <mc:AlternateContent>
          <mc:Choice Requires="wps">
            <w:drawing>
              <wp:anchor distT="0" distB="0" distL="114300" distR="114300" simplePos="0" relativeHeight="251670528" behindDoc="0" locked="0" layoutInCell="1" allowOverlap="1" wp14:anchorId="2CC88647" wp14:editId="23D42BDC">
                <wp:simplePos x="0" y="0"/>
                <wp:positionH relativeFrom="column">
                  <wp:posOffset>2108934</wp:posOffset>
                </wp:positionH>
                <wp:positionV relativeFrom="paragraph">
                  <wp:posOffset>554186</wp:posOffset>
                </wp:positionV>
                <wp:extent cx="207627" cy="0"/>
                <wp:effectExtent l="0" t="19050" r="2540" b="19050"/>
                <wp:wrapNone/>
                <wp:docPr id="10" name="Straight Connector 10"/>
                <wp:cNvGraphicFramePr/>
                <a:graphic xmlns:a="http://schemas.openxmlformats.org/drawingml/2006/main">
                  <a:graphicData uri="http://schemas.microsoft.com/office/word/2010/wordprocessingShape">
                    <wps:wsp>
                      <wps:cNvCnPr/>
                      <wps:spPr>
                        <a:xfrm>
                          <a:off x="0" y="0"/>
                          <a:ext cx="207627"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43.65pt" to="182.4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" strokecolor="#548dd4 [1951]" strokeweight="3pt"/>
            </w:pict>
          </mc:Fallback>
        </mc:AlternateContent>
      </w:r>
      <w:r w:rsidRPr="00111624">
        <w:rPr>
          <w:noProof/>
          <w:sz w:val="28"/>
          <w:szCs w:val="28"/>
          <w:lang w:eastAsia="ro-RO"/>
        </w:rPr>
        <mc:AlternateContent>
          <mc:Choice Requires="wps">
            <w:drawing>
              <wp:anchor distT="0" distB="0" distL="114300" distR="114300" simplePos="0" relativeHeight="251675648" behindDoc="0" locked="0" layoutInCell="1" allowOverlap="1" wp14:anchorId="1DA35723" wp14:editId="1E52A6BE">
                <wp:simplePos x="0" y="0"/>
                <wp:positionH relativeFrom="column">
                  <wp:posOffset>2108835</wp:posOffset>
                </wp:positionH>
                <wp:positionV relativeFrom="paragraph">
                  <wp:posOffset>1764030</wp:posOffset>
                </wp:positionV>
                <wp:extent cx="207010" cy="0"/>
                <wp:effectExtent l="0" t="19050" r="2540" b="19050"/>
                <wp:wrapNone/>
                <wp:docPr id="17" name="Straight Connector 17"/>
                <wp:cNvGraphicFramePr/>
                <a:graphic xmlns:a="http://schemas.openxmlformats.org/drawingml/2006/main">
                  <a:graphicData uri="http://schemas.microsoft.com/office/word/2010/wordprocessingShape">
                    <wps:wsp>
                      <wps:cNvCnPr/>
                      <wps:spPr>
                        <a:xfrm>
                          <a:off x="0" y="0"/>
                          <a:ext cx="20701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38.9pt" to="182.3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" strokecolor="#548dd4 [1951]" strokeweight="3pt"/>
            </w:pict>
          </mc:Fallback>
        </mc:AlternateContent>
      </w:r>
      <w:r w:rsidRPr="00111624">
        <w:rPr>
          <w:noProof/>
          <w:sz w:val="28"/>
          <w:szCs w:val="28"/>
          <w:lang w:eastAsia="ro-RO"/>
        </w:rPr>
        <mc:AlternateContent>
          <mc:Choice Requires="wps">
            <w:drawing>
              <wp:anchor distT="0" distB="0" distL="114300" distR="114300" simplePos="0" relativeHeight="251677696" behindDoc="0" locked="0" layoutInCell="1" allowOverlap="1" wp14:anchorId="63D3965F" wp14:editId="473CA210">
                <wp:simplePos x="0" y="0"/>
                <wp:positionH relativeFrom="column">
                  <wp:posOffset>2108835</wp:posOffset>
                </wp:positionH>
                <wp:positionV relativeFrom="paragraph">
                  <wp:posOffset>4185285</wp:posOffset>
                </wp:positionV>
                <wp:extent cx="207010" cy="0"/>
                <wp:effectExtent l="0" t="19050" r="2540" b="19050"/>
                <wp:wrapNone/>
                <wp:docPr id="19" name="Straight Connector 19"/>
                <wp:cNvGraphicFramePr/>
                <a:graphic xmlns:a="http://schemas.openxmlformats.org/drawingml/2006/main">
                  <a:graphicData uri="http://schemas.microsoft.com/office/word/2010/wordprocessingShape">
                    <wps:wsp>
                      <wps:cNvCnPr/>
                      <wps:spPr>
                        <a:xfrm>
                          <a:off x="0" y="0"/>
                          <a:ext cx="20701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329.55pt" to="182.35pt,3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" strokecolor="#548dd4 [1951]" strokeweight="3pt"/>
            </w:pict>
          </mc:Fallback>
        </mc:AlternateContent>
      </w:r>
      <w:r w:rsidRPr="00111624">
        <w:rPr>
          <w:noProof/>
          <w:sz w:val="28"/>
          <w:szCs w:val="28"/>
          <w:lang w:eastAsia="ro-RO"/>
        </w:rPr>
        <mc:AlternateContent>
          <mc:Choice Requires="wps">
            <w:drawing>
              <wp:anchor distT="0" distB="0" distL="114300" distR="114300" simplePos="0" relativeHeight="251676672" behindDoc="0" locked="0" layoutInCell="1" allowOverlap="1" wp14:anchorId="7C221AB2" wp14:editId="43672B88">
                <wp:simplePos x="0" y="0"/>
                <wp:positionH relativeFrom="column">
                  <wp:posOffset>2124710</wp:posOffset>
                </wp:positionH>
                <wp:positionV relativeFrom="paragraph">
                  <wp:posOffset>2964180</wp:posOffset>
                </wp:positionV>
                <wp:extent cx="191770" cy="0"/>
                <wp:effectExtent l="0" t="19050" r="17780" b="19050"/>
                <wp:wrapNone/>
                <wp:docPr id="18" name="Straight Connector 18"/>
                <wp:cNvGraphicFramePr/>
                <a:graphic xmlns:a="http://schemas.openxmlformats.org/drawingml/2006/main">
                  <a:graphicData uri="http://schemas.microsoft.com/office/word/2010/wordprocessingShape">
                    <wps:wsp>
                      <wps:cNvCnPr/>
                      <wps:spPr>
                        <a:xfrm>
                          <a:off x="0" y="0"/>
                          <a:ext cx="19177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3pt,233.4pt" to="182.4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" strokecolor="#548dd4 [1951]" strokeweight="3pt"/>
            </w:pict>
          </mc:Fallback>
        </mc:AlternateContent>
      </w:r>
      <w:r w:rsidRPr="00111624">
        <w:rPr>
          <w:noProof/>
          <w:sz w:val="28"/>
          <w:szCs w:val="28"/>
          <w:lang w:eastAsia="ro-RO"/>
        </w:rPr>
        <mc:AlternateContent>
          <mc:Choice Requires="wps">
            <w:drawing>
              <wp:anchor distT="0" distB="0" distL="114300" distR="114300" simplePos="0" relativeHeight="251674624" behindDoc="0" locked="0" layoutInCell="1" allowOverlap="1" wp14:anchorId="67FDC676" wp14:editId="0DB396B4">
                <wp:simplePos x="0" y="0"/>
                <wp:positionH relativeFrom="column">
                  <wp:posOffset>1085850</wp:posOffset>
                </wp:positionH>
                <wp:positionV relativeFrom="paragraph">
                  <wp:posOffset>4686935</wp:posOffset>
                </wp:positionV>
                <wp:extent cx="0" cy="180340"/>
                <wp:effectExtent l="19050" t="0" r="19050" b="10160"/>
                <wp:wrapNone/>
                <wp:docPr id="16" name="Straight Connector 16"/>
                <wp:cNvGraphicFramePr/>
                <a:graphic xmlns:a="http://schemas.openxmlformats.org/drawingml/2006/main">
                  <a:graphicData uri="http://schemas.microsoft.com/office/word/2010/wordprocessingShape">
                    <wps:wsp>
                      <wps:cNvCnPr/>
                      <wps:spPr>
                        <a:xfrm flipV="1">
                          <a:off x="0" y="0"/>
                          <a:ext cx="0" cy="180340"/>
                        </a:xfrm>
                        <a:prstGeom prst="line">
                          <a:avLst/>
                        </a:prstGeom>
                        <a:ln w="381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69.05pt" to="85.5pt,3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" strokecolor="#17365d [2415]" strokeweight="3pt"/>
            </w:pict>
          </mc:Fallback>
        </mc:AlternateContent>
      </w:r>
      <w:r w:rsidRPr="00111624">
        <w:rPr>
          <w:noProof/>
          <w:sz w:val="28"/>
          <w:szCs w:val="28"/>
          <w:lang w:eastAsia="ro-RO"/>
        </w:rPr>
        <mc:AlternateContent>
          <mc:Choice Requires="wps">
            <w:drawing>
              <wp:anchor distT="0" distB="0" distL="114300" distR="114300" simplePos="0" relativeHeight="251673600" behindDoc="0" locked="0" layoutInCell="1" allowOverlap="1" wp14:anchorId="3DA93834" wp14:editId="1FDE014D">
                <wp:simplePos x="0" y="0"/>
                <wp:positionH relativeFrom="column">
                  <wp:posOffset>1085850</wp:posOffset>
                </wp:positionH>
                <wp:positionV relativeFrom="paragraph">
                  <wp:posOffset>3477260</wp:posOffset>
                </wp:positionV>
                <wp:extent cx="0" cy="180340"/>
                <wp:effectExtent l="19050" t="0" r="19050" b="10160"/>
                <wp:wrapNone/>
                <wp:docPr id="15" name="Straight Connector 15"/>
                <wp:cNvGraphicFramePr/>
                <a:graphic xmlns:a="http://schemas.openxmlformats.org/drawingml/2006/main">
                  <a:graphicData uri="http://schemas.microsoft.com/office/word/2010/wordprocessingShape">
                    <wps:wsp>
                      <wps:cNvCnPr/>
                      <wps:spPr>
                        <a:xfrm flipV="1">
                          <a:off x="0" y="0"/>
                          <a:ext cx="0" cy="180340"/>
                        </a:xfrm>
                        <a:prstGeom prst="line">
                          <a:avLst/>
                        </a:prstGeom>
                        <a:ln w="381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273.8pt" to="85.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" strokecolor="#17365d [2415]" strokeweight="3pt"/>
            </w:pict>
          </mc:Fallback>
        </mc:AlternateContent>
      </w:r>
      <w:r w:rsidRPr="00111624">
        <w:rPr>
          <w:noProof/>
          <w:sz w:val="28"/>
          <w:szCs w:val="28"/>
          <w:lang w:eastAsia="ro-RO"/>
        </w:rPr>
        <mc:AlternateContent>
          <mc:Choice Requires="wps">
            <w:drawing>
              <wp:anchor distT="0" distB="0" distL="114300" distR="114300" simplePos="0" relativeHeight="251672576" behindDoc="0" locked="0" layoutInCell="1" allowOverlap="1" wp14:anchorId="22E4BBB8" wp14:editId="3C024607">
                <wp:simplePos x="0" y="0"/>
                <wp:positionH relativeFrom="column">
                  <wp:posOffset>1085850</wp:posOffset>
                </wp:positionH>
                <wp:positionV relativeFrom="paragraph">
                  <wp:posOffset>2277110</wp:posOffset>
                </wp:positionV>
                <wp:extent cx="0" cy="180340"/>
                <wp:effectExtent l="19050" t="0" r="19050" b="10160"/>
                <wp:wrapNone/>
                <wp:docPr id="14" name="Straight Connector 14"/>
                <wp:cNvGraphicFramePr/>
                <a:graphic xmlns:a="http://schemas.openxmlformats.org/drawingml/2006/main">
                  <a:graphicData uri="http://schemas.microsoft.com/office/word/2010/wordprocessingShape">
                    <wps:wsp>
                      <wps:cNvCnPr/>
                      <wps:spPr>
                        <a:xfrm flipV="1">
                          <a:off x="0" y="0"/>
                          <a:ext cx="0" cy="180340"/>
                        </a:xfrm>
                        <a:prstGeom prst="line">
                          <a:avLst/>
                        </a:prstGeom>
                        <a:ln w="381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79.3pt" to="8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" strokecolor="#17365d [2415]" strokeweight="3pt"/>
            </w:pict>
          </mc:Fallback>
        </mc:AlternateContent>
      </w:r>
      <w:r w:rsidRPr="00111624">
        <w:rPr>
          <w:noProof/>
          <w:sz w:val="28"/>
          <w:szCs w:val="28"/>
          <w:lang w:eastAsia="ro-RO"/>
        </w:rPr>
        <mc:AlternateContent>
          <mc:Choice Requires="wps">
            <w:drawing>
              <wp:anchor distT="0" distB="0" distL="114300" distR="114300" simplePos="0" relativeHeight="251669504" behindDoc="0" locked="0" layoutInCell="1" allowOverlap="1" wp14:anchorId="3E455F9F" wp14:editId="067231E1">
                <wp:simplePos x="0" y="0"/>
                <wp:positionH relativeFrom="column">
                  <wp:posOffset>1085850</wp:posOffset>
                </wp:positionH>
                <wp:positionV relativeFrom="paragraph">
                  <wp:posOffset>1057910</wp:posOffset>
                </wp:positionV>
                <wp:extent cx="0" cy="180340"/>
                <wp:effectExtent l="19050" t="0" r="19050" b="10160"/>
                <wp:wrapNone/>
                <wp:docPr id="11" name="Straight Connector 11"/>
                <wp:cNvGraphicFramePr/>
                <a:graphic xmlns:a="http://schemas.openxmlformats.org/drawingml/2006/main">
                  <a:graphicData uri="http://schemas.microsoft.com/office/word/2010/wordprocessingShape">
                    <wps:wsp>
                      <wps:cNvCnPr/>
                      <wps:spPr>
                        <a:xfrm flipV="1">
                          <a:off x="0" y="0"/>
                          <a:ext cx="0" cy="180340"/>
                        </a:xfrm>
                        <a:prstGeom prst="line">
                          <a:avLst/>
                        </a:prstGeom>
                        <a:ln w="381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83.3pt" to="8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" strokecolor="#17365d [2415]" strokeweight="3pt"/>
            </w:pict>
          </mc:Fallback>
        </mc:AlternateContent>
      </w:r>
      <w:r w:rsidRPr="00111624">
        <w:rPr>
          <w:noProof/>
          <w:sz w:val="28"/>
          <w:szCs w:val="28"/>
          <w:lang w:eastAsia="ro-RO"/>
        </w:rPr>
        <w:drawing>
          <wp:inline distT="0" distB="0" distL="0" distR="0" wp14:anchorId="65F0336B" wp14:editId="4AF16FEE">
            <wp:extent cx="6210300" cy="7115175"/>
            <wp:effectExtent l="0" t="0" r="19050"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F7EFF" w:rsidRPr="00111624" w:rsidRDefault="007F7EFF" w:rsidP="005619A1">
      <w:pPr>
        <w:jc w:val="both"/>
        <w:rPr>
          <w:sz w:val="28"/>
          <w:szCs w:val="28"/>
        </w:rPr>
      </w:pPr>
    </w:p>
    <w:p w:rsidR="007F7EFF" w:rsidRPr="00111624" w:rsidRDefault="007F7EFF" w:rsidP="005619A1">
      <w:pPr>
        <w:jc w:val="both"/>
        <w:rPr>
          <w:sz w:val="28"/>
          <w:szCs w:val="28"/>
        </w:rPr>
      </w:pPr>
    </w:p>
    <w:p w:rsidR="007F7EFF" w:rsidRPr="00111624" w:rsidRDefault="007F7EFF" w:rsidP="005619A1">
      <w:pPr>
        <w:jc w:val="both"/>
        <w:rPr>
          <w:sz w:val="28"/>
          <w:szCs w:val="28"/>
        </w:rPr>
      </w:pPr>
    </w:p>
    <w:p w:rsidR="00183BE9" w:rsidRDefault="00183BE9" w:rsidP="005619A1">
      <w:pPr>
        <w:pStyle w:val="JAGLevel1"/>
        <w:rPr>
          <w:rFonts w:asciiTheme="minorHAnsi" w:hAnsiTheme="minorHAnsi"/>
          <w:szCs w:val="28"/>
          <w:lang w:val="ro-RO"/>
        </w:rPr>
      </w:pPr>
      <w:bookmarkStart w:id="24" w:name="_Toc408404340"/>
      <w:bookmarkStart w:id="25" w:name="_Toc411347029"/>
      <w:r w:rsidRPr="00111624">
        <w:rPr>
          <w:rFonts w:asciiTheme="minorHAnsi" w:hAnsiTheme="minorHAnsi"/>
          <w:szCs w:val="28"/>
          <w:lang w:val="ro-RO"/>
        </w:rPr>
        <w:lastRenderedPageBreak/>
        <w:t>Componente cheie</w:t>
      </w:r>
      <w:bookmarkEnd w:id="24"/>
      <w:bookmarkEnd w:id="25"/>
    </w:p>
    <w:p w:rsidR="00183BE9" w:rsidRDefault="00183BE9" w:rsidP="005619A1">
      <w:pPr>
        <w:pStyle w:val="JAGLevel2"/>
        <w:tabs>
          <w:tab w:val="left" w:pos="0"/>
        </w:tabs>
        <w:spacing w:before="0" w:after="0"/>
        <w:rPr>
          <w:rFonts w:asciiTheme="minorHAnsi" w:hAnsiTheme="minorHAnsi"/>
          <w:szCs w:val="28"/>
          <w:lang w:val="ro-RO"/>
        </w:rPr>
      </w:pPr>
      <w:bookmarkStart w:id="26" w:name="_Toc408404341"/>
      <w:bookmarkStart w:id="27" w:name="_Toc411347030"/>
      <w:r w:rsidRPr="00111624">
        <w:rPr>
          <w:rFonts w:asciiTheme="minorHAnsi" w:hAnsiTheme="minorHAnsi"/>
          <w:szCs w:val="28"/>
          <w:lang w:val="ro-RO"/>
        </w:rPr>
        <w:t>Aspecte generale</w:t>
      </w:r>
      <w:bookmarkEnd w:id="26"/>
      <w:bookmarkEnd w:id="27"/>
    </w:p>
    <w:p w:rsidR="00C50EAB" w:rsidRPr="00111624" w:rsidRDefault="00C50EAB" w:rsidP="00C50EAB">
      <w:pPr>
        <w:pStyle w:val="JAGLevel2"/>
        <w:numPr>
          <w:ilvl w:val="0"/>
          <w:numId w:val="0"/>
        </w:numPr>
        <w:tabs>
          <w:tab w:val="left" w:pos="0"/>
        </w:tabs>
        <w:spacing w:before="0" w:after="0"/>
        <w:ind w:left="432"/>
        <w:rPr>
          <w:rFonts w:asciiTheme="minorHAnsi" w:hAnsiTheme="minorHAnsi"/>
          <w:szCs w:val="28"/>
          <w:lang w:val="ro-RO"/>
        </w:rPr>
      </w:pPr>
    </w:p>
    <w:p w:rsidR="00183BE9" w:rsidRDefault="00183BE9" w:rsidP="005619A1">
      <w:pPr>
        <w:spacing w:line="264" w:lineRule="auto"/>
        <w:jc w:val="both"/>
        <w:rPr>
          <w:sz w:val="28"/>
          <w:szCs w:val="28"/>
        </w:rPr>
      </w:pPr>
      <w:r w:rsidRPr="00111624">
        <w:rPr>
          <w:sz w:val="28"/>
          <w:szCs w:val="28"/>
        </w:rPr>
        <w:t>În cadrul procedurii evidențiate în Secțiunea 3, există fără îndoială necesitatea de a aborda aspecte variate mai în detaliu în paralel cu elaborarea Planului. Această secțiune a ghidului propune o serie de subiecte-cheie care ar trebui să fie abordate în Planul de Mobilitate și care ar trebui avute în vedere încă de la început. Recomandări orientative sunt prezentate mai jos referitor la modul în care trebuie abordat fiecare aspect la niveluri diferite de detaliu pentru cele 3 categorii diferite de arii urbane, conform prezentării din Secțiunea 2.</w:t>
      </w:r>
    </w:p>
    <w:p w:rsidR="00111624" w:rsidRPr="00111624" w:rsidRDefault="00111624" w:rsidP="005619A1">
      <w:pPr>
        <w:spacing w:line="264" w:lineRule="auto"/>
        <w:jc w:val="both"/>
        <w:rPr>
          <w:sz w:val="28"/>
          <w:szCs w:val="28"/>
        </w:rPr>
      </w:pPr>
    </w:p>
    <w:p w:rsidR="00183BE9" w:rsidRDefault="00183BE9" w:rsidP="005619A1">
      <w:pPr>
        <w:pStyle w:val="JAGLevel2"/>
        <w:tabs>
          <w:tab w:val="left" w:pos="0"/>
        </w:tabs>
        <w:spacing w:before="0" w:after="0"/>
        <w:rPr>
          <w:rFonts w:asciiTheme="minorHAnsi" w:hAnsiTheme="minorHAnsi"/>
          <w:szCs w:val="28"/>
          <w:lang w:val="ro-RO"/>
        </w:rPr>
      </w:pPr>
      <w:bookmarkStart w:id="28" w:name="_Toc408404342"/>
      <w:bookmarkStart w:id="29" w:name="_Toc411347031"/>
      <w:r w:rsidRPr="00111624">
        <w:rPr>
          <w:rFonts w:asciiTheme="minorHAnsi" w:hAnsiTheme="minorHAnsi"/>
          <w:szCs w:val="28"/>
          <w:lang w:val="ro-RO"/>
        </w:rPr>
        <w:t>Modelul de transport</w:t>
      </w:r>
      <w:bookmarkEnd w:id="28"/>
      <w:bookmarkEnd w:id="29"/>
    </w:p>
    <w:p w:rsidR="00C50EAB" w:rsidRPr="00111624" w:rsidRDefault="00C50EAB" w:rsidP="00C50EAB">
      <w:pPr>
        <w:pStyle w:val="JAGLevel2"/>
        <w:numPr>
          <w:ilvl w:val="0"/>
          <w:numId w:val="0"/>
        </w:numPr>
        <w:tabs>
          <w:tab w:val="left" w:pos="0"/>
        </w:tabs>
        <w:spacing w:before="0" w:after="0"/>
        <w:ind w:left="432"/>
        <w:rPr>
          <w:rFonts w:asciiTheme="minorHAnsi" w:hAnsiTheme="minorHAnsi"/>
          <w:szCs w:val="28"/>
          <w:lang w:val="ro-RO"/>
        </w:rPr>
      </w:pPr>
    </w:p>
    <w:p w:rsidR="00183BE9" w:rsidRPr="00C50EAB" w:rsidRDefault="00183BE9" w:rsidP="005619A1">
      <w:pPr>
        <w:spacing w:line="264" w:lineRule="auto"/>
        <w:jc w:val="both"/>
        <w:rPr>
          <w:sz w:val="28"/>
          <w:szCs w:val="28"/>
        </w:rPr>
      </w:pPr>
      <w:r w:rsidRPr="00111624">
        <w:rPr>
          <w:sz w:val="28"/>
          <w:szCs w:val="28"/>
        </w:rPr>
        <w:t xml:space="preserve">Recomandări detaliate referitoare la pregătirea modelelor de transport sunt oferite </w:t>
      </w:r>
      <w:r w:rsidRPr="00C50EAB">
        <w:rPr>
          <w:sz w:val="28"/>
          <w:szCs w:val="28"/>
        </w:rPr>
        <w:t>în cadrul Ghidului Jaspers privind modelarea sistemelor de transport și subliniază aspecte variate care trebuie avute în vedere în etapele de definire și dezvoltare a modelului de transport. Așa cum a fost menționat, punctele tari ale unui model de transport depind de calitatea exercițiului de definire, precum și de felul în care este elaborat modelul în sine.</w:t>
      </w:r>
    </w:p>
    <w:p w:rsidR="00183BE9" w:rsidRPr="00C50EAB" w:rsidRDefault="00183BE9" w:rsidP="005619A1">
      <w:pPr>
        <w:spacing w:line="264" w:lineRule="auto"/>
        <w:jc w:val="both"/>
        <w:rPr>
          <w:sz w:val="28"/>
          <w:szCs w:val="28"/>
        </w:rPr>
      </w:pPr>
      <w:r w:rsidRPr="00C50EAB">
        <w:rPr>
          <w:sz w:val="28"/>
          <w:szCs w:val="28"/>
        </w:rPr>
        <w:t>Principalul obiectiv se referă la dezvoltarea unui instrument de analiză potrivit funcției pentru care este solicitat. Aceasta necesită ca dezvoltarea acestui instrument să se facă pe baza unor date cantitative și calitative adecvate și să aibă capacitatea de a evalua impactul estimat al transportului și intervențiilor planificate.</w:t>
      </w:r>
    </w:p>
    <w:p w:rsidR="00183BE9" w:rsidRPr="00111624" w:rsidRDefault="00183BE9" w:rsidP="005619A1">
      <w:pPr>
        <w:spacing w:line="264" w:lineRule="auto"/>
        <w:jc w:val="both"/>
        <w:rPr>
          <w:sz w:val="28"/>
          <w:szCs w:val="28"/>
        </w:rPr>
      </w:pPr>
      <w:r w:rsidRPr="00C50EAB">
        <w:rPr>
          <w:sz w:val="28"/>
          <w:szCs w:val="28"/>
        </w:rPr>
        <w:t>Referitor la Ghidul Jaspers privind modelarea sistemelor de transport, estimările cu privire la modelarea transportului pentru diferite categorii de arii urbane sunt prezentate mai jos. Aceasta reprezintă o evidențiere primară a cerințelor specifice care ar trebui elaborate integral în cadrul unui exercițiu de definire.</w:t>
      </w:r>
    </w:p>
    <w:p w:rsidR="00C50EAB" w:rsidRDefault="00C50EAB" w:rsidP="005619A1">
      <w:pPr>
        <w:spacing w:after="120" w:line="264" w:lineRule="auto"/>
        <w:jc w:val="both"/>
        <w:rPr>
          <w:i/>
          <w:sz w:val="28"/>
          <w:szCs w:val="28"/>
        </w:rPr>
      </w:pPr>
    </w:p>
    <w:p w:rsidR="00C50EAB" w:rsidRDefault="00C50EAB" w:rsidP="005619A1">
      <w:pPr>
        <w:spacing w:after="120" w:line="264" w:lineRule="auto"/>
        <w:jc w:val="both"/>
        <w:rPr>
          <w:i/>
          <w:sz w:val="28"/>
          <w:szCs w:val="28"/>
        </w:rPr>
      </w:pPr>
    </w:p>
    <w:p w:rsidR="00C50EAB" w:rsidRDefault="00C50EAB" w:rsidP="005619A1">
      <w:pPr>
        <w:spacing w:after="120" w:line="264" w:lineRule="auto"/>
        <w:jc w:val="both"/>
        <w:rPr>
          <w:i/>
          <w:sz w:val="28"/>
          <w:szCs w:val="28"/>
        </w:rPr>
      </w:pPr>
    </w:p>
    <w:p w:rsidR="00C50EAB" w:rsidRDefault="00C50EAB" w:rsidP="00C50EAB">
      <w:pPr>
        <w:spacing w:after="120" w:line="264" w:lineRule="auto"/>
        <w:jc w:val="center"/>
        <w:rPr>
          <w:i/>
          <w:sz w:val="28"/>
          <w:szCs w:val="28"/>
        </w:rPr>
      </w:pPr>
    </w:p>
    <w:p w:rsidR="00183BE9" w:rsidRPr="00111624" w:rsidRDefault="00183BE9" w:rsidP="00C50EAB">
      <w:pPr>
        <w:spacing w:after="120" w:line="264" w:lineRule="auto"/>
        <w:jc w:val="center"/>
        <w:rPr>
          <w:i/>
          <w:sz w:val="28"/>
          <w:szCs w:val="28"/>
        </w:rPr>
      </w:pPr>
      <w:r w:rsidRPr="00111624">
        <w:rPr>
          <w:i/>
          <w:sz w:val="28"/>
          <w:szCs w:val="28"/>
        </w:rPr>
        <w:t>Funcționalitatea modelului de transport pentru zonele urbane</w:t>
      </w:r>
    </w:p>
    <w:tbl>
      <w:tblPr>
        <w:tblStyle w:val="MediumShading1-Accent1"/>
        <w:tblpPr w:leftFromText="180" w:rightFromText="180" w:vertAnchor="text" w:horzAnchor="margin" w:tblpY="44"/>
        <w:tblW w:w="9639" w:type="dxa"/>
        <w:tblLook w:val="04A0" w:firstRow="1" w:lastRow="0" w:firstColumn="1" w:lastColumn="0" w:noHBand="0" w:noVBand="1"/>
      </w:tblPr>
      <w:tblGrid>
        <w:gridCol w:w="3261"/>
        <w:gridCol w:w="3260"/>
        <w:gridCol w:w="3118"/>
      </w:tblGrid>
      <w:tr w:rsidR="00183BE9" w:rsidRPr="00111624" w:rsidTr="0056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183BE9" w:rsidRPr="00111624" w:rsidRDefault="00183BE9" w:rsidP="005619A1">
            <w:pPr>
              <w:rPr>
                <w:sz w:val="28"/>
                <w:szCs w:val="28"/>
                <w:lang w:val="ro-RO"/>
              </w:rPr>
            </w:pPr>
            <w:r w:rsidRPr="00111624">
              <w:rPr>
                <w:sz w:val="28"/>
                <w:szCs w:val="28"/>
                <w:lang w:val="ro-RO"/>
              </w:rPr>
              <w:lastRenderedPageBreak/>
              <w:t>Nivel 1</w:t>
            </w:r>
          </w:p>
        </w:tc>
        <w:tc>
          <w:tcPr>
            <w:tcW w:w="3260" w:type="dxa"/>
          </w:tcPr>
          <w:p w:rsidR="00183BE9" w:rsidRPr="00111624" w:rsidRDefault="00183BE9" w:rsidP="005619A1">
            <w:pPr>
              <w:cnfStyle w:val="100000000000" w:firstRow="1" w:lastRow="0" w:firstColumn="0" w:lastColumn="0" w:oddVBand="0" w:evenVBand="0" w:oddHBand="0" w:evenHBand="0" w:firstRowFirstColumn="0" w:firstRowLastColumn="0" w:lastRowFirstColumn="0" w:lastRowLastColumn="0"/>
              <w:rPr>
                <w:sz w:val="28"/>
                <w:szCs w:val="28"/>
                <w:lang w:val="ro-RO"/>
              </w:rPr>
            </w:pPr>
            <w:r w:rsidRPr="00111624">
              <w:rPr>
                <w:sz w:val="28"/>
                <w:szCs w:val="28"/>
                <w:lang w:val="ro-RO"/>
              </w:rPr>
              <w:t>Nivel 2</w:t>
            </w:r>
          </w:p>
        </w:tc>
        <w:tc>
          <w:tcPr>
            <w:tcW w:w="3118" w:type="dxa"/>
          </w:tcPr>
          <w:p w:rsidR="00183BE9" w:rsidRPr="00111624" w:rsidRDefault="00183BE9" w:rsidP="005619A1">
            <w:pPr>
              <w:tabs>
                <w:tab w:val="left" w:pos="770"/>
                <w:tab w:val="center" w:pos="1521"/>
              </w:tabs>
              <w:cnfStyle w:val="100000000000" w:firstRow="1" w:lastRow="0" w:firstColumn="0" w:lastColumn="0" w:oddVBand="0" w:evenVBand="0" w:oddHBand="0" w:evenHBand="0" w:firstRowFirstColumn="0" w:firstRowLastColumn="0" w:lastRowFirstColumn="0" w:lastRowLastColumn="0"/>
              <w:rPr>
                <w:sz w:val="28"/>
                <w:szCs w:val="28"/>
                <w:lang w:val="ro-RO"/>
              </w:rPr>
            </w:pPr>
            <w:r w:rsidRPr="00111624">
              <w:rPr>
                <w:sz w:val="28"/>
                <w:szCs w:val="28"/>
                <w:lang w:val="ro-RO"/>
              </w:rPr>
              <w:t>Nivel  3</w:t>
            </w:r>
          </w:p>
        </w:tc>
      </w:tr>
      <w:tr w:rsidR="00183BE9" w:rsidRPr="00111624" w:rsidTr="0056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183BE9" w:rsidRPr="00111624" w:rsidRDefault="00183BE9" w:rsidP="005619A1">
            <w:pPr>
              <w:rPr>
                <w:b w:val="0"/>
                <w:sz w:val="28"/>
                <w:szCs w:val="28"/>
                <w:lang w:val="ro-RO"/>
              </w:rPr>
            </w:pPr>
          </w:p>
          <w:p w:rsidR="00183BE9" w:rsidRPr="00111624" w:rsidRDefault="00183BE9" w:rsidP="00EB2BEF">
            <w:pPr>
              <w:jc w:val="left"/>
              <w:rPr>
                <w:b w:val="0"/>
                <w:sz w:val="28"/>
                <w:szCs w:val="28"/>
                <w:lang w:val="ro-RO"/>
              </w:rPr>
            </w:pPr>
            <w:r w:rsidRPr="00111624">
              <w:rPr>
                <w:b w:val="0"/>
                <w:sz w:val="28"/>
                <w:szCs w:val="28"/>
                <w:lang w:val="ro-RO"/>
              </w:rPr>
              <w:t>Modelul cu cerere variabila</w:t>
            </w:r>
          </w:p>
          <w:p w:rsidR="00183BE9" w:rsidRPr="00111624" w:rsidRDefault="00183BE9" w:rsidP="005619A1">
            <w:pPr>
              <w:rPr>
                <w:b w:val="0"/>
                <w:sz w:val="28"/>
                <w:szCs w:val="28"/>
                <w:lang w:val="ro-RO"/>
              </w:rPr>
            </w:pPr>
          </w:p>
          <w:p w:rsidR="00183BE9" w:rsidRPr="00111624" w:rsidRDefault="00183BE9" w:rsidP="005619A1">
            <w:pPr>
              <w:rPr>
                <w:b w:val="0"/>
                <w:sz w:val="28"/>
                <w:szCs w:val="28"/>
                <w:lang w:val="ro-RO"/>
              </w:rPr>
            </w:pPr>
            <w:r w:rsidRPr="00111624">
              <w:rPr>
                <w:b w:val="0"/>
                <w:sz w:val="28"/>
                <w:szCs w:val="28"/>
                <w:lang w:val="ro-RO"/>
              </w:rPr>
              <w:t>Include:</w:t>
            </w:r>
          </w:p>
          <w:p w:rsidR="00183BE9" w:rsidRPr="00111624" w:rsidRDefault="00183BE9" w:rsidP="00EB2BEF">
            <w:pPr>
              <w:jc w:val="left"/>
              <w:rPr>
                <w:b w:val="0"/>
                <w:sz w:val="28"/>
                <w:szCs w:val="28"/>
                <w:lang w:val="ro-RO"/>
              </w:rPr>
            </w:pPr>
            <w:r w:rsidRPr="00111624">
              <w:rPr>
                <w:b w:val="0"/>
                <w:sz w:val="28"/>
                <w:szCs w:val="28"/>
                <w:lang w:val="ro-RO"/>
              </w:rPr>
              <w:t>Rețeaua de străzi</w:t>
            </w:r>
          </w:p>
          <w:p w:rsidR="005D15B4" w:rsidRDefault="005D15B4" w:rsidP="00EB2BEF">
            <w:pPr>
              <w:jc w:val="left"/>
              <w:rPr>
                <w:b w:val="0"/>
                <w:sz w:val="28"/>
                <w:szCs w:val="28"/>
                <w:lang w:val="ro-RO"/>
              </w:rPr>
            </w:pPr>
          </w:p>
          <w:p w:rsidR="00183BE9" w:rsidRPr="00111624" w:rsidRDefault="00183BE9" w:rsidP="00EB2BEF">
            <w:pPr>
              <w:jc w:val="left"/>
              <w:rPr>
                <w:b w:val="0"/>
                <w:sz w:val="28"/>
                <w:szCs w:val="28"/>
                <w:lang w:val="ro-RO"/>
              </w:rPr>
            </w:pPr>
            <w:r w:rsidRPr="00111624">
              <w:rPr>
                <w:b w:val="0"/>
                <w:sz w:val="28"/>
                <w:szCs w:val="28"/>
                <w:lang w:val="ro-RO"/>
              </w:rPr>
              <w:t>Rețeaua de transport public</w:t>
            </w:r>
          </w:p>
          <w:p w:rsidR="00183BE9" w:rsidRPr="00111624" w:rsidRDefault="00183BE9" w:rsidP="00EB2BEF">
            <w:pPr>
              <w:jc w:val="left"/>
              <w:rPr>
                <w:b w:val="0"/>
                <w:sz w:val="28"/>
                <w:szCs w:val="28"/>
                <w:lang w:val="ro-RO"/>
              </w:rPr>
            </w:pPr>
            <w:r w:rsidRPr="00111624">
              <w:rPr>
                <w:b w:val="0"/>
                <w:sz w:val="28"/>
                <w:szCs w:val="28"/>
                <w:lang w:val="ro-RO"/>
              </w:rPr>
              <w:t>Servicii de transport</w:t>
            </w:r>
          </w:p>
          <w:p w:rsidR="00183BE9" w:rsidRPr="00111624" w:rsidRDefault="00183BE9" w:rsidP="00EB2BEF">
            <w:pPr>
              <w:jc w:val="left"/>
              <w:rPr>
                <w:b w:val="0"/>
                <w:sz w:val="28"/>
                <w:szCs w:val="28"/>
                <w:lang w:val="ro-RO"/>
              </w:rPr>
            </w:pPr>
            <w:r w:rsidRPr="00111624">
              <w:rPr>
                <w:b w:val="0"/>
                <w:sz w:val="28"/>
                <w:szCs w:val="28"/>
                <w:lang w:val="ro-RO"/>
              </w:rPr>
              <w:t xml:space="preserve">Modelul de generare a calatoriei  </w:t>
            </w:r>
          </w:p>
          <w:p w:rsidR="00183BE9" w:rsidRDefault="00183BE9" w:rsidP="00EB2BEF">
            <w:pPr>
              <w:jc w:val="left"/>
              <w:rPr>
                <w:b w:val="0"/>
                <w:sz w:val="28"/>
                <w:szCs w:val="28"/>
                <w:lang w:val="ro-RO"/>
              </w:rPr>
            </w:pPr>
            <w:r w:rsidRPr="00111624">
              <w:rPr>
                <w:b w:val="0"/>
                <w:sz w:val="28"/>
                <w:szCs w:val="28"/>
                <w:lang w:val="ro-RO"/>
              </w:rPr>
              <w:t>Matrici de cerere</w:t>
            </w:r>
          </w:p>
          <w:p w:rsidR="00B71FB4" w:rsidRPr="00111624" w:rsidRDefault="00B71FB4" w:rsidP="00EB2BEF">
            <w:pPr>
              <w:jc w:val="left"/>
              <w:rPr>
                <w:b w:val="0"/>
                <w:sz w:val="28"/>
                <w:szCs w:val="28"/>
                <w:lang w:val="ro-RO"/>
              </w:rPr>
            </w:pPr>
          </w:p>
          <w:p w:rsidR="00183BE9" w:rsidRPr="00111624" w:rsidRDefault="00183BE9" w:rsidP="00EB2BEF">
            <w:pPr>
              <w:jc w:val="left"/>
              <w:rPr>
                <w:b w:val="0"/>
                <w:sz w:val="28"/>
                <w:szCs w:val="28"/>
                <w:lang w:val="ro-RO"/>
              </w:rPr>
            </w:pPr>
            <w:r w:rsidRPr="00111624">
              <w:rPr>
                <w:b w:val="0"/>
                <w:sz w:val="28"/>
                <w:szCs w:val="28"/>
                <w:lang w:val="ro-RO"/>
              </w:rPr>
              <w:t>Modelul de atribuire</w:t>
            </w:r>
          </w:p>
          <w:p w:rsidR="00183BE9" w:rsidRPr="00111624" w:rsidRDefault="00183BE9" w:rsidP="00EB2BEF">
            <w:pPr>
              <w:jc w:val="left"/>
              <w:rPr>
                <w:b w:val="0"/>
                <w:sz w:val="28"/>
                <w:szCs w:val="28"/>
                <w:lang w:val="ro-RO"/>
              </w:rPr>
            </w:pPr>
            <w:r w:rsidRPr="00111624">
              <w:rPr>
                <w:b w:val="0"/>
                <w:sz w:val="28"/>
                <w:szCs w:val="28"/>
                <w:lang w:val="ro-RO"/>
              </w:rPr>
              <w:t>Modelul complex de distribuire</w:t>
            </w:r>
          </w:p>
          <w:p w:rsidR="00183BE9" w:rsidRPr="00111624" w:rsidRDefault="00183BE9" w:rsidP="005619A1">
            <w:pPr>
              <w:rPr>
                <w:b w:val="0"/>
                <w:sz w:val="28"/>
                <w:szCs w:val="28"/>
                <w:lang w:val="ro-RO"/>
              </w:rPr>
            </w:pPr>
          </w:p>
        </w:tc>
        <w:tc>
          <w:tcPr>
            <w:tcW w:w="3260" w:type="dxa"/>
          </w:tcPr>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Modelul atribuit</w:t>
            </w: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B71FB4" w:rsidRDefault="00B71FB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Include:</w:t>
            </w: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Rețeaua de străzi</w:t>
            </w:r>
          </w:p>
          <w:p w:rsidR="005D15B4" w:rsidRDefault="005D15B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5D15B4" w:rsidRDefault="005D15B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5D15B4" w:rsidRDefault="005D15B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5D15B4" w:rsidRDefault="005D15B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Modelul de generare a calatoriei</w:t>
            </w: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Matrici de cerere</w:t>
            </w:r>
          </w:p>
          <w:p w:rsidR="00B71FB4" w:rsidRDefault="00B71FB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Modelul de atribuire</w:t>
            </w:r>
          </w:p>
          <w:p w:rsidR="00183BE9" w:rsidRPr="00111624" w:rsidRDefault="00183BE9" w:rsidP="00EB2BEF">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Modelul simplu de distribuire</w:t>
            </w: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tc>
        <w:tc>
          <w:tcPr>
            <w:tcW w:w="3118" w:type="dxa"/>
          </w:tcPr>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Modelul simplu</w:t>
            </w: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B71FB4" w:rsidRDefault="00B71FB4"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Include:</w:t>
            </w: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Rețeaua de transport privat</w:t>
            </w: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Legaturi și fluxuri pe străzi</w:t>
            </w: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Modele pentru intersecții</w:t>
            </w:r>
          </w:p>
          <w:p w:rsidR="00B71FB4" w:rsidRDefault="00B71FB4" w:rsidP="005619A1">
            <w:pPr>
              <w:ind w:left="720"/>
              <w:cnfStyle w:val="000000100000" w:firstRow="0" w:lastRow="0" w:firstColumn="0" w:lastColumn="0" w:oddVBand="0" w:evenVBand="0" w:oddHBand="1" w:evenHBand="0" w:firstRowFirstColumn="0" w:firstRowLastColumn="0" w:lastRowFirstColumn="0" w:lastRowLastColumn="0"/>
              <w:rPr>
                <w:sz w:val="28"/>
                <w:szCs w:val="28"/>
                <w:lang w:val="ro-RO"/>
              </w:rPr>
            </w:pPr>
          </w:p>
          <w:p w:rsidR="00B71FB4" w:rsidRDefault="00B71FB4" w:rsidP="005619A1">
            <w:pPr>
              <w:ind w:left="720"/>
              <w:cnfStyle w:val="000000100000" w:firstRow="0" w:lastRow="0" w:firstColumn="0" w:lastColumn="0" w:oddVBand="0" w:evenVBand="0" w:oddHBand="1" w:evenHBand="0" w:firstRowFirstColumn="0" w:firstRowLastColumn="0" w:lastRowFirstColumn="0" w:lastRowLastColumn="0"/>
              <w:rPr>
                <w:sz w:val="28"/>
                <w:szCs w:val="28"/>
                <w:lang w:val="ro-RO"/>
              </w:rPr>
            </w:pPr>
          </w:p>
          <w:p w:rsidR="00B71FB4" w:rsidRDefault="00B71FB4" w:rsidP="005619A1">
            <w:pPr>
              <w:ind w:left="720"/>
              <w:cnfStyle w:val="000000100000" w:firstRow="0" w:lastRow="0" w:firstColumn="0" w:lastColumn="0" w:oddVBand="0" w:evenVBand="0" w:oddHBand="1" w:evenHBand="0" w:firstRowFirstColumn="0" w:firstRowLastColumn="0" w:lastRowFirstColumn="0" w:lastRowLastColumn="0"/>
              <w:rPr>
                <w:sz w:val="28"/>
                <w:szCs w:val="28"/>
                <w:lang w:val="ro-RO"/>
              </w:rPr>
            </w:pPr>
          </w:p>
          <w:p w:rsidR="005D15B4" w:rsidRDefault="005D15B4" w:rsidP="005D15B4">
            <w:pPr>
              <w:cnfStyle w:val="000000100000" w:firstRow="0" w:lastRow="0" w:firstColumn="0" w:lastColumn="0" w:oddVBand="0" w:evenVBand="0" w:oddHBand="1" w:evenHBand="0" w:firstRowFirstColumn="0" w:firstRowLastColumn="0" w:lastRowFirstColumn="0" w:lastRowLastColumn="0"/>
              <w:rPr>
                <w:sz w:val="28"/>
                <w:szCs w:val="28"/>
                <w:lang w:val="ro-RO"/>
              </w:rPr>
            </w:pPr>
          </w:p>
          <w:p w:rsidR="00183BE9" w:rsidRPr="00111624" w:rsidRDefault="00183BE9" w:rsidP="005D15B4">
            <w:pPr>
              <w:cnfStyle w:val="000000100000" w:firstRow="0" w:lastRow="0" w:firstColumn="0" w:lastColumn="0" w:oddVBand="0" w:evenVBand="0" w:oddHBand="1" w:evenHBand="0" w:firstRowFirstColumn="0" w:firstRowLastColumn="0" w:lastRowFirstColumn="0" w:lastRowLastColumn="0"/>
              <w:rPr>
                <w:sz w:val="28"/>
                <w:szCs w:val="28"/>
                <w:lang w:val="ro-RO"/>
              </w:rPr>
            </w:pPr>
            <w:r w:rsidRPr="00111624">
              <w:rPr>
                <w:sz w:val="28"/>
                <w:szCs w:val="28"/>
                <w:lang w:val="ro-RO"/>
              </w:rPr>
              <w:t>Modelul simplu de distribuire</w:t>
            </w:r>
          </w:p>
          <w:p w:rsidR="00183BE9" w:rsidRPr="00111624" w:rsidRDefault="00183BE9" w:rsidP="005619A1">
            <w:pPr>
              <w:cnfStyle w:val="000000100000" w:firstRow="0" w:lastRow="0" w:firstColumn="0" w:lastColumn="0" w:oddVBand="0" w:evenVBand="0" w:oddHBand="1" w:evenHBand="0" w:firstRowFirstColumn="0" w:firstRowLastColumn="0" w:lastRowFirstColumn="0" w:lastRowLastColumn="0"/>
              <w:rPr>
                <w:sz w:val="28"/>
                <w:szCs w:val="28"/>
                <w:lang w:val="ro-RO"/>
              </w:rPr>
            </w:pPr>
          </w:p>
        </w:tc>
      </w:tr>
    </w:tbl>
    <w:p w:rsidR="00FC3008" w:rsidRDefault="00FC3008" w:rsidP="00586C6A">
      <w:pPr>
        <w:pStyle w:val="JAGLevel2"/>
        <w:numPr>
          <w:ilvl w:val="0"/>
          <w:numId w:val="0"/>
        </w:numPr>
      </w:pPr>
    </w:p>
    <w:p w:rsidR="00194292" w:rsidRPr="00FC3008" w:rsidRDefault="00194292" w:rsidP="00586C6A">
      <w:pPr>
        <w:pStyle w:val="JAGLevel2"/>
        <w:numPr>
          <w:ilvl w:val="0"/>
          <w:numId w:val="0"/>
        </w:numPr>
        <w:rPr>
          <w:rFonts w:asciiTheme="minorHAnsi" w:hAnsiTheme="minorHAnsi"/>
        </w:rPr>
      </w:pPr>
      <w:bookmarkStart w:id="30" w:name="_Toc408404343"/>
      <w:bookmarkStart w:id="31" w:name="_Toc411347032"/>
      <w:r w:rsidRPr="00FC3008">
        <w:rPr>
          <w:rFonts w:asciiTheme="minorHAnsi" w:hAnsiTheme="minorHAnsi"/>
        </w:rPr>
        <w:t>4.3. Contractele de servicii publice</w:t>
      </w:r>
      <w:bookmarkEnd w:id="30"/>
      <w:bookmarkEnd w:id="31"/>
    </w:p>
    <w:p w:rsidR="00194292" w:rsidRPr="00C50EAB" w:rsidRDefault="00194292" w:rsidP="005619A1">
      <w:pPr>
        <w:jc w:val="both"/>
        <w:rPr>
          <w:sz w:val="28"/>
          <w:szCs w:val="28"/>
        </w:rPr>
      </w:pPr>
      <w:r w:rsidRPr="00C50EAB">
        <w:rPr>
          <w:sz w:val="28"/>
          <w:szCs w:val="28"/>
        </w:rPr>
        <w:t xml:space="preserve">Când serviciile de transport public sunt furnizate în orice zonă care face obiectul unui plan de mobilitate, este o cerință </w:t>
      </w:r>
      <w:r w:rsidR="00B969AF" w:rsidRPr="00C50EAB">
        <w:rPr>
          <w:sz w:val="28"/>
          <w:szCs w:val="28"/>
        </w:rPr>
        <w:t>obligatorie ca</w:t>
      </w:r>
      <w:r w:rsidRPr="00C50EAB">
        <w:rPr>
          <w:sz w:val="28"/>
          <w:szCs w:val="28"/>
        </w:rPr>
        <w:t xml:space="preserve"> relația dintre Autoritatea de Transport și </w:t>
      </w:r>
      <w:r w:rsidR="0096183E" w:rsidRPr="00C50EAB">
        <w:rPr>
          <w:sz w:val="28"/>
          <w:szCs w:val="28"/>
        </w:rPr>
        <w:t>Operator</w:t>
      </w:r>
      <w:r w:rsidRPr="00C50EAB">
        <w:rPr>
          <w:sz w:val="28"/>
          <w:szCs w:val="28"/>
        </w:rPr>
        <w:t xml:space="preserve"> </w:t>
      </w:r>
      <w:r w:rsidR="00B969AF" w:rsidRPr="00C50EAB">
        <w:rPr>
          <w:sz w:val="28"/>
          <w:szCs w:val="28"/>
        </w:rPr>
        <w:t>să fie</w:t>
      </w:r>
      <w:r w:rsidRPr="00C50EAB">
        <w:rPr>
          <w:sz w:val="28"/>
          <w:szCs w:val="28"/>
        </w:rPr>
        <w:t xml:space="preserve"> definit</w:t>
      </w:r>
      <w:r w:rsidR="00B969AF" w:rsidRPr="00C50EAB">
        <w:rPr>
          <w:sz w:val="28"/>
          <w:szCs w:val="28"/>
        </w:rPr>
        <w:t>ă</w:t>
      </w:r>
      <w:r w:rsidRPr="00C50EAB">
        <w:rPr>
          <w:sz w:val="28"/>
          <w:szCs w:val="28"/>
        </w:rPr>
        <w:t xml:space="preserve"> într-un Contract de Servicii Publice (</w:t>
      </w:r>
      <w:r w:rsidR="00B71FB4" w:rsidRPr="00C50EAB">
        <w:rPr>
          <w:sz w:val="28"/>
          <w:szCs w:val="28"/>
        </w:rPr>
        <w:t>CSP</w:t>
      </w:r>
      <w:r w:rsidRPr="00C50EAB">
        <w:rPr>
          <w:sz w:val="28"/>
          <w:szCs w:val="28"/>
        </w:rPr>
        <w:t>).</w:t>
      </w:r>
    </w:p>
    <w:p w:rsidR="00194292" w:rsidRPr="00C50EAB" w:rsidRDefault="00B71FB4" w:rsidP="005619A1">
      <w:pPr>
        <w:jc w:val="both"/>
        <w:rPr>
          <w:sz w:val="28"/>
          <w:szCs w:val="28"/>
        </w:rPr>
      </w:pPr>
      <w:r w:rsidRPr="00C50EAB">
        <w:rPr>
          <w:sz w:val="28"/>
          <w:szCs w:val="28"/>
        </w:rPr>
        <w:t>CSP</w:t>
      </w:r>
      <w:r w:rsidR="00194292" w:rsidRPr="00C50EAB">
        <w:rPr>
          <w:sz w:val="28"/>
          <w:szCs w:val="28"/>
        </w:rPr>
        <w:t>, indiferent de forma juridică și natura, definește domeniul de aplicare al serviciului, calitatea cerută și măsurile sale de control, nivelul plăților</w:t>
      </w:r>
      <w:r w:rsidR="00B969AF" w:rsidRPr="00C50EAB">
        <w:rPr>
          <w:sz w:val="28"/>
          <w:szCs w:val="28"/>
        </w:rPr>
        <w:t xml:space="preserve"> (compensatorii / subventii)</w:t>
      </w:r>
      <w:r w:rsidR="00194292" w:rsidRPr="00C50EAB">
        <w:rPr>
          <w:sz w:val="28"/>
          <w:szCs w:val="28"/>
        </w:rPr>
        <w:t xml:space="preserve"> pentru servicii, </w:t>
      </w:r>
      <w:r w:rsidR="00B969AF" w:rsidRPr="00C50EAB">
        <w:rPr>
          <w:sz w:val="28"/>
          <w:szCs w:val="28"/>
        </w:rPr>
        <w:t>precum și alocarea de drepturi, obligatii</w:t>
      </w:r>
      <w:r w:rsidR="00194292" w:rsidRPr="00C50EAB">
        <w:rPr>
          <w:sz w:val="28"/>
          <w:szCs w:val="28"/>
        </w:rPr>
        <w:t xml:space="preserve"> si </w:t>
      </w:r>
      <w:r w:rsidR="00B969AF" w:rsidRPr="00C50EAB">
        <w:rPr>
          <w:sz w:val="28"/>
          <w:szCs w:val="28"/>
        </w:rPr>
        <w:t xml:space="preserve">partajarea </w:t>
      </w:r>
      <w:r w:rsidR="00194292" w:rsidRPr="00C50EAB">
        <w:rPr>
          <w:sz w:val="28"/>
          <w:szCs w:val="28"/>
        </w:rPr>
        <w:t>riscuri</w:t>
      </w:r>
      <w:r w:rsidR="00B969AF" w:rsidRPr="00C50EAB">
        <w:rPr>
          <w:sz w:val="28"/>
          <w:szCs w:val="28"/>
        </w:rPr>
        <w:t>lor</w:t>
      </w:r>
      <w:r w:rsidR="00194292" w:rsidRPr="00C50EAB">
        <w:rPr>
          <w:sz w:val="28"/>
          <w:szCs w:val="28"/>
        </w:rPr>
        <w:t xml:space="preserve"> între părți. </w:t>
      </w:r>
      <w:r w:rsidRPr="00C50EAB">
        <w:rPr>
          <w:sz w:val="28"/>
          <w:szCs w:val="28"/>
        </w:rPr>
        <w:t>CSP</w:t>
      </w:r>
      <w:r w:rsidR="00194292" w:rsidRPr="00C50EAB">
        <w:rPr>
          <w:sz w:val="28"/>
          <w:szCs w:val="28"/>
        </w:rPr>
        <w:t xml:space="preserve"> asigură o stabilitate pe termen lung și predictibilitate a serviciului de transport</w:t>
      </w:r>
      <w:r w:rsidR="00B969AF" w:rsidRPr="00C50EAB">
        <w:rPr>
          <w:sz w:val="28"/>
          <w:szCs w:val="28"/>
        </w:rPr>
        <w:t xml:space="preserve"> în comun. Un </w:t>
      </w:r>
      <w:r w:rsidRPr="00C50EAB">
        <w:rPr>
          <w:sz w:val="28"/>
          <w:szCs w:val="28"/>
        </w:rPr>
        <w:t>CSP</w:t>
      </w:r>
      <w:r w:rsidR="00B969AF" w:rsidRPr="00C50EAB">
        <w:rPr>
          <w:sz w:val="28"/>
          <w:szCs w:val="28"/>
        </w:rPr>
        <w:t xml:space="preserve"> este esențial</w:t>
      </w:r>
      <w:r w:rsidR="00194292" w:rsidRPr="00C50EAB">
        <w:rPr>
          <w:sz w:val="28"/>
          <w:szCs w:val="28"/>
        </w:rPr>
        <w:t xml:space="preserve"> pentru a asigura o utilizare corectă a </w:t>
      </w:r>
      <w:r w:rsidR="00B969AF" w:rsidRPr="00C50EAB">
        <w:rPr>
          <w:sz w:val="28"/>
          <w:szCs w:val="28"/>
        </w:rPr>
        <w:t>investițiilor mobile și imobile</w:t>
      </w:r>
      <w:r w:rsidR="00194292" w:rsidRPr="00C50EAB">
        <w:rPr>
          <w:sz w:val="28"/>
          <w:szCs w:val="28"/>
        </w:rPr>
        <w:t xml:space="preserve"> co-finanțat</w:t>
      </w:r>
      <w:r w:rsidR="00B969AF" w:rsidRPr="00C50EAB">
        <w:rPr>
          <w:sz w:val="28"/>
          <w:szCs w:val="28"/>
        </w:rPr>
        <w:t>e</w:t>
      </w:r>
      <w:r w:rsidR="00194292" w:rsidRPr="00C50EAB">
        <w:rPr>
          <w:sz w:val="28"/>
          <w:szCs w:val="28"/>
        </w:rPr>
        <w:t xml:space="preserve"> cu fonduri UE, prin urmare, o condiție </w:t>
      </w:r>
      <w:r w:rsidR="00B969AF" w:rsidRPr="00C50EAB">
        <w:rPr>
          <w:sz w:val="28"/>
          <w:szCs w:val="28"/>
        </w:rPr>
        <w:t>precontractuală</w:t>
      </w:r>
      <w:r w:rsidR="00194292" w:rsidRPr="00C50EAB">
        <w:rPr>
          <w:sz w:val="28"/>
          <w:szCs w:val="28"/>
        </w:rPr>
        <w:t xml:space="preserve"> pentru finanțarea UE.</w:t>
      </w:r>
    </w:p>
    <w:p w:rsidR="00194292" w:rsidRPr="00C50EAB" w:rsidRDefault="00194292" w:rsidP="005619A1">
      <w:pPr>
        <w:jc w:val="both"/>
        <w:rPr>
          <w:sz w:val="28"/>
          <w:szCs w:val="28"/>
        </w:rPr>
      </w:pPr>
      <w:r w:rsidRPr="00C50EAB">
        <w:rPr>
          <w:sz w:val="28"/>
          <w:szCs w:val="28"/>
        </w:rPr>
        <w:t>Dispozițiile contrac</w:t>
      </w:r>
      <w:r w:rsidR="0096183E" w:rsidRPr="00C50EAB">
        <w:rPr>
          <w:sz w:val="28"/>
          <w:szCs w:val="28"/>
        </w:rPr>
        <w:t>telor</w:t>
      </w:r>
      <w:r w:rsidRPr="00C50EAB">
        <w:rPr>
          <w:sz w:val="28"/>
          <w:szCs w:val="28"/>
        </w:rPr>
        <w:t xml:space="preserve"> de servicii publice  trebui</w:t>
      </w:r>
      <w:r w:rsidR="00B969AF" w:rsidRPr="00C50EAB">
        <w:rPr>
          <w:sz w:val="28"/>
          <w:szCs w:val="28"/>
        </w:rPr>
        <w:t>e</w:t>
      </w:r>
      <w:r w:rsidRPr="00C50EAB">
        <w:rPr>
          <w:sz w:val="28"/>
          <w:szCs w:val="28"/>
        </w:rPr>
        <w:t xml:space="preserve"> să respecte legislația națională, precum și dreptul comunitar (în special regulamentul 1370/2007), precum și standardele fiscale și contabile naționale.</w:t>
      </w:r>
    </w:p>
    <w:p w:rsidR="00194292" w:rsidRPr="00C50EAB" w:rsidRDefault="00194292" w:rsidP="005619A1">
      <w:pPr>
        <w:jc w:val="both"/>
        <w:rPr>
          <w:sz w:val="28"/>
          <w:szCs w:val="28"/>
        </w:rPr>
      </w:pPr>
      <w:r w:rsidRPr="00C50EAB">
        <w:rPr>
          <w:sz w:val="28"/>
          <w:szCs w:val="28"/>
        </w:rPr>
        <w:lastRenderedPageBreak/>
        <w:t xml:space="preserve">Atribuirea unui </w:t>
      </w:r>
      <w:r w:rsidR="00B71FB4" w:rsidRPr="00C50EAB">
        <w:rPr>
          <w:sz w:val="28"/>
          <w:szCs w:val="28"/>
        </w:rPr>
        <w:t>CSP</w:t>
      </w:r>
      <w:r w:rsidRPr="00C50EAB">
        <w:rPr>
          <w:sz w:val="28"/>
          <w:szCs w:val="28"/>
        </w:rPr>
        <w:t xml:space="preserve"> și acordarea unor drepturi exclusive în conformitate cu obligațiile de serviciu public ar trebui să urmeze regulile defini</w:t>
      </w:r>
      <w:r w:rsidR="0096183E" w:rsidRPr="00C50EAB">
        <w:rPr>
          <w:sz w:val="28"/>
          <w:szCs w:val="28"/>
        </w:rPr>
        <w:t xml:space="preserve">te în Regulamentul 1370/2007 (în </w:t>
      </w:r>
      <w:r w:rsidR="00B969AF" w:rsidRPr="00C50EAB">
        <w:rPr>
          <w:sz w:val="28"/>
          <w:szCs w:val="28"/>
        </w:rPr>
        <w:t xml:space="preserve">special </w:t>
      </w:r>
      <w:r w:rsidRPr="00C50EAB">
        <w:rPr>
          <w:sz w:val="28"/>
          <w:szCs w:val="28"/>
        </w:rPr>
        <w:t>art 5), precizând, în esență, că:</w:t>
      </w:r>
    </w:p>
    <w:p w:rsidR="00194292" w:rsidRPr="00C50EAB" w:rsidRDefault="00194292" w:rsidP="00FC3008">
      <w:pPr>
        <w:pStyle w:val="ListParagraph"/>
        <w:numPr>
          <w:ilvl w:val="0"/>
          <w:numId w:val="25"/>
        </w:numPr>
        <w:jc w:val="both"/>
        <w:rPr>
          <w:sz w:val="28"/>
          <w:szCs w:val="28"/>
        </w:rPr>
      </w:pPr>
      <w:r w:rsidRPr="00C50EAB">
        <w:rPr>
          <w:sz w:val="28"/>
          <w:szCs w:val="28"/>
        </w:rPr>
        <w:t xml:space="preserve">în cazul </w:t>
      </w:r>
      <w:r w:rsidR="00B71FB4" w:rsidRPr="00C50EAB">
        <w:rPr>
          <w:sz w:val="28"/>
          <w:szCs w:val="28"/>
        </w:rPr>
        <w:t>„</w:t>
      </w:r>
      <w:r w:rsidRPr="00C50EAB">
        <w:rPr>
          <w:sz w:val="28"/>
          <w:szCs w:val="28"/>
        </w:rPr>
        <w:t>operator</w:t>
      </w:r>
      <w:r w:rsidR="00B969AF" w:rsidRPr="00C50EAB">
        <w:rPr>
          <w:sz w:val="28"/>
          <w:szCs w:val="28"/>
        </w:rPr>
        <w:t>ului</w:t>
      </w:r>
      <w:r w:rsidRPr="00C50EAB">
        <w:rPr>
          <w:sz w:val="28"/>
          <w:szCs w:val="28"/>
        </w:rPr>
        <w:t xml:space="preserve"> intern</w:t>
      </w:r>
      <w:r w:rsidR="00B71FB4" w:rsidRPr="00C50EAB">
        <w:rPr>
          <w:sz w:val="28"/>
          <w:szCs w:val="28"/>
        </w:rPr>
        <w:t>”</w:t>
      </w:r>
      <w:r w:rsidRPr="00C50EAB">
        <w:rPr>
          <w:sz w:val="28"/>
          <w:szCs w:val="28"/>
        </w:rPr>
        <w:t xml:space="preserve"> (astfel cum </w:t>
      </w:r>
      <w:r w:rsidR="0096183E" w:rsidRPr="00C50EAB">
        <w:rPr>
          <w:sz w:val="28"/>
          <w:szCs w:val="28"/>
        </w:rPr>
        <w:t>este</w:t>
      </w:r>
      <w:r w:rsidRPr="00C50EAB">
        <w:rPr>
          <w:sz w:val="28"/>
          <w:szCs w:val="28"/>
        </w:rPr>
        <w:t xml:space="preserve"> definit</w:t>
      </w:r>
      <w:r w:rsidR="0096183E" w:rsidRPr="00C50EAB">
        <w:rPr>
          <w:sz w:val="28"/>
          <w:szCs w:val="28"/>
        </w:rPr>
        <w:t xml:space="preserve"> în Regulament</w:t>
      </w:r>
      <w:r w:rsidRPr="00C50EAB">
        <w:rPr>
          <w:sz w:val="28"/>
          <w:szCs w:val="28"/>
        </w:rPr>
        <w:t xml:space="preserve">), </w:t>
      </w:r>
      <w:r w:rsidR="00B71FB4" w:rsidRPr="00C50EAB">
        <w:rPr>
          <w:sz w:val="28"/>
          <w:szCs w:val="28"/>
        </w:rPr>
        <w:t xml:space="preserve">CSP </w:t>
      </w:r>
      <w:r w:rsidRPr="00C50EAB">
        <w:rPr>
          <w:sz w:val="28"/>
          <w:szCs w:val="28"/>
        </w:rPr>
        <w:t xml:space="preserve">pot fi </w:t>
      </w:r>
      <w:r w:rsidR="00B969AF" w:rsidRPr="00C50EAB">
        <w:rPr>
          <w:sz w:val="28"/>
          <w:szCs w:val="28"/>
        </w:rPr>
        <w:t xml:space="preserve">încredințate </w:t>
      </w:r>
      <w:r w:rsidRPr="00C50EAB">
        <w:rPr>
          <w:sz w:val="28"/>
          <w:szCs w:val="28"/>
        </w:rPr>
        <w:t xml:space="preserve">direct, fără licitație competitivă; </w:t>
      </w:r>
      <w:r w:rsidR="00FC3008" w:rsidRPr="00C50EAB">
        <w:rPr>
          <w:sz w:val="28"/>
          <w:szCs w:val="28"/>
        </w:rPr>
        <w:t xml:space="preserve">cu </w:t>
      </w:r>
      <w:r w:rsidRPr="00C50EAB">
        <w:rPr>
          <w:sz w:val="28"/>
          <w:szCs w:val="28"/>
        </w:rPr>
        <w:t xml:space="preserve">toate acestea, chiar </w:t>
      </w:r>
      <w:r w:rsidR="00B71FB4" w:rsidRPr="00C50EAB">
        <w:rPr>
          <w:sz w:val="28"/>
          <w:szCs w:val="28"/>
        </w:rPr>
        <w:t>CSP</w:t>
      </w:r>
      <w:r w:rsidR="00B969AF" w:rsidRPr="00C50EAB">
        <w:rPr>
          <w:sz w:val="28"/>
          <w:szCs w:val="28"/>
        </w:rPr>
        <w:t xml:space="preserve">-urile </w:t>
      </w:r>
      <w:r w:rsidRPr="00C50EAB">
        <w:rPr>
          <w:sz w:val="28"/>
          <w:szCs w:val="28"/>
        </w:rPr>
        <w:t xml:space="preserve"> atribuit</w:t>
      </w:r>
      <w:r w:rsidR="00B969AF" w:rsidRPr="00C50EAB">
        <w:rPr>
          <w:sz w:val="28"/>
          <w:szCs w:val="28"/>
        </w:rPr>
        <w:t>e direct sunt obligate</w:t>
      </w:r>
      <w:r w:rsidRPr="00C50EAB">
        <w:rPr>
          <w:sz w:val="28"/>
          <w:szCs w:val="28"/>
        </w:rPr>
        <w:t xml:space="preserve"> la o mai mare transparență;</w:t>
      </w:r>
    </w:p>
    <w:p w:rsidR="00194292" w:rsidRPr="00FC3008" w:rsidRDefault="00100A20" w:rsidP="00FC3008">
      <w:pPr>
        <w:pStyle w:val="ListParagraph"/>
        <w:numPr>
          <w:ilvl w:val="0"/>
          <w:numId w:val="25"/>
        </w:numPr>
        <w:jc w:val="both"/>
        <w:rPr>
          <w:sz w:val="28"/>
          <w:szCs w:val="28"/>
        </w:rPr>
      </w:pPr>
      <w:r w:rsidRPr="00FC3008">
        <w:rPr>
          <w:sz w:val="28"/>
          <w:szCs w:val="28"/>
        </w:rPr>
        <w:t>în cazul</w:t>
      </w:r>
      <w:r w:rsidR="00194292" w:rsidRPr="00FC3008">
        <w:rPr>
          <w:sz w:val="28"/>
          <w:szCs w:val="28"/>
        </w:rPr>
        <w:t xml:space="preserve"> terți</w:t>
      </w:r>
      <w:r w:rsidRPr="00FC3008">
        <w:rPr>
          <w:sz w:val="28"/>
          <w:szCs w:val="28"/>
        </w:rPr>
        <w:t>lor</w:t>
      </w:r>
      <w:r w:rsidR="00194292" w:rsidRPr="00FC3008">
        <w:rPr>
          <w:sz w:val="28"/>
          <w:szCs w:val="28"/>
        </w:rPr>
        <w:t xml:space="preserve">, alții decât un operator intern, atribuirea de </w:t>
      </w:r>
      <w:r w:rsidR="00B71FB4" w:rsidRPr="00FC3008">
        <w:rPr>
          <w:sz w:val="28"/>
          <w:szCs w:val="28"/>
        </w:rPr>
        <w:t>CSP</w:t>
      </w:r>
      <w:r w:rsidR="00194292" w:rsidRPr="00FC3008">
        <w:rPr>
          <w:sz w:val="28"/>
          <w:szCs w:val="28"/>
        </w:rPr>
        <w:t xml:space="preserve"> se supune</w:t>
      </w:r>
      <w:r w:rsidR="00B969AF" w:rsidRPr="00FC3008">
        <w:rPr>
          <w:sz w:val="28"/>
          <w:szCs w:val="28"/>
        </w:rPr>
        <w:t xml:space="preserve"> regulilor</w:t>
      </w:r>
      <w:r w:rsidR="00194292" w:rsidRPr="00FC3008">
        <w:rPr>
          <w:sz w:val="28"/>
          <w:szCs w:val="28"/>
        </w:rPr>
        <w:t xml:space="preserve"> </w:t>
      </w:r>
      <w:r w:rsidR="00B969AF" w:rsidRPr="00FC3008">
        <w:rPr>
          <w:sz w:val="28"/>
          <w:szCs w:val="28"/>
        </w:rPr>
        <w:t>licitației publice</w:t>
      </w:r>
    </w:p>
    <w:p w:rsidR="00194292" w:rsidRPr="00FC3008" w:rsidRDefault="00A91EB6" w:rsidP="00FC3008">
      <w:pPr>
        <w:pStyle w:val="ListParagraph"/>
        <w:numPr>
          <w:ilvl w:val="0"/>
          <w:numId w:val="25"/>
        </w:numPr>
        <w:jc w:val="both"/>
        <w:rPr>
          <w:sz w:val="28"/>
          <w:szCs w:val="28"/>
        </w:rPr>
      </w:pPr>
      <w:r w:rsidRPr="00FC3008">
        <w:rPr>
          <w:sz w:val="28"/>
          <w:szCs w:val="28"/>
        </w:rPr>
        <w:t>durata</w:t>
      </w:r>
      <w:r w:rsidR="00194292" w:rsidRPr="00FC3008">
        <w:rPr>
          <w:sz w:val="28"/>
          <w:szCs w:val="28"/>
        </w:rPr>
        <w:t xml:space="preserve"> </w:t>
      </w:r>
      <w:r w:rsidR="00B71FB4" w:rsidRPr="00FC3008">
        <w:rPr>
          <w:sz w:val="28"/>
          <w:szCs w:val="28"/>
        </w:rPr>
        <w:t>CSP</w:t>
      </w:r>
      <w:r w:rsidR="00194292" w:rsidRPr="00FC3008">
        <w:rPr>
          <w:sz w:val="28"/>
          <w:szCs w:val="28"/>
        </w:rPr>
        <w:t xml:space="preserve"> se limitează în mod normal la</w:t>
      </w:r>
      <w:r w:rsidR="00B969AF" w:rsidRPr="00FC3008">
        <w:rPr>
          <w:sz w:val="28"/>
          <w:szCs w:val="28"/>
        </w:rPr>
        <w:t xml:space="preserve"> maximum 10 ani pentru autocar și autobuz</w:t>
      </w:r>
      <w:r w:rsidR="00194292" w:rsidRPr="00FC3008">
        <w:rPr>
          <w:sz w:val="28"/>
          <w:szCs w:val="28"/>
        </w:rPr>
        <w:t xml:space="preserve"> și 15 ani pentru </w:t>
      </w:r>
      <w:r w:rsidR="00B969AF" w:rsidRPr="00FC3008">
        <w:rPr>
          <w:sz w:val="28"/>
          <w:szCs w:val="28"/>
        </w:rPr>
        <w:t>tramvai</w:t>
      </w:r>
      <w:r w:rsidR="00194292" w:rsidRPr="00FC3008">
        <w:rPr>
          <w:sz w:val="28"/>
          <w:szCs w:val="28"/>
        </w:rPr>
        <w:t xml:space="preserve"> sau alte moduri de transport pe șine;</w:t>
      </w:r>
    </w:p>
    <w:p w:rsidR="00FC3008" w:rsidRDefault="00FC3008" w:rsidP="005619A1">
      <w:pPr>
        <w:jc w:val="both"/>
        <w:rPr>
          <w:sz w:val="28"/>
          <w:szCs w:val="28"/>
        </w:rPr>
      </w:pPr>
    </w:p>
    <w:p w:rsidR="00194292" w:rsidRPr="00FC3008" w:rsidRDefault="00194292" w:rsidP="005619A1">
      <w:pPr>
        <w:jc w:val="both"/>
        <w:rPr>
          <w:b/>
          <w:sz w:val="28"/>
          <w:szCs w:val="28"/>
        </w:rPr>
      </w:pPr>
      <w:r w:rsidRPr="00FC3008">
        <w:rPr>
          <w:b/>
          <w:sz w:val="28"/>
          <w:szCs w:val="28"/>
        </w:rPr>
        <w:t xml:space="preserve">Conținutul obligatoriu al </w:t>
      </w:r>
      <w:r w:rsidR="00B71FB4" w:rsidRPr="00FC3008">
        <w:rPr>
          <w:b/>
          <w:sz w:val="28"/>
          <w:szCs w:val="28"/>
        </w:rPr>
        <w:t>CSP</w:t>
      </w:r>
      <w:r w:rsidR="00E70606" w:rsidRPr="00FC3008">
        <w:rPr>
          <w:b/>
          <w:sz w:val="28"/>
          <w:szCs w:val="28"/>
        </w:rPr>
        <w:t xml:space="preserve"> (</w:t>
      </w:r>
      <w:r w:rsidR="007803DA" w:rsidRPr="00FC3008">
        <w:rPr>
          <w:b/>
          <w:sz w:val="28"/>
          <w:szCs w:val="28"/>
        </w:rPr>
        <w:t>definit</w:t>
      </w:r>
      <w:r w:rsidRPr="00FC3008">
        <w:rPr>
          <w:b/>
          <w:sz w:val="28"/>
          <w:szCs w:val="28"/>
        </w:rPr>
        <w:t xml:space="preserve"> la art 4 din </w:t>
      </w:r>
      <w:r w:rsidR="007803DA" w:rsidRPr="00FC3008">
        <w:rPr>
          <w:b/>
          <w:sz w:val="28"/>
          <w:szCs w:val="28"/>
        </w:rPr>
        <w:t xml:space="preserve">R </w:t>
      </w:r>
      <w:r w:rsidRPr="00FC3008">
        <w:rPr>
          <w:b/>
          <w:sz w:val="28"/>
          <w:szCs w:val="28"/>
        </w:rPr>
        <w:t>1370/2007) include:</w:t>
      </w:r>
    </w:p>
    <w:p w:rsidR="00194292" w:rsidRPr="00FC3008" w:rsidRDefault="00FC3008" w:rsidP="00FC3008">
      <w:pPr>
        <w:pStyle w:val="ListParagraph"/>
        <w:numPr>
          <w:ilvl w:val="1"/>
          <w:numId w:val="28"/>
        </w:numPr>
        <w:jc w:val="both"/>
        <w:rPr>
          <w:sz w:val="28"/>
          <w:szCs w:val="28"/>
        </w:rPr>
      </w:pPr>
      <w:r w:rsidRPr="00FC3008">
        <w:rPr>
          <w:sz w:val="28"/>
          <w:szCs w:val="28"/>
        </w:rPr>
        <w:t xml:space="preserve">natura </w:t>
      </w:r>
      <w:r w:rsidR="00194292" w:rsidRPr="00FC3008">
        <w:rPr>
          <w:sz w:val="28"/>
          <w:szCs w:val="28"/>
        </w:rPr>
        <w:t>și domeniul de aplicare geografic al obligației de serviciu public;</w:t>
      </w:r>
    </w:p>
    <w:p w:rsidR="00194292" w:rsidRPr="00FC3008" w:rsidRDefault="00194292" w:rsidP="00FC3008">
      <w:pPr>
        <w:pStyle w:val="ListParagraph"/>
        <w:numPr>
          <w:ilvl w:val="1"/>
          <w:numId w:val="28"/>
        </w:numPr>
        <w:jc w:val="both"/>
        <w:rPr>
          <w:sz w:val="28"/>
          <w:szCs w:val="28"/>
        </w:rPr>
      </w:pPr>
      <w:r w:rsidRPr="00FC3008">
        <w:rPr>
          <w:sz w:val="28"/>
          <w:szCs w:val="28"/>
        </w:rPr>
        <w:t>definirea transparentă a parametrilor de compensare și de orice drepturi exclusive acordate, care nu v</w:t>
      </w:r>
      <w:r w:rsidR="00D063C7" w:rsidRPr="00FC3008">
        <w:rPr>
          <w:sz w:val="28"/>
          <w:szCs w:val="28"/>
        </w:rPr>
        <w:t>or</w:t>
      </w:r>
      <w:r w:rsidRPr="00FC3008">
        <w:rPr>
          <w:sz w:val="28"/>
          <w:szCs w:val="28"/>
        </w:rPr>
        <w:t xml:space="preserve"> duce la supracompensare a Operatorului;</w:t>
      </w:r>
    </w:p>
    <w:p w:rsidR="00194292" w:rsidRPr="00FC3008" w:rsidRDefault="00FC3008" w:rsidP="00FC3008">
      <w:pPr>
        <w:pStyle w:val="ListParagraph"/>
        <w:numPr>
          <w:ilvl w:val="1"/>
          <w:numId w:val="28"/>
        </w:numPr>
        <w:jc w:val="both"/>
        <w:rPr>
          <w:sz w:val="28"/>
          <w:szCs w:val="28"/>
        </w:rPr>
      </w:pPr>
      <w:r w:rsidRPr="00FC3008">
        <w:rPr>
          <w:sz w:val="28"/>
          <w:szCs w:val="28"/>
        </w:rPr>
        <w:t xml:space="preserve">definirea </w:t>
      </w:r>
      <w:r w:rsidR="00B40483" w:rsidRPr="00FC3008">
        <w:rPr>
          <w:sz w:val="28"/>
          <w:szCs w:val="28"/>
        </w:rPr>
        <w:t>regulil</w:t>
      </w:r>
      <w:r w:rsidR="00194292" w:rsidRPr="00FC3008">
        <w:rPr>
          <w:sz w:val="28"/>
          <w:szCs w:val="28"/>
        </w:rPr>
        <w:t>or de</w:t>
      </w:r>
      <w:r w:rsidR="00B40483" w:rsidRPr="00FC3008">
        <w:rPr>
          <w:sz w:val="28"/>
          <w:szCs w:val="28"/>
        </w:rPr>
        <w:t xml:space="preserve"> </w:t>
      </w:r>
      <w:r w:rsidR="00D063C7" w:rsidRPr="00FC3008">
        <w:rPr>
          <w:sz w:val="28"/>
          <w:szCs w:val="28"/>
        </w:rPr>
        <w:t>identificare și</w:t>
      </w:r>
      <w:r w:rsidR="00194292" w:rsidRPr="00FC3008">
        <w:rPr>
          <w:sz w:val="28"/>
          <w:szCs w:val="28"/>
        </w:rPr>
        <w:t xml:space="preserve"> </w:t>
      </w:r>
      <w:r w:rsidR="00D063C7" w:rsidRPr="00FC3008">
        <w:rPr>
          <w:sz w:val="28"/>
          <w:szCs w:val="28"/>
        </w:rPr>
        <w:t>stabilire</w:t>
      </w:r>
      <w:r w:rsidR="00194292" w:rsidRPr="00FC3008">
        <w:rPr>
          <w:sz w:val="28"/>
          <w:szCs w:val="28"/>
        </w:rPr>
        <w:t xml:space="preserve"> a costurilor legate de obligația de serviciu public;</w:t>
      </w:r>
    </w:p>
    <w:p w:rsidR="00194292" w:rsidRPr="00FC3008" w:rsidRDefault="00FC3008" w:rsidP="00FC3008">
      <w:pPr>
        <w:pStyle w:val="ListParagraph"/>
        <w:numPr>
          <w:ilvl w:val="1"/>
          <w:numId w:val="28"/>
        </w:numPr>
        <w:jc w:val="both"/>
        <w:rPr>
          <w:sz w:val="28"/>
          <w:szCs w:val="28"/>
        </w:rPr>
      </w:pPr>
      <w:r w:rsidRPr="00FC3008">
        <w:rPr>
          <w:sz w:val="28"/>
          <w:szCs w:val="28"/>
        </w:rPr>
        <w:t xml:space="preserve">reguli </w:t>
      </w:r>
      <w:r w:rsidR="00194292" w:rsidRPr="00FC3008">
        <w:rPr>
          <w:sz w:val="28"/>
          <w:szCs w:val="28"/>
        </w:rPr>
        <w:t>de alocare a veniturilor tarifare;</w:t>
      </w:r>
    </w:p>
    <w:p w:rsidR="00194292" w:rsidRPr="00FC3008" w:rsidRDefault="00FC3008" w:rsidP="00FC3008">
      <w:pPr>
        <w:pStyle w:val="ListParagraph"/>
        <w:numPr>
          <w:ilvl w:val="1"/>
          <w:numId w:val="28"/>
        </w:numPr>
        <w:jc w:val="both"/>
        <w:rPr>
          <w:sz w:val="28"/>
          <w:szCs w:val="28"/>
        </w:rPr>
      </w:pPr>
      <w:r w:rsidRPr="00FC3008">
        <w:rPr>
          <w:sz w:val="28"/>
          <w:szCs w:val="28"/>
        </w:rPr>
        <w:t xml:space="preserve">durata </w:t>
      </w:r>
      <w:r w:rsidR="00194292" w:rsidRPr="00FC3008">
        <w:rPr>
          <w:sz w:val="28"/>
          <w:szCs w:val="28"/>
        </w:rPr>
        <w:t>contractului;</w:t>
      </w:r>
    </w:p>
    <w:p w:rsidR="00194292" w:rsidRPr="00FC3008" w:rsidRDefault="00FC3008" w:rsidP="00FC3008">
      <w:pPr>
        <w:pStyle w:val="ListParagraph"/>
        <w:numPr>
          <w:ilvl w:val="1"/>
          <w:numId w:val="28"/>
        </w:numPr>
        <w:jc w:val="both"/>
        <w:rPr>
          <w:sz w:val="28"/>
          <w:szCs w:val="28"/>
        </w:rPr>
      </w:pPr>
      <w:r w:rsidRPr="00FC3008">
        <w:rPr>
          <w:sz w:val="28"/>
          <w:szCs w:val="28"/>
        </w:rPr>
        <w:t xml:space="preserve">definirea </w:t>
      </w:r>
      <w:r w:rsidR="00194292" w:rsidRPr="00FC3008">
        <w:rPr>
          <w:sz w:val="28"/>
          <w:szCs w:val="28"/>
        </w:rPr>
        <w:t>standardelor de calitate a serviciilor;</w:t>
      </w:r>
    </w:p>
    <w:p w:rsidR="00194292" w:rsidRPr="00111624" w:rsidRDefault="00194292" w:rsidP="005619A1">
      <w:pPr>
        <w:jc w:val="both"/>
        <w:rPr>
          <w:sz w:val="28"/>
          <w:szCs w:val="28"/>
        </w:rPr>
      </w:pPr>
      <w:r w:rsidRPr="00111624">
        <w:rPr>
          <w:sz w:val="28"/>
          <w:szCs w:val="28"/>
        </w:rPr>
        <w:t xml:space="preserve">În plus, o bună practică internațională impune o serie de elemente suplimentare care sunt importante pentru stabilitatea </w:t>
      </w:r>
      <w:r w:rsidR="00B71FB4" w:rsidRPr="00B71FB4">
        <w:rPr>
          <w:sz w:val="28"/>
          <w:szCs w:val="28"/>
        </w:rPr>
        <w:t>CSP</w:t>
      </w:r>
      <w:r w:rsidRPr="00111624">
        <w:rPr>
          <w:sz w:val="28"/>
          <w:szCs w:val="28"/>
        </w:rPr>
        <w:t xml:space="preserve">. Domeniile cheie care sunt recomandate de JASPERS a fi abordate </w:t>
      </w:r>
      <w:r w:rsidR="00D063C7" w:rsidRPr="00111624">
        <w:rPr>
          <w:sz w:val="28"/>
          <w:szCs w:val="28"/>
        </w:rPr>
        <w:t>sunt</w:t>
      </w:r>
      <w:r w:rsidRPr="00111624">
        <w:rPr>
          <w:sz w:val="28"/>
          <w:szCs w:val="28"/>
        </w:rPr>
        <w:t>:</w:t>
      </w:r>
    </w:p>
    <w:p w:rsidR="00194292" w:rsidRPr="00FC3008" w:rsidRDefault="00FC3008" w:rsidP="00FC3008">
      <w:pPr>
        <w:pStyle w:val="ListParagraph"/>
        <w:numPr>
          <w:ilvl w:val="0"/>
          <w:numId w:val="29"/>
        </w:numPr>
        <w:jc w:val="both"/>
        <w:rPr>
          <w:sz w:val="28"/>
          <w:szCs w:val="28"/>
        </w:rPr>
      </w:pPr>
      <w:r w:rsidRPr="00FC3008">
        <w:rPr>
          <w:sz w:val="28"/>
          <w:szCs w:val="28"/>
        </w:rPr>
        <w:t xml:space="preserve">măsuri </w:t>
      </w:r>
      <w:r w:rsidR="00194292" w:rsidRPr="00FC3008">
        <w:rPr>
          <w:sz w:val="28"/>
          <w:szCs w:val="28"/>
        </w:rPr>
        <w:t xml:space="preserve">pentru a elimina riscul de supracompensare, cum ar fi formule clar definite pentru calcularea </w:t>
      </w:r>
      <w:r w:rsidR="00D063C7" w:rsidRPr="00FC3008">
        <w:rPr>
          <w:sz w:val="28"/>
          <w:szCs w:val="28"/>
        </w:rPr>
        <w:t>compensației</w:t>
      </w:r>
      <w:r w:rsidR="00194292" w:rsidRPr="00FC3008">
        <w:rPr>
          <w:sz w:val="28"/>
          <w:szCs w:val="28"/>
        </w:rPr>
        <w:t>, audituri periodice a</w:t>
      </w:r>
      <w:r w:rsidR="00D063C7" w:rsidRPr="00FC3008">
        <w:rPr>
          <w:sz w:val="28"/>
          <w:szCs w:val="28"/>
        </w:rPr>
        <w:t>le</w:t>
      </w:r>
      <w:r w:rsidR="00194292" w:rsidRPr="00FC3008">
        <w:rPr>
          <w:sz w:val="28"/>
          <w:szCs w:val="28"/>
        </w:rPr>
        <w:t xml:space="preserve"> nivelului de compensare, precum și procedurile de reducere a </w:t>
      </w:r>
      <w:r w:rsidR="00D063C7" w:rsidRPr="00FC3008">
        <w:rPr>
          <w:sz w:val="28"/>
          <w:szCs w:val="28"/>
        </w:rPr>
        <w:t>compensărilor/subvențiilor</w:t>
      </w:r>
      <w:r w:rsidR="00194292" w:rsidRPr="00FC3008">
        <w:rPr>
          <w:sz w:val="28"/>
          <w:szCs w:val="28"/>
        </w:rPr>
        <w:t xml:space="preserve"> excesiv</w:t>
      </w:r>
      <w:r w:rsidR="00D063C7" w:rsidRPr="00FC3008">
        <w:rPr>
          <w:sz w:val="28"/>
          <w:szCs w:val="28"/>
        </w:rPr>
        <w:t>e</w:t>
      </w:r>
      <w:r w:rsidR="00194292" w:rsidRPr="00FC3008">
        <w:rPr>
          <w:sz w:val="28"/>
          <w:szCs w:val="28"/>
        </w:rPr>
        <w:t>;</w:t>
      </w:r>
    </w:p>
    <w:p w:rsidR="00194292" w:rsidRPr="00FC3008" w:rsidRDefault="00FC3008" w:rsidP="00FC3008">
      <w:pPr>
        <w:pStyle w:val="ListParagraph"/>
        <w:numPr>
          <w:ilvl w:val="0"/>
          <w:numId w:val="29"/>
        </w:numPr>
        <w:jc w:val="both"/>
        <w:rPr>
          <w:sz w:val="28"/>
          <w:szCs w:val="28"/>
        </w:rPr>
      </w:pPr>
      <w:r w:rsidRPr="00FC3008">
        <w:rPr>
          <w:sz w:val="28"/>
          <w:szCs w:val="28"/>
        </w:rPr>
        <w:t xml:space="preserve">măsuri </w:t>
      </w:r>
      <w:r w:rsidR="00194292" w:rsidRPr="00FC3008">
        <w:rPr>
          <w:sz w:val="28"/>
          <w:szCs w:val="28"/>
        </w:rPr>
        <w:t>pentru a limita riscul de compensare insuficient</w:t>
      </w:r>
      <w:r w:rsidR="00D063C7" w:rsidRPr="00FC3008">
        <w:rPr>
          <w:sz w:val="28"/>
          <w:szCs w:val="28"/>
        </w:rPr>
        <w:t>ă</w:t>
      </w:r>
      <w:r w:rsidR="00194292" w:rsidRPr="00FC3008">
        <w:rPr>
          <w:sz w:val="28"/>
          <w:szCs w:val="28"/>
        </w:rPr>
        <w:t>, cum ar fi asigurarea capacității de a regla compensarea acolo unde este cazul</w:t>
      </w:r>
      <w:r w:rsidR="00857B6C" w:rsidRPr="00FC3008">
        <w:rPr>
          <w:sz w:val="28"/>
          <w:szCs w:val="28"/>
        </w:rPr>
        <w:t>;</w:t>
      </w:r>
      <w:r w:rsidR="00194292" w:rsidRPr="00FC3008">
        <w:rPr>
          <w:sz w:val="28"/>
          <w:szCs w:val="28"/>
        </w:rPr>
        <w:t xml:space="preserve"> de exemplu, în caz de creștere neașteptată a costurilor, în cazul în care sancțiunile pentru </w:t>
      </w:r>
      <w:r w:rsidR="00857B6C" w:rsidRPr="00FC3008">
        <w:rPr>
          <w:sz w:val="28"/>
          <w:szCs w:val="28"/>
        </w:rPr>
        <w:t xml:space="preserve">performanță </w:t>
      </w:r>
      <w:r w:rsidR="00194292" w:rsidRPr="00FC3008">
        <w:rPr>
          <w:sz w:val="28"/>
          <w:szCs w:val="28"/>
        </w:rPr>
        <w:t xml:space="preserve">nesatisfăcătoare ar plasa operatorul în </w:t>
      </w:r>
      <w:r w:rsidR="00194292" w:rsidRPr="00FC3008">
        <w:rPr>
          <w:sz w:val="28"/>
          <w:szCs w:val="28"/>
        </w:rPr>
        <w:lastRenderedPageBreak/>
        <w:t>dificultăți financiare (nivelul sancțiunilor ar trebui să rămână totuși la un nivel care motivează Operatorul), etc;</w:t>
      </w:r>
    </w:p>
    <w:p w:rsidR="00194292" w:rsidRPr="00FC3008" w:rsidRDefault="00FC3008" w:rsidP="00FC3008">
      <w:pPr>
        <w:pStyle w:val="ListParagraph"/>
        <w:numPr>
          <w:ilvl w:val="0"/>
          <w:numId w:val="29"/>
        </w:numPr>
        <w:jc w:val="both"/>
        <w:rPr>
          <w:sz w:val="28"/>
          <w:szCs w:val="28"/>
        </w:rPr>
      </w:pPr>
      <w:r w:rsidRPr="00FC3008">
        <w:rPr>
          <w:sz w:val="28"/>
          <w:szCs w:val="28"/>
        </w:rPr>
        <w:t xml:space="preserve">controlul </w:t>
      </w:r>
      <w:r w:rsidR="00194292" w:rsidRPr="00FC3008">
        <w:rPr>
          <w:sz w:val="28"/>
          <w:szCs w:val="28"/>
        </w:rPr>
        <w:t>variați</w:t>
      </w:r>
      <w:r w:rsidR="00857B6C" w:rsidRPr="00FC3008">
        <w:rPr>
          <w:sz w:val="28"/>
          <w:szCs w:val="28"/>
        </w:rPr>
        <w:t>ei</w:t>
      </w:r>
      <w:r w:rsidR="00194292" w:rsidRPr="00FC3008">
        <w:rPr>
          <w:sz w:val="28"/>
          <w:szCs w:val="28"/>
        </w:rPr>
        <w:t xml:space="preserve"> volumului de transport (vehicule-kilometri) în timpul </w:t>
      </w:r>
      <w:r>
        <w:rPr>
          <w:sz w:val="28"/>
          <w:szCs w:val="28"/>
        </w:rPr>
        <w:t>anului și între ani de contract;</w:t>
      </w:r>
    </w:p>
    <w:p w:rsidR="00194292" w:rsidRPr="00FC3008" w:rsidRDefault="00194292" w:rsidP="00FC3008">
      <w:pPr>
        <w:pStyle w:val="ListParagraph"/>
        <w:numPr>
          <w:ilvl w:val="0"/>
          <w:numId w:val="29"/>
        </w:numPr>
        <w:jc w:val="both"/>
        <w:rPr>
          <w:sz w:val="28"/>
          <w:szCs w:val="28"/>
        </w:rPr>
      </w:pPr>
      <w:r w:rsidRPr="00FC3008">
        <w:rPr>
          <w:sz w:val="28"/>
          <w:szCs w:val="28"/>
        </w:rPr>
        <w:t>declarație indicativă privind modificările în domeniul de aplicare și volumul serviciilor de transport în urma implementării unui proiect finanțat de UE (dacă este cazul)</w:t>
      </w:r>
      <w:r w:rsidR="00FC3008">
        <w:rPr>
          <w:sz w:val="28"/>
          <w:szCs w:val="28"/>
        </w:rPr>
        <w:t>;</w:t>
      </w:r>
    </w:p>
    <w:p w:rsidR="00194292" w:rsidRPr="00FC3008" w:rsidRDefault="00194292" w:rsidP="00FC3008">
      <w:pPr>
        <w:pStyle w:val="ListParagraph"/>
        <w:numPr>
          <w:ilvl w:val="0"/>
          <w:numId w:val="29"/>
        </w:numPr>
        <w:jc w:val="both"/>
        <w:rPr>
          <w:sz w:val="28"/>
          <w:szCs w:val="28"/>
        </w:rPr>
      </w:pPr>
      <w:r w:rsidRPr="00FC3008">
        <w:rPr>
          <w:sz w:val="28"/>
          <w:szCs w:val="28"/>
        </w:rPr>
        <w:t xml:space="preserve">corespondență clară între standardele de performanță definite și sistemul de compensare / penalizare aplicate pentru a asigura un control eficient al performanței de serviciu (cerințe de calitate care, în cazul în care nu sunt îndeplinite, nu </w:t>
      </w:r>
      <w:r w:rsidR="00857B6C" w:rsidRPr="00FC3008">
        <w:rPr>
          <w:sz w:val="28"/>
          <w:szCs w:val="28"/>
        </w:rPr>
        <w:t>generează</w:t>
      </w:r>
      <w:r w:rsidRPr="00FC3008">
        <w:rPr>
          <w:sz w:val="28"/>
          <w:szCs w:val="28"/>
        </w:rPr>
        <w:t xml:space="preserve"> în nici</w:t>
      </w:r>
      <w:r w:rsidR="00857B6C" w:rsidRPr="00FC3008">
        <w:rPr>
          <w:sz w:val="28"/>
          <w:szCs w:val="28"/>
        </w:rPr>
        <w:t xml:space="preserve"> </w:t>
      </w:r>
      <w:r w:rsidRPr="00FC3008">
        <w:rPr>
          <w:sz w:val="28"/>
          <w:szCs w:val="28"/>
        </w:rPr>
        <w:t>un</w:t>
      </w:r>
      <w:r w:rsidR="00857B6C" w:rsidRPr="00FC3008">
        <w:rPr>
          <w:sz w:val="28"/>
          <w:szCs w:val="28"/>
        </w:rPr>
        <w:t xml:space="preserve"> fel</w:t>
      </w:r>
      <w:r w:rsidRPr="00FC3008">
        <w:rPr>
          <w:sz w:val="28"/>
          <w:szCs w:val="28"/>
        </w:rPr>
        <w:t xml:space="preserve"> sancțiuni</w:t>
      </w:r>
      <w:r w:rsidR="00857B6C" w:rsidRPr="00FC3008">
        <w:rPr>
          <w:sz w:val="28"/>
          <w:szCs w:val="28"/>
        </w:rPr>
        <w:t xml:space="preserve"> pentru </w:t>
      </w:r>
      <w:r w:rsidRPr="00FC3008">
        <w:rPr>
          <w:sz w:val="28"/>
          <w:szCs w:val="28"/>
        </w:rPr>
        <w:t xml:space="preserve"> Op</w:t>
      </w:r>
      <w:r w:rsidR="00FC3008">
        <w:rPr>
          <w:sz w:val="28"/>
          <w:szCs w:val="28"/>
        </w:rPr>
        <w:t>erator nu sunt de fapt eficace);</w:t>
      </w:r>
    </w:p>
    <w:p w:rsidR="002828A0" w:rsidRPr="00FC3008" w:rsidRDefault="00FC3008" w:rsidP="00FC3008">
      <w:pPr>
        <w:pStyle w:val="ListParagraph"/>
        <w:numPr>
          <w:ilvl w:val="0"/>
          <w:numId w:val="29"/>
        </w:numPr>
        <w:jc w:val="both"/>
        <w:rPr>
          <w:sz w:val="28"/>
          <w:szCs w:val="28"/>
        </w:rPr>
      </w:pPr>
      <w:proofErr w:type="gramStart"/>
      <w:r w:rsidRPr="00FC3008">
        <w:rPr>
          <w:sz w:val="28"/>
          <w:szCs w:val="28"/>
        </w:rPr>
        <w:t>normele</w:t>
      </w:r>
      <w:proofErr w:type="gramEnd"/>
      <w:r w:rsidRPr="00FC3008">
        <w:rPr>
          <w:sz w:val="28"/>
          <w:szCs w:val="28"/>
        </w:rPr>
        <w:t xml:space="preserve"> </w:t>
      </w:r>
      <w:r w:rsidR="00194292" w:rsidRPr="00FC3008">
        <w:rPr>
          <w:sz w:val="28"/>
          <w:szCs w:val="28"/>
        </w:rPr>
        <w:t>detaliate de alocare a costurilor, veniturilor și alt</w:t>
      </w:r>
      <w:r w:rsidR="00857B6C" w:rsidRPr="00FC3008">
        <w:rPr>
          <w:sz w:val="28"/>
          <w:szCs w:val="28"/>
        </w:rPr>
        <w:t>or</w:t>
      </w:r>
      <w:r w:rsidR="00194292" w:rsidRPr="00FC3008">
        <w:rPr>
          <w:sz w:val="28"/>
          <w:szCs w:val="28"/>
        </w:rPr>
        <w:t xml:space="preserve"> fluxuri financiare </w:t>
      </w:r>
      <w:r w:rsidR="00857B6C" w:rsidRPr="00FC3008">
        <w:rPr>
          <w:sz w:val="28"/>
          <w:szCs w:val="28"/>
        </w:rPr>
        <w:t>pentru</w:t>
      </w:r>
      <w:r w:rsidR="00194292" w:rsidRPr="00FC3008">
        <w:rPr>
          <w:sz w:val="28"/>
          <w:szCs w:val="28"/>
        </w:rPr>
        <w:t xml:space="preserve"> activitatea de serviciu public</w:t>
      </w:r>
      <w:r>
        <w:rPr>
          <w:sz w:val="28"/>
          <w:szCs w:val="28"/>
        </w:rPr>
        <w:t>.</w:t>
      </w:r>
    </w:p>
    <w:p w:rsidR="002828A0" w:rsidRDefault="00194292" w:rsidP="005619A1">
      <w:pPr>
        <w:jc w:val="both"/>
        <w:rPr>
          <w:sz w:val="28"/>
          <w:szCs w:val="28"/>
        </w:rPr>
      </w:pPr>
      <w:r w:rsidRPr="00111624">
        <w:rPr>
          <w:sz w:val="28"/>
          <w:szCs w:val="28"/>
        </w:rPr>
        <w:t xml:space="preserve">Stabilirea </w:t>
      </w:r>
      <w:r w:rsidR="00857B6C" w:rsidRPr="00111624">
        <w:rPr>
          <w:sz w:val="28"/>
          <w:szCs w:val="28"/>
        </w:rPr>
        <w:t xml:space="preserve">unor </w:t>
      </w:r>
      <w:r w:rsidRPr="00111624">
        <w:rPr>
          <w:sz w:val="28"/>
          <w:szCs w:val="28"/>
        </w:rPr>
        <w:t xml:space="preserve">contracte de servicii publice </w:t>
      </w:r>
      <w:r w:rsidR="00857B6C" w:rsidRPr="00111624">
        <w:rPr>
          <w:sz w:val="28"/>
          <w:szCs w:val="28"/>
        </w:rPr>
        <w:t xml:space="preserve">conforme </w:t>
      </w:r>
      <w:r w:rsidRPr="00111624">
        <w:rPr>
          <w:sz w:val="28"/>
          <w:szCs w:val="28"/>
        </w:rPr>
        <w:t xml:space="preserve">este o condiție prealabilă pentru finanțarea UE </w:t>
      </w:r>
      <w:r w:rsidR="00857B6C" w:rsidRPr="00111624">
        <w:rPr>
          <w:sz w:val="28"/>
          <w:szCs w:val="28"/>
        </w:rPr>
        <w:t>pentru investiții în domeniul</w:t>
      </w:r>
      <w:r w:rsidRPr="00111624">
        <w:rPr>
          <w:sz w:val="28"/>
          <w:szCs w:val="28"/>
        </w:rPr>
        <w:t xml:space="preserve"> transport</w:t>
      </w:r>
      <w:r w:rsidR="00857B6C" w:rsidRPr="00111624">
        <w:rPr>
          <w:sz w:val="28"/>
          <w:szCs w:val="28"/>
        </w:rPr>
        <w:t>ului public urban (în special în ce privește vehiculele/materialul rulant)</w:t>
      </w:r>
      <w:r w:rsidRPr="00111624">
        <w:rPr>
          <w:sz w:val="28"/>
          <w:szCs w:val="28"/>
        </w:rPr>
        <w:t xml:space="preserve">, și, prin urmare acest lucru trebuie considerat ca o măsură </w:t>
      </w:r>
      <w:r w:rsidR="00857B6C" w:rsidRPr="00111624">
        <w:rPr>
          <w:sz w:val="28"/>
          <w:szCs w:val="28"/>
        </w:rPr>
        <w:t>prioritară</w:t>
      </w:r>
      <w:r w:rsidRPr="00111624">
        <w:rPr>
          <w:sz w:val="28"/>
          <w:szCs w:val="28"/>
        </w:rPr>
        <w:t xml:space="preserve"> în cadrul Planului de mobilitate</w:t>
      </w:r>
      <w:r w:rsidR="00857B6C" w:rsidRPr="00111624">
        <w:rPr>
          <w:sz w:val="28"/>
          <w:szCs w:val="28"/>
        </w:rPr>
        <w:t xml:space="preserve"> urbană durabilă, </w:t>
      </w:r>
      <w:r w:rsidRPr="00111624">
        <w:rPr>
          <w:sz w:val="28"/>
          <w:szCs w:val="28"/>
        </w:rPr>
        <w:t xml:space="preserve"> în cazul în care un astfel de contract nu există în prezent.</w:t>
      </w:r>
    </w:p>
    <w:p w:rsidR="00FC3008" w:rsidRDefault="00FC3008" w:rsidP="005619A1">
      <w:pPr>
        <w:jc w:val="both"/>
        <w:rPr>
          <w:sz w:val="28"/>
          <w:szCs w:val="28"/>
        </w:rPr>
      </w:pPr>
    </w:p>
    <w:p w:rsidR="00677A92" w:rsidRPr="00111624" w:rsidRDefault="00857B6C" w:rsidP="00FC3008">
      <w:pPr>
        <w:jc w:val="center"/>
        <w:rPr>
          <w:sz w:val="28"/>
          <w:szCs w:val="28"/>
        </w:rPr>
      </w:pPr>
      <w:r w:rsidRPr="00111624">
        <w:rPr>
          <w:sz w:val="28"/>
          <w:szCs w:val="28"/>
        </w:rPr>
        <w:t>Cerințe pentru PSC pentru zonele urbane</w:t>
      </w:r>
    </w:p>
    <w:tbl>
      <w:tblPr>
        <w:tblStyle w:val="MediumShading1-Accent1"/>
        <w:tblpPr w:leftFromText="180" w:rightFromText="180" w:vertAnchor="text" w:horzAnchor="margin" w:tblpY="44"/>
        <w:tblW w:w="9639" w:type="dxa"/>
        <w:tblLook w:val="04A0" w:firstRow="1" w:lastRow="0" w:firstColumn="1" w:lastColumn="0" w:noHBand="0" w:noVBand="1"/>
      </w:tblPr>
      <w:tblGrid>
        <w:gridCol w:w="3261"/>
        <w:gridCol w:w="3260"/>
        <w:gridCol w:w="3118"/>
      </w:tblGrid>
      <w:tr w:rsidR="00857B6C" w:rsidRPr="00111624" w:rsidTr="0056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57B6C" w:rsidRPr="00111624" w:rsidRDefault="00857B6C" w:rsidP="005619A1">
            <w:pPr>
              <w:rPr>
                <w:b w:val="0"/>
                <w:sz w:val="28"/>
                <w:szCs w:val="28"/>
                <w:lang w:val="en-US"/>
              </w:rPr>
            </w:pPr>
            <w:r w:rsidRPr="00111624">
              <w:rPr>
                <w:b w:val="0"/>
                <w:sz w:val="28"/>
                <w:szCs w:val="28"/>
                <w:lang w:val="en-US"/>
              </w:rPr>
              <w:t>Nivelul 1</w:t>
            </w:r>
          </w:p>
        </w:tc>
        <w:tc>
          <w:tcPr>
            <w:tcW w:w="3260" w:type="dxa"/>
          </w:tcPr>
          <w:p w:rsidR="00857B6C" w:rsidRPr="00111624" w:rsidRDefault="00857B6C" w:rsidP="005619A1">
            <w:pPr>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111624">
              <w:rPr>
                <w:b w:val="0"/>
                <w:sz w:val="28"/>
                <w:szCs w:val="28"/>
                <w:lang w:val="en-US"/>
              </w:rPr>
              <w:t>Nivelul 2</w:t>
            </w:r>
          </w:p>
        </w:tc>
        <w:tc>
          <w:tcPr>
            <w:tcW w:w="3118" w:type="dxa"/>
          </w:tcPr>
          <w:p w:rsidR="00857B6C" w:rsidRPr="00111624" w:rsidRDefault="00857B6C" w:rsidP="005619A1">
            <w:pPr>
              <w:tabs>
                <w:tab w:val="left" w:pos="770"/>
                <w:tab w:val="center" w:pos="1521"/>
              </w:tabs>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111624">
              <w:rPr>
                <w:b w:val="0"/>
                <w:sz w:val="28"/>
                <w:szCs w:val="28"/>
                <w:lang w:val="en-US"/>
              </w:rPr>
              <w:t>Nivelul  3</w:t>
            </w:r>
          </w:p>
        </w:tc>
      </w:tr>
      <w:tr w:rsidR="00857B6C" w:rsidRPr="00111624" w:rsidTr="0056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857B6C" w:rsidRPr="00111624" w:rsidRDefault="00857B6C" w:rsidP="005619A1">
            <w:pPr>
              <w:rPr>
                <w:b w:val="0"/>
                <w:sz w:val="28"/>
                <w:szCs w:val="28"/>
                <w:lang w:val="en-US"/>
              </w:rPr>
            </w:pPr>
          </w:p>
          <w:p w:rsidR="00857B6C" w:rsidRPr="00111624" w:rsidRDefault="00B71FB4" w:rsidP="005619A1">
            <w:pPr>
              <w:rPr>
                <w:b w:val="0"/>
                <w:sz w:val="28"/>
                <w:szCs w:val="28"/>
                <w:lang w:val="en-US"/>
              </w:rPr>
            </w:pPr>
            <w:r w:rsidRPr="00B71FB4">
              <w:rPr>
                <w:b w:val="0"/>
                <w:sz w:val="28"/>
                <w:szCs w:val="28"/>
                <w:lang w:val="en-US"/>
              </w:rPr>
              <w:t>CSP</w:t>
            </w:r>
            <w:r w:rsidR="00857B6C" w:rsidRPr="00111624">
              <w:rPr>
                <w:b w:val="0"/>
                <w:sz w:val="28"/>
                <w:szCs w:val="28"/>
                <w:lang w:val="en-US"/>
              </w:rPr>
              <w:t xml:space="preserve"> este cerut</w:t>
            </w:r>
          </w:p>
          <w:p w:rsidR="00857B6C" w:rsidRPr="00111624" w:rsidRDefault="00857B6C" w:rsidP="005619A1">
            <w:pPr>
              <w:rPr>
                <w:b w:val="0"/>
                <w:sz w:val="28"/>
                <w:szCs w:val="28"/>
                <w:lang w:val="en-US"/>
              </w:rPr>
            </w:pPr>
          </w:p>
          <w:p w:rsidR="00857B6C" w:rsidRPr="00111624" w:rsidRDefault="00857B6C" w:rsidP="005619A1">
            <w:pPr>
              <w:rPr>
                <w:b w:val="0"/>
                <w:sz w:val="28"/>
                <w:szCs w:val="28"/>
                <w:lang w:val="en-US"/>
              </w:rPr>
            </w:pPr>
          </w:p>
          <w:p w:rsidR="00857B6C" w:rsidRPr="00111624" w:rsidRDefault="00857B6C" w:rsidP="005619A1">
            <w:pPr>
              <w:rPr>
                <w:b w:val="0"/>
                <w:sz w:val="28"/>
                <w:szCs w:val="28"/>
                <w:lang w:val="en-US"/>
              </w:rPr>
            </w:pPr>
          </w:p>
        </w:tc>
        <w:tc>
          <w:tcPr>
            <w:tcW w:w="3260" w:type="dxa"/>
          </w:tcPr>
          <w:p w:rsidR="00857B6C" w:rsidRPr="00111624" w:rsidRDefault="00857B6C"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857B6C" w:rsidRPr="00111624" w:rsidRDefault="00B71FB4"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B71FB4">
              <w:rPr>
                <w:sz w:val="28"/>
                <w:szCs w:val="28"/>
                <w:lang w:val="en-US"/>
              </w:rPr>
              <w:t>CSP</w:t>
            </w:r>
            <w:r w:rsidR="00857B6C" w:rsidRPr="00111624">
              <w:rPr>
                <w:sz w:val="28"/>
                <w:szCs w:val="28"/>
                <w:lang w:val="en-US"/>
              </w:rPr>
              <w:t xml:space="preserve"> este cerut daca exista TPU</w:t>
            </w:r>
          </w:p>
          <w:p w:rsidR="00857B6C" w:rsidRPr="00111624" w:rsidRDefault="00857B6C"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857B6C" w:rsidRPr="00111624" w:rsidRDefault="00857B6C"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tc>
        <w:tc>
          <w:tcPr>
            <w:tcW w:w="3118" w:type="dxa"/>
          </w:tcPr>
          <w:p w:rsidR="00857B6C" w:rsidRPr="00111624" w:rsidRDefault="00857B6C"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857B6C" w:rsidRPr="00111624" w:rsidRDefault="00B71FB4"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B71FB4">
              <w:rPr>
                <w:sz w:val="28"/>
                <w:szCs w:val="28"/>
                <w:lang w:val="en-US"/>
              </w:rPr>
              <w:t>CSP</w:t>
            </w:r>
            <w:r w:rsidR="00677A92">
              <w:rPr>
                <w:sz w:val="28"/>
                <w:szCs w:val="28"/>
                <w:lang w:val="en-US"/>
              </w:rPr>
              <w:t xml:space="preserve"> </w:t>
            </w:r>
            <w:r w:rsidR="00857B6C" w:rsidRPr="00111624">
              <w:rPr>
                <w:sz w:val="28"/>
                <w:szCs w:val="28"/>
                <w:lang w:val="en-US"/>
              </w:rPr>
              <w:t>este cerut daca TP</w:t>
            </w:r>
            <w:r>
              <w:rPr>
                <w:sz w:val="28"/>
                <w:szCs w:val="28"/>
                <w:lang w:val="en-US"/>
              </w:rPr>
              <w:t>U</w:t>
            </w:r>
            <w:r w:rsidR="00857B6C" w:rsidRPr="00111624">
              <w:rPr>
                <w:sz w:val="28"/>
                <w:szCs w:val="28"/>
                <w:lang w:val="en-US"/>
              </w:rPr>
              <w:t xml:space="preserve"> este furnizat sau finantat din fonduri publice</w:t>
            </w:r>
          </w:p>
          <w:p w:rsidR="00857B6C" w:rsidRPr="00111624" w:rsidRDefault="00857B6C"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tc>
      </w:tr>
    </w:tbl>
    <w:p w:rsidR="001E3A43" w:rsidRPr="00111624" w:rsidRDefault="001E3A43" w:rsidP="005619A1">
      <w:pPr>
        <w:jc w:val="both"/>
        <w:rPr>
          <w:sz w:val="28"/>
          <w:szCs w:val="28"/>
        </w:rPr>
      </w:pPr>
    </w:p>
    <w:p w:rsidR="004B3DE2" w:rsidRPr="00FC3008" w:rsidRDefault="004B3DE2" w:rsidP="00586C6A">
      <w:pPr>
        <w:pStyle w:val="JAGLevel2"/>
        <w:numPr>
          <w:ilvl w:val="0"/>
          <w:numId w:val="0"/>
        </w:numPr>
        <w:rPr>
          <w:rFonts w:asciiTheme="minorHAnsi" w:hAnsiTheme="minorHAnsi"/>
        </w:rPr>
      </w:pPr>
      <w:bookmarkStart w:id="32" w:name="_Toc408404344"/>
      <w:bookmarkStart w:id="33" w:name="_Toc411347033"/>
      <w:r w:rsidRPr="00FC3008">
        <w:rPr>
          <w:rFonts w:asciiTheme="minorHAnsi" w:hAnsiTheme="minorHAnsi"/>
        </w:rPr>
        <w:t>4.4. Probleme administrative</w:t>
      </w:r>
      <w:bookmarkEnd w:id="32"/>
      <w:bookmarkEnd w:id="33"/>
    </w:p>
    <w:p w:rsidR="004B3DE2" w:rsidRPr="00111624" w:rsidRDefault="004B3DE2" w:rsidP="005619A1">
      <w:pPr>
        <w:jc w:val="both"/>
        <w:rPr>
          <w:sz w:val="28"/>
          <w:szCs w:val="28"/>
        </w:rPr>
      </w:pPr>
      <w:r w:rsidRPr="00111624">
        <w:rPr>
          <w:sz w:val="28"/>
          <w:szCs w:val="28"/>
        </w:rPr>
        <w:t xml:space="preserve">Este la fel de important ca problemele administrative să fie tratate în mod corespunzător în procesul de  identificarea măsurilor din cadrul PMUD. Problemele administrative intră la </w:t>
      </w:r>
      <w:r w:rsidR="00B427F6">
        <w:rPr>
          <w:sz w:val="28"/>
          <w:szCs w:val="28"/>
        </w:rPr>
        <w:t>categoria</w:t>
      </w:r>
      <w:r w:rsidRPr="00111624">
        <w:rPr>
          <w:sz w:val="28"/>
          <w:szCs w:val="28"/>
        </w:rPr>
        <w:t xml:space="preserve"> "Organizațional" unde sunt luate în considerare măsurile de bază non-infrastructură</w:t>
      </w:r>
      <w:r w:rsidR="00B427F6">
        <w:rPr>
          <w:sz w:val="28"/>
          <w:szCs w:val="28"/>
        </w:rPr>
        <w:t>.</w:t>
      </w:r>
      <w:r w:rsidRPr="00111624">
        <w:rPr>
          <w:sz w:val="28"/>
          <w:szCs w:val="28"/>
        </w:rPr>
        <w:t xml:space="preserve"> </w:t>
      </w:r>
    </w:p>
    <w:p w:rsidR="006C22A8" w:rsidRDefault="006C22A8" w:rsidP="005619A1">
      <w:pPr>
        <w:jc w:val="both"/>
        <w:rPr>
          <w:sz w:val="28"/>
          <w:szCs w:val="28"/>
        </w:rPr>
      </w:pPr>
    </w:p>
    <w:p w:rsidR="00B427F6" w:rsidRDefault="004B3DE2" w:rsidP="005619A1">
      <w:pPr>
        <w:jc w:val="both"/>
        <w:rPr>
          <w:sz w:val="28"/>
          <w:szCs w:val="28"/>
        </w:rPr>
      </w:pPr>
      <w:r w:rsidRPr="00111624">
        <w:rPr>
          <w:sz w:val="28"/>
          <w:szCs w:val="28"/>
        </w:rPr>
        <w:t xml:space="preserve">Problemele administrative sunt deosebit de relevante în cazul furnizării de transport public. Operațiunile în domeniul transportului public sunt supuse legislației comunitare, în special Regulamentul (CE) nr 1370/2007 al Parlamentului European și al Consiliului privind serviciile de transport public de călători. Pentru a se asigura că un proiect depus pentru finanțare UE contribuie la aceste obiective, cadrul instituțional și contractual trebuie să fie solid și transparent înainte de stadiul deciziei de finanțare. </w:t>
      </w:r>
    </w:p>
    <w:p w:rsidR="004B3DE2" w:rsidRDefault="004B3DE2" w:rsidP="005619A1">
      <w:pPr>
        <w:jc w:val="both"/>
        <w:rPr>
          <w:sz w:val="28"/>
          <w:szCs w:val="28"/>
        </w:rPr>
      </w:pPr>
      <w:r w:rsidRPr="00111624">
        <w:rPr>
          <w:sz w:val="28"/>
          <w:szCs w:val="28"/>
        </w:rPr>
        <w:t>Punctele principale sunt după cum urmează:</w:t>
      </w:r>
    </w:p>
    <w:p w:rsidR="006C22A8" w:rsidRPr="00111624" w:rsidRDefault="006C22A8" w:rsidP="005619A1">
      <w:pPr>
        <w:jc w:val="both"/>
        <w:rPr>
          <w:sz w:val="28"/>
          <w:szCs w:val="28"/>
        </w:rPr>
      </w:pPr>
    </w:p>
    <w:p w:rsidR="004B3DE2" w:rsidRPr="00B427F6" w:rsidRDefault="004B3DE2" w:rsidP="00B427F6">
      <w:pPr>
        <w:pStyle w:val="ListParagraph"/>
        <w:numPr>
          <w:ilvl w:val="0"/>
          <w:numId w:val="30"/>
        </w:numPr>
        <w:jc w:val="both"/>
        <w:rPr>
          <w:sz w:val="28"/>
          <w:szCs w:val="28"/>
        </w:rPr>
      </w:pPr>
      <w:r w:rsidRPr="00B427F6">
        <w:rPr>
          <w:sz w:val="28"/>
          <w:szCs w:val="28"/>
        </w:rPr>
        <w:t xml:space="preserve">Primul pas cheie în stabilirea cadrului instituțional </w:t>
      </w:r>
      <w:proofErr w:type="gramStart"/>
      <w:r w:rsidRPr="00B427F6">
        <w:rPr>
          <w:sz w:val="28"/>
          <w:szCs w:val="28"/>
        </w:rPr>
        <w:t>este</w:t>
      </w:r>
      <w:proofErr w:type="gramEnd"/>
      <w:r w:rsidRPr="00B427F6">
        <w:rPr>
          <w:sz w:val="28"/>
          <w:szCs w:val="28"/>
        </w:rPr>
        <w:t xml:space="preserve"> de a identifica în mod clar organismul care acționează în calitate de Autoritate de Transport (Autoritate de Autorizare). Acest organism ar trebui </w:t>
      </w:r>
      <w:proofErr w:type="gramStart"/>
      <w:r w:rsidRPr="00B427F6">
        <w:rPr>
          <w:sz w:val="28"/>
          <w:szCs w:val="28"/>
        </w:rPr>
        <w:t>să</w:t>
      </w:r>
      <w:proofErr w:type="gramEnd"/>
      <w:r w:rsidRPr="00B427F6">
        <w:rPr>
          <w:sz w:val="28"/>
          <w:szCs w:val="28"/>
        </w:rPr>
        <w:t xml:space="preserve"> fie responsabil pentru punerea în aplicare a politicii de transport urban (de multe ori aceasta este o unitate dedicată în cadrul municipalitatii) și pentru planificarea și organizarea unui transport public eficient.</w:t>
      </w:r>
    </w:p>
    <w:p w:rsidR="004B3DE2" w:rsidRPr="00B427F6" w:rsidRDefault="004B3DE2" w:rsidP="00B427F6">
      <w:pPr>
        <w:pStyle w:val="ListParagraph"/>
        <w:numPr>
          <w:ilvl w:val="0"/>
          <w:numId w:val="30"/>
        </w:numPr>
        <w:jc w:val="both"/>
        <w:rPr>
          <w:sz w:val="28"/>
          <w:szCs w:val="28"/>
        </w:rPr>
      </w:pPr>
      <w:proofErr w:type="gramStart"/>
      <w:r w:rsidRPr="00B427F6">
        <w:rPr>
          <w:sz w:val="28"/>
          <w:szCs w:val="28"/>
        </w:rPr>
        <w:t>Un</w:t>
      </w:r>
      <w:proofErr w:type="gramEnd"/>
      <w:r w:rsidRPr="00B427F6">
        <w:rPr>
          <w:sz w:val="28"/>
          <w:szCs w:val="28"/>
        </w:rPr>
        <w:t xml:space="preserve"> alt organism, Operatorul/Operatorii, este cel responsabil pentru furnizarea efectiv</w:t>
      </w:r>
      <w:r w:rsidR="001B0083" w:rsidRPr="00B427F6">
        <w:rPr>
          <w:sz w:val="28"/>
          <w:szCs w:val="28"/>
        </w:rPr>
        <w:t xml:space="preserve">ă a serviciului de transport </w:t>
      </w:r>
      <w:r w:rsidRPr="00B427F6">
        <w:rPr>
          <w:sz w:val="28"/>
          <w:szCs w:val="28"/>
        </w:rPr>
        <w:t>zi cu zi</w:t>
      </w:r>
      <w:r w:rsidR="001B0083" w:rsidRPr="00B427F6">
        <w:rPr>
          <w:sz w:val="28"/>
          <w:szCs w:val="28"/>
        </w:rPr>
        <w:t xml:space="preserve">, operând </w:t>
      </w:r>
      <w:r w:rsidRPr="00B427F6">
        <w:rPr>
          <w:sz w:val="28"/>
          <w:szCs w:val="28"/>
        </w:rPr>
        <w:t>transport</w:t>
      </w:r>
      <w:r w:rsidR="001B0083" w:rsidRPr="00B427F6">
        <w:rPr>
          <w:sz w:val="28"/>
          <w:szCs w:val="28"/>
        </w:rPr>
        <w:t>ul</w:t>
      </w:r>
      <w:r w:rsidRPr="00B427F6">
        <w:rPr>
          <w:sz w:val="28"/>
          <w:szCs w:val="28"/>
        </w:rPr>
        <w:t xml:space="preserve"> cu tramvaie, a</w:t>
      </w:r>
      <w:r w:rsidR="001B0083" w:rsidRPr="00B427F6">
        <w:rPr>
          <w:sz w:val="28"/>
          <w:szCs w:val="28"/>
        </w:rPr>
        <w:t>utobuze, troleibuze, etc. Există posibilitatea de</w:t>
      </w:r>
      <w:r w:rsidR="00EA0153" w:rsidRPr="00B427F6">
        <w:rPr>
          <w:sz w:val="28"/>
          <w:szCs w:val="28"/>
        </w:rPr>
        <w:t xml:space="preserve"> a exista mai mult de </w:t>
      </w:r>
      <w:proofErr w:type="gramStart"/>
      <w:r w:rsidR="00EA0153" w:rsidRPr="00B427F6">
        <w:rPr>
          <w:sz w:val="28"/>
          <w:szCs w:val="28"/>
        </w:rPr>
        <w:t>un</w:t>
      </w:r>
      <w:proofErr w:type="gramEnd"/>
      <w:r w:rsidR="00EA0153" w:rsidRPr="00B427F6">
        <w:rPr>
          <w:sz w:val="28"/>
          <w:szCs w:val="28"/>
        </w:rPr>
        <w:t xml:space="preserve"> operator î</w:t>
      </w:r>
      <w:r w:rsidR="00B6511B" w:rsidRPr="00B427F6">
        <w:rPr>
          <w:sz w:val="28"/>
          <w:szCs w:val="28"/>
        </w:rPr>
        <w:t>n municipiu/oraş</w:t>
      </w:r>
      <w:r w:rsidRPr="00B427F6">
        <w:rPr>
          <w:sz w:val="28"/>
          <w:szCs w:val="28"/>
        </w:rPr>
        <w:t>.</w:t>
      </w:r>
    </w:p>
    <w:p w:rsidR="004B3DE2" w:rsidRDefault="004B3DE2" w:rsidP="00B427F6">
      <w:pPr>
        <w:pStyle w:val="ListParagraph"/>
        <w:numPr>
          <w:ilvl w:val="0"/>
          <w:numId w:val="30"/>
        </w:numPr>
        <w:jc w:val="both"/>
        <w:rPr>
          <w:sz w:val="28"/>
          <w:szCs w:val="28"/>
        </w:rPr>
      </w:pPr>
      <w:r w:rsidRPr="00B427F6">
        <w:rPr>
          <w:sz w:val="28"/>
          <w:szCs w:val="28"/>
        </w:rPr>
        <w:t xml:space="preserve">Indiferent de forma juridică și statutul organismelor care </w:t>
      </w:r>
      <w:r w:rsidR="00861CF0" w:rsidRPr="00B427F6">
        <w:rPr>
          <w:sz w:val="28"/>
          <w:szCs w:val="28"/>
        </w:rPr>
        <w:t xml:space="preserve">acoperă </w:t>
      </w:r>
      <w:r w:rsidRPr="00B427F6">
        <w:rPr>
          <w:sz w:val="28"/>
          <w:szCs w:val="28"/>
        </w:rPr>
        <w:t>funcțiile de Autoritate</w:t>
      </w:r>
      <w:r w:rsidR="00861CF0" w:rsidRPr="00B427F6">
        <w:rPr>
          <w:sz w:val="28"/>
          <w:szCs w:val="28"/>
        </w:rPr>
        <w:t xml:space="preserve"> de Transport și Operator</w:t>
      </w:r>
      <w:r w:rsidRPr="00B427F6">
        <w:rPr>
          <w:sz w:val="28"/>
          <w:szCs w:val="28"/>
        </w:rPr>
        <w:t xml:space="preserve"> </w:t>
      </w:r>
      <w:proofErr w:type="gramStart"/>
      <w:r w:rsidRPr="00B427F6">
        <w:rPr>
          <w:sz w:val="28"/>
          <w:szCs w:val="28"/>
        </w:rPr>
        <w:t>este</w:t>
      </w:r>
      <w:proofErr w:type="gramEnd"/>
      <w:r w:rsidRPr="00B427F6">
        <w:rPr>
          <w:sz w:val="28"/>
          <w:szCs w:val="28"/>
        </w:rPr>
        <w:t xml:space="preserve"> în general recomandat</w:t>
      </w:r>
      <w:r w:rsidR="00861CF0" w:rsidRPr="00B427F6">
        <w:rPr>
          <w:sz w:val="28"/>
          <w:szCs w:val="28"/>
        </w:rPr>
        <w:t xml:space="preserve"> a se</w:t>
      </w:r>
      <w:r w:rsidRPr="00B427F6">
        <w:rPr>
          <w:sz w:val="28"/>
          <w:szCs w:val="28"/>
        </w:rPr>
        <w:t xml:space="preserve"> cre</w:t>
      </w:r>
      <w:r w:rsidR="00861CF0" w:rsidRPr="00B427F6">
        <w:rPr>
          <w:sz w:val="28"/>
          <w:szCs w:val="28"/>
        </w:rPr>
        <w:t>e</w:t>
      </w:r>
      <w:r w:rsidRPr="00B427F6">
        <w:rPr>
          <w:sz w:val="28"/>
          <w:szCs w:val="28"/>
        </w:rPr>
        <w:t>a un mediu de separare instituțională a acestor două roluri, în scopul de a pune în aplicare un sistem de management transparent de transport.</w:t>
      </w:r>
    </w:p>
    <w:p w:rsidR="006C22A8" w:rsidRPr="00B427F6" w:rsidRDefault="006C22A8" w:rsidP="006C22A8">
      <w:pPr>
        <w:pStyle w:val="ListParagraph"/>
        <w:jc w:val="both"/>
        <w:rPr>
          <w:sz w:val="28"/>
          <w:szCs w:val="28"/>
        </w:rPr>
      </w:pPr>
    </w:p>
    <w:p w:rsidR="004B3DE2" w:rsidRPr="00111624" w:rsidRDefault="004B3DE2" w:rsidP="005619A1">
      <w:pPr>
        <w:jc w:val="both"/>
        <w:rPr>
          <w:sz w:val="28"/>
          <w:szCs w:val="28"/>
        </w:rPr>
      </w:pPr>
      <w:r w:rsidRPr="00111624">
        <w:rPr>
          <w:sz w:val="28"/>
          <w:szCs w:val="28"/>
        </w:rPr>
        <w:t xml:space="preserve">În cazul în care acum sunt </w:t>
      </w:r>
      <w:r w:rsidR="00355DEF" w:rsidRPr="00111624">
        <w:rPr>
          <w:sz w:val="28"/>
          <w:szCs w:val="28"/>
        </w:rPr>
        <w:t xml:space="preserve">necesare noi forme de input administrativ (de exemplu, gestionarea dinamică a  traficului, sisteme de informare a pasagerilor sau măsuri fiscale) </w:t>
      </w:r>
      <w:r w:rsidR="00B40BC5" w:rsidRPr="00111624">
        <w:rPr>
          <w:sz w:val="28"/>
          <w:szCs w:val="28"/>
        </w:rPr>
        <w:t xml:space="preserve">pentru </w:t>
      </w:r>
      <w:r w:rsidR="00355DEF" w:rsidRPr="00111624">
        <w:rPr>
          <w:sz w:val="28"/>
          <w:szCs w:val="28"/>
        </w:rPr>
        <w:t xml:space="preserve"> </w:t>
      </w:r>
      <w:r w:rsidRPr="00111624">
        <w:rPr>
          <w:sz w:val="28"/>
          <w:szCs w:val="28"/>
        </w:rPr>
        <w:t xml:space="preserve">măsurile propuse </w:t>
      </w:r>
      <w:r w:rsidR="00B40BC5" w:rsidRPr="00111624">
        <w:rPr>
          <w:sz w:val="28"/>
          <w:szCs w:val="28"/>
        </w:rPr>
        <w:t xml:space="preserve">în PMUD, acestea </w:t>
      </w:r>
      <w:r w:rsidRPr="00111624">
        <w:rPr>
          <w:sz w:val="28"/>
          <w:szCs w:val="28"/>
        </w:rPr>
        <w:t xml:space="preserve">ar trebui să fie luate în considerare pe deplin în </w:t>
      </w:r>
      <w:r w:rsidR="00B40BC5" w:rsidRPr="00111624">
        <w:rPr>
          <w:sz w:val="28"/>
          <w:szCs w:val="28"/>
        </w:rPr>
        <w:t xml:space="preserve">PMUD </w:t>
      </w:r>
      <w:r w:rsidRPr="00111624">
        <w:rPr>
          <w:sz w:val="28"/>
          <w:szCs w:val="28"/>
        </w:rPr>
        <w:t xml:space="preserve"> și incluse în măsura </w:t>
      </w:r>
      <w:r w:rsidR="00B40BC5" w:rsidRPr="00111624">
        <w:rPr>
          <w:sz w:val="28"/>
          <w:szCs w:val="28"/>
        </w:rPr>
        <w:t>corespunzătoare</w:t>
      </w:r>
      <w:r w:rsidR="001177C6">
        <w:rPr>
          <w:sz w:val="28"/>
          <w:szCs w:val="28"/>
        </w:rPr>
        <w:t>.</w:t>
      </w:r>
    </w:p>
    <w:p w:rsidR="00C50EAB" w:rsidRDefault="00C50EAB" w:rsidP="00B427F6">
      <w:pPr>
        <w:jc w:val="center"/>
        <w:rPr>
          <w:sz w:val="28"/>
          <w:szCs w:val="28"/>
        </w:rPr>
      </w:pPr>
    </w:p>
    <w:p w:rsidR="006C22A8" w:rsidRDefault="006C22A8" w:rsidP="00B427F6">
      <w:pPr>
        <w:jc w:val="center"/>
        <w:rPr>
          <w:sz w:val="28"/>
          <w:szCs w:val="28"/>
        </w:rPr>
      </w:pPr>
    </w:p>
    <w:p w:rsidR="00C50EAB" w:rsidRDefault="00C50EAB" w:rsidP="00B427F6">
      <w:pPr>
        <w:jc w:val="center"/>
        <w:rPr>
          <w:sz w:val="28"/>
          <w:szCs w:val="28"/>
        </w:rPr>
      </w:pPr>
    </w:p>
    <w:p w:rsidR="00393E4E" w:rsidRPr="00111624" w:rsidRDefault="004B3DE2" w:rsidP="00B427F6">
      <w:pPr>
        <w:jc w:val="center"/>
        <w:rPr>
          <w:sz w:val="28"/>
          <w:szCs w:val="28"/>
        </w:rPr>
      </w:pPr>
      <w:r w:rsidRPr="00111624">
        <w:rPr>
          <w:sz w:val="28"/>
          <w:szCs w:val="28"/>
        </w:rPr>
        <w:lastRenderedPageBreak/>
        <w:t>Cerințe administrative pentru zonele urbane</w:t>
      </w:r>
    </w:p>
    <w:tbl>
      <w:tblPr>
        <w:tblStyle w:val="MediumShading1-Accent1"/>
        <w:tblpPr w:leftFromText="180" w:rightFromText="180" w:vertAnchor="text" w:horzAnchor="margin" w:tblpY="44"/>
        <w:tblW w:w="9639" w:type="dxa"/>
        <w:tblLook w:val="04A0" w:firstRow="1" w:lastRow="0" w:firstColumn="1" w:lastColumn="0" w:noHBand="0" w:noVBand="1"/>
      </w:tblPr>
      <w:tblGrid>
        <w:gridCol w:w="3261"/>
        <w:gridCol w:w="3260"/>
        <w:gridCol w:w="3118"/>
      </w:tblGrid>
      <w:tr w:rsidR="0011438A" w:rsidRPr="00111624" w:rsidTr="00194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11438A" w:rsidRPr="00111624" w:rsidRDefault="0011438A" w:rsidP="00B427F6">
            <w:pPr>
              <w:jc w:val="center"/>
              <w:rPr>
                <w:b w:val="0"/>
                <w:sz w:val="28"/>
                <w:szCs w:val="28"/>
                <w:lang w:val="en-US"/>
              </w:rPr>
            </w:pPr>
            <w:r w:rsidRPr="00111624">
              <w:rPr>
                <w:b w:val="0"/>
                <w:sz w:val="28"/>
                <w:szCs w:val="28"/>
                <w:lang w:val="en-US"/>
              </w:rPr>
              <w:t>Nivelul 1</w:t>
            </w:r>
          </w:p>
        </w:tc>
        <w:tc>
          <w:tcPr>
            <w:tcW w:w="3260" w:type="dxa"/>
          </w:tcPr>
          <w:p w:rsidR="0011438A" w:rsidRPr="00111624" w:rsidRDefault="0011438A" w:rsidP="00B427F6">
            <w:pPr>
              <w:jc w:val="center"/>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111624">
              <w:rPr>
                <w:b w:val="0"/>
                <w:sz w:val="28"/>
                <w:szCs w:val="28"/>
                <w:lang w:val="en-US"/>
              </w:rPr>
              <w:t>Nivelul 2</w:t>
            </w:r>
          </w:p>
        </w:tc>
        <w:tc>
          <w:tcPr>
            <w:tcW w:w="3118" w:type="dxa"/>
          </w:tcPr>
          <w:p w:rsidR="0011438A" w:rsidRPr="00111624" w:rsidRDefault="0011438A" w:rsidP="00B427F6">
            <w:pPr>
              <w:tabs>
                <w:tab w:val="left" w:pos="770"/>
                <w:tab w:val="center" w:pos="1521"/>
              </w:tabs>
              <w:jc w:val="center"/>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111624">
              <w:rPr>
                <w:b w:val="0"/>
                <w:sz w:val="28"/>
                <w:szCs w:val="28"/>
                <w:lang w:val="en-US"/>
              </w:rPr>
              <w:t>Nivelul  3</w:t>
            </w:r>
          </w:p>
        </w:tc>
      </w:tr>
      <w:tr w:rsidR="0011438A" w:rsidRPr="00111624" w:rsidTr="00194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11438A" w:rsidRPr="00111624" w:rsidRDefault="0011438A" w:rsidP="005619A1">
            <w:pPr>
              <w:rPr>
                <w:b w:val="0"/>
                <w:sz w:val="28"/>
                <w:szCs w:val="28"/>
                <w:lang w:val="en-US"/>
              </w:rPr>
            </w:pPr>
          </w:p>
          <w:p w:rsidR="0011438A" w:rsidRPr="00111624" w:rsidRDefault="0011438A" w:rsidP="005619A1">
            <w:pPr>
              <w:rPr>
                <w:b w:val="0"/>
                <w:sz w:val="28"/>
                <w:szCs w:val="28"/>
                <w:lang w:val="en-US"/>
              </w:rPr>
            </w:pPr>
            <w:r w:rsidRPr="00111624">
              <w:rPr>
                <w:b w:val="0"/>
                <w:sz w:val="28"/>
                <w:szCs w:val="28"/>
                <w:lang w:val="en-US"/>
              </w:rPr>
              <w:t>Autoritatea de transport separată care acoperă limitele urbane multiple, dacă este necesar.</w:t>
            </w:r>
          </w:p>
          <w:p w:rsidR="0011438A" w:rsidRPr="00111624" w:rsidRDefault="0011438A" w:rsidP="005619A1">
            <w:pPr>
              <w:rPr>
                <w:b w:val="0"/>
                <w:sz w:val="28"/>
                <w:szCs w:val="28"/>
                <w:lang w:val="en-US"/>
              </w:rPr>
            </w:pPr>
          </w:p>
          <w:p w:rsidR="0011438A" w:rsidRPr="00111624" w:rsidRDefault="0011438A" w:rsidP="005619A1">
            <w:pPr>
              <w:rPr>
                <w:b w:val="0"/>
                <w:sz w:val="28"/>
                <w:szCs w:val="28"/>
                <w:lang w:val="en-US"/>
              </w:rPr>
            </w:pPr>
          </w:p>
          <w:p w:rsidR="0011438A" w:rsidRPr="00111624" w:rsidRDefault="0011438A" w:rsidP="005619A1">
            <w:pPr>
              <w:rPr>
                <w:b w:val="0"/>
                <w:sz w:val="28"/>
                <w:szCs w:val="28"/>
                <w:lang w:val="en-US"/>
              </w:rPr>
            </w:pPr>
            <w:r w:rsidRPr="00111624">
              <w:rPr>
                <w:b w:val="0"/>
                <w:sz w:val="28"/>
                <w:szCs w:val="28"/>
                <w:lang w:val="en-US"/>
              </w:rPr>
              <w:t>Cerințele administrative trebuiesc luate în considerare pentru orice noi măsuri organizatorice sau operaționale care sunt propuse în cadrul PMUD</w:t>
            </w:r>
          </w:p>
          <w:p w:rsidR="0011438A" w:rsidRPr="00111624" w:rsidRDefault="0011438A" w:rsidP="005619A1">
            <w:pPr>
              <w:rPr>
                <w:b w:val="0"/>
                <w:sz w:val="28"/>
                <w:szCs w:val="28"/>
                <w:lang w:val="en-US"/>
              </w:rPr>
            </w:pPr>
          </w:p>
        </w:tc>
        <w:tc>
          <w:tcPr>
            <w:tcW w:w="3260" w:type="dxa"/>
          </w:tcPr>
          <w:p w:rsidR="0011438A" w:rsidRPr="00111624" w:rsidRDefault="0011438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11438A" w:rsidRPr="00111624" w:rsidRDefault="0011438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Autoritatea de transport separată poate fi justificată dar poate fi efectuată</w:t>
            </w:r>
            <w:r w:rsidR="001E3C4F">
              <w:rPr>
                <w:sz w:val="28"/>
                <w:szCs w:val="28"/>
                <w:lang w:val="en-US"/>
              </w:rPr>
              <w:t xml:space="preserve"> </w:t>
            </w:r>
            <w:r w:rsidRPr="00111624">
              <w:rPr>
                <w:sz w:val="28"/>
                <w:szCs w:val="28"/>
                <w:lang w:val="en-US"/>
              </w:rPr>
              <w:t>și  în cadrul un</w:t>
            </w:r>
            <w:r w:rsidR="001E3C4F">
              <w:rPr>
                <w:sz w:val="28"/>
                <w:szCs w:val="28"/>
                <w:lang w:val="en-US"/>
              </w:rPr>
              <w:t>u</w:t>
            </w:r>
            <w:r w:rsidRPr="00111624">
              <w:rPr>
                <w:sz w:val="28"/>
                <w:szCs w:val="28"/>
                <w:lang w:val="en-US"/>
              </w:rPr>
              <w:t>i serviciu municipal</w:t>
            </w:r>
          </w:p>
          <w:p w:rsidR="0011438A" w:rsidRPr="00111624" w:rsidRDefault="0011438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11438A" w:rsidRPr="00111624" w:rsidRDefault="0011438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Cerințele administrative trebuiesc luate în considerare pentru orice noi măsuri organizatorice sau operaționale care sunt propuse în cadrul PMUD</w:t>
            </w:r>
          </w:p>
          <w:p w:rsidR="0011438A" w:rsidRPr="00111624" w:rsidRDefault="0011438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tc>
        <w:tc>
          <w:tcPr>
            <w:tcW w:w="3118" w:type="dxa"/>
          </w:tcPr>
          <w:p w:rsidR="0011438A" w:rsidRPr="00111624" w:rsidRDefault="0011438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11438A" w:rsidRPr="00111624" w:rsidRDefault="0011438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Funcția de Autoritate de Transport (dacă este cazul) poate fi efectuată în cadrul uni serviciu municipal</w:t>
            </w:r>
          </w:p>
          <w:p w:rsidR="0011438A" w:rsidRPr="00111624" w:rsidRDefault="0011438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11438A" w:rsidRPr="00111624" w:rsidRDefault="0011438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Cerințele administrative trebuiesc luate în considerare pentru orice noi măsuri organizatorice sau operaționale care sunt propuse în cadrul PMUD</w:t>
            </w:r>
          </w:p>
          <w:p w:rsidR="0011438A" w:rsidRPr="00111624" w:rsidRDefault="0011438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tc>
      </w:tr>
    </w:tbl>
    <w:p w:rsidR="00B40BC5" w:rsidRPr="00111624" w:rsidRDefault="00B40BC5" w:rsidP="005619A1">
      <w:pPr>
        <w:jc w:val="both"/>
        <w:rPr>
          <w:sz w:val="28"/>
          <w:szCs w:val="28"/>
        </w:rPr>
      </w:pPr>
    </w:p>
    <w:p w:rsidR="00803E31" w:rsidRPr="00B427F6" w:rsidRDefault="00803E31" w:rsidP="00586C6A">
      <w:pPr>
        <w:pStyle w:val="JAGLevel2"/>
        <w:numPr>
          <w:ilvl w:val="0"/>
          <w:numId w:val="0"/>
        </w:numPr>
        <w:rPr>
          <w:rFonts w:asciiTheme="minorHAnsi" w:hAnsiTheme="minorHAnsi"/>
        </w:rPr>
      </w:pPr>
      <w:bookmarkStart w:id="34" w:name="_Toc408404345"/>
      <w:bookmarkStart w:id="35" w:name="_Toc411347034"/>
      <w:r w:rsidRPr="00B427F6">
        <w:rPr>
          <w:rFonts w:asciiTheme="minorHAnsi" w:hAnsiTheme="minorHAnsi"/>
        </w:rPr>
        <w:t>4.5. Ajutorul de stat</w:t>
      </w:r>
      <w:bookmarkEnd w:id="34"/>
      <w:bookmarkEnd w:id="35"/>
    </w:p>
    <w:p w:rsidR="00803E31" w:rsidRPr="00111624" w:rsidRDefault="00803E31" w:rsidP="005619A1">
      <w:pPr>
        <w:jc w:val="both"/>
        <w:rPr>
          <w:sz w:val="28"/>
          <w:szCs w:val="28"/>
        </w:rPr>
      </w:pPr>
      <w:r w:rsidRPr="00111624">
        <w:rPr>
          <w:sz w:val="28"/>
          <w:szCs w:val="28"/>
        </w:rPr>
        <w:t xml:space="preserve">Este o cerință </w:t>
      </w:r>
      <w:r w:rsidR="0047462A" w:rsidRPr="00111624">
        <w:rPr>
          <w:sz w:val="28"/>
          <w:szCs w:val="28"/>
        </w:rPr>
        <w:t xml:space="preserve">ca </w:t>
      </w:r>
      <w:r w:rsidRPr="00111624">
        <w:rPr>
          <w:sz w:val="28"/>
          <w:szCs w:val="28"/>
        </w:rPr>
        <w:t xml:space="preserve">în momentul depunerii cererilor de finanțare </w:t>
      </w:r>
      <w:r w:rsidR="0047462A" w:rsidRPr="00111624">
        <w:rPr>
          <w:sz w:val="28"/>
          <w:szCs w:val="28"/>
        </w:rPr>
        <w:t xml:space="preserve">pentru fonduri </w:t>
      </w:r>
      <w:r w:rsidRPr="00111624">
        <w:rPr>
          <w:sz w:val="28"/>
          <w:szCs w:val="28"/>
        </w:rPr>
        <w:t xml:space="preserve">UE, </w:t>
      </w:r>
      <w:r w:rsidR="0047462A" w:rsidRPr="00111624">
        <w:rPr>
          <w:sz w:val="28"/>
          <w:szCs w:val="28"/>
        </w:rPr>
        <w:t>ajuto</w:t>
      </w:r>
      <w:r w:rsidRPr="00111624">
        <w:rPr>
          <w:sz w:val="28"/>
          <w:szCs w:val="28"/>
        </w:rPr>
        <w:t>r</w:t>
      </w:r>
      <w:r w:rsidR="0047462A" w:rsidRPr="00111624">
        <w:rPr>
          <w:sz w:val="28"/>
          <w:szCs w:val="28"/>
        </w:rPr>
        <w:t>u</w:t>
      </w:r>
      <w:r w:rsidRPr="00111624">
        <w:rPr>
          <w:sz w:val="28"/>
          <w:szCs w:val="28"/>
        </w:rPr>
        <w:t xml:space="preserve">l de stat </w:t>
      </w:r>
      <w:r w:rsidR="0047462A" w:rsidRPr="00111624">
        <w:rPr>
          <w:sz w:val="28"/>
          <w:szCs w:val="28"/>
        </w:rPr>
        <w:t xml:space="preserve">sa fie </w:t>
      </w:r>
      <w:r w:rsidRPr="00111624">
        <w:rPr>
          <w:sz w:val="28"/>
          <w:szCs w:val="28"/>
        </w:rPr>
        <w:t>pe deplin înțeles. Prin urmare, este oportun la nivelul Planul de mobilitate urbană c</w:t>
      </w:r>
      <w:r w:rsidR="0047462A" w:rsidRPr="00111624">
        <w:rPr>
          <w:sz w:val="28"/>
          <w:szCs w:val="28"/>
        </w:rPr>
        <w:t xml:space="preserve">a potențialele investiții </w:t>
      </w:r>
      <w:r w:rsidRPr="00111624">
        <w:rPr>
          <w:sz w:val="28"/>
          <w:szCs w:val="28"/>
        </w:rPr>
        <w:t xml:space="preserve"> </w:t>
      </w:r>
      <w:r w:rsidR="0047462A" w:rsidRPr="00111624">
        <w:rPr>
          <w:sz w:val="28"/>
          <w:szCs w:val="28"/>
        </w:rPr>
        <w:t>ce pot fi considerate ajutor</w:t>
      </w:r>
      <w:r w:rsidRPr="00111624">
        <w:rPr>
          <w:sz w:val="28"/>
          <w:szCs w:val="28"/>
        </w:rPr>
        <w:t xml:space="preserve"> de stat </w:t>
      </w:r>
      <w:r w:rsidR="0047462A" w:rsidRPr="00111624">
        <w:rPr>
          <w:sz w:val="28"/>
          <w:szCs w:val="28"/>
        </w:rPr>
        <w:t xml:space="preserve">să fie </w:t>
      </w:r>
      <w:r w:rsidRPr="00111624">
        <w:rPr>
          <w:sz w:val="28"/>
          <w:szCs w:val="28"/>
        </w:rPr>
        <w:t xml:space="preserve"> </w:t>
      </w:r>
      <w:r w:rsidR="0047462A" w:rsidRPr="00111624">
        <w:rPr>
          <w:sz w:val="28"/>
          <w:szCs w:val="28"/>
        </w:rPr>
        <w:t xml:space="preserve">analizate </w:t>
      </w:r>
      <w:r w:rsidRPr="00111624">
        <w:rPr>
          <w:sz w:val="28"/>
          <w:szCs w:val="28"/>
        </w:rPr>
        <w:t xml:space="preserve"> de-a lungul procesului. Finanțarea este considerat</w:t>
      </w:r>
      <w:r w:rsidR="0047462A" w:rsidRPr="00111624">
        <w:rPr>
          <w:sz w:val="28"/>
          <w:szCs w:val="28"/>
        </w:rPr>
        <w:t xml:space="preserve">ă </w:t>
      </w:r>
      <w:r w:rsidRPr="00111624">
        <w:rPr>
          <w:sz w:val="28"/>
          <w:szCs w:val="28"/>
        </w:rPr>
        <w:t xml:space="preserve"> în mod normal a fi ajutor de stat în cazul în care </w:t>
      </w:r>
      <w:r w:rsidR="0047462A" w:rsidRPr="00111624">
        <w:rPr>
          <w:sz w:val="28"/>
          <w:szCs w:val="28"/>
        </w:rPr>
        <w:t>sunt</w:t>
      </w:r>
      <w:r w:rsidRPr="00111624">
        <w:rPr>
          <w:sz w:val="28"/>
          <w:szCs w:val="28"/>
        </w:rPr>
        <w:t xml:space="preserve"> îndeplin</w:t>
      </w:r>
      <w:r w:rsidR="0047462A" w:rsidRPr="00111624">
        <w:rPr>
          <w:sz w:val="28"/>
          <w:szCs w:val="28"/>
        </w:rPr>
        <w:t>ite</w:t>
      </w:r>
      <w:r w:rsidRPr="00111624">
        <w:rPr>
          <w:sz w:val="28"/>
          <w:szCs w:val="28"/>
        </w:rPr>
        <w:t xml:space="preserve"> următoarele criterii</w:t>
      </w:r>
      <w:r w:rsidR="001177C6">
        <w:rPr>
          <w:sz w:val="28"/>
          <w:szCs w:val="28"/>
        </w:rPr>
        <w:t xml:space="preserve"> cumulative</w:t>
      </w:r>
      <w:r w:rsidRPr="00111624">
        <w:rPr>
          <w:sz w:val="28"/>
          <w:szCs w:val="28"/>
        </w:rPr>
        <w:t>:</w:t>
      </w:r>
    </w:p>
    <w:p w:rsidR="00803E31" w:rsidRPr="00B427F6" w:rsidRDefault="00803E31" w:rsidP="00B427F6">
      <w:pPr>
        <w:pStyle w:val="ListParagraph"/>
        <w:numPr>
          <w:ilvl w:val="0"/>
          <w:numId w:val="31"/>
        </w:numPr>
        <w:jc w:val="both"/>
        <w:rPr>
          <w:sz w:val="28"/>
          <w:szCs w:val="28"/>
        </w:rPr>
      </w:pPr>
      <w:r w:rsidRPr="00B427F6">
        <w:rPr>
          <w:sz w:val="28"/>
          <w:szCs w:val="28"/>
        </w:rPr>
        <w:t xml:space="preserve">Ajutorul </w:t>
      </w:r>
      <w:r w:rsidR="0047462A" w:rsidRPr="00B427F6">
        <w:rPr>
          <w:sz w:val="28"/>
          <w:szCs w:val="28"/>
        </w:rPr>
        <w:t>este</w:t>
      </w:r>
      <w:r w:rsidRPr="00B427F6">
        <w:rPr>
          <w:sz w:val="28"/>
          <w:szCs w:val="28"/>
        </w:rPr>
        <w:t xml:space="preserve"> acordat de către un stat membru sau prin intermediul resurselor de stat;</w:t>
      </w:r>
    </w:p>
    <w:p w:rsidR="00803E31" w:rsidRPr="00B427F6" w:rsidRDefault="00803E31" w:rsidP="00B427F6">
      <w:pPr>
        <w:pStyle w:val="ListParagraph"/>
        <w:numPr>
          <w:ilvl w:val="0"/>
          <w:numId w:val="31"/>
        </w:numPr>
        <w:jc w:val="both"/>
        <w:rPr>
          <w:sz w:val="28"/>
          <w:szCs w:val="28"/>
        </w:rPr>
      </w:pPr>
      <w:r w:rsidRPr="00B427F6">
        <w:rPr>
          <w:sz w:val="28"/>
          <w:szCs w:val="28"/>
        </w:rPr>
        <w:t>Acest ajutor trebuie să confere un avantaj economic unei întreprinderi</w:t>
      </w:r>
      <w:r w:rsidR="0047462A" w:rsidRPr="00B427F6">
        <w:rPr>
          <w:sz w:val="28"/>
          <w:szCs w:val="28"/>
        </w:rPr>
        <w:t>/entități economice</w:t>
      </w:r>
      <w:r w:rsidRPr="00B427F6">
        <w:rPr>
          <w:sz w:val="28"/>
          <w:szCs w:val="28"/>
        </w:rPr>
        <w:t>;</w:t>
      </w:r>
    </w:p>
    <w:p w:rsidR="00803E31" w:rsidRPr="00B427F6" w:rsidRDefault="00803E31" w:rsidP="00B427F6">
      <w:pPr>
        <w:pStyle w:val="ListParagraph"/>
        <w:numPr>
          <w:ilvl w:val="0"/>
          <w:numId w:val="31"/>
        </w:numPr>
        <w:jc w:val="both"/>
        <w:rPr>
          <w:sz w:val="28"/>
          <w:szCs w:val="28"/>
        </w:rPr>
      </w:pPr>
      <w:r w:rsidRPr="00B427F6">
        <w:rPr>
          <w:sz w:val="28"/>
          <w:szCs w:val="28"/>
        </w:rPr>
        <w:t>Avantajul trebuie să favorizeze anumite întreprinderi (selecționat</w:t>
      </w:r>
      <w:r w:rsidR="0047462A" w:rsidRPr="00B427F6">
        <w:rPr>
          <w:sz w:val="28"/>
          <w:szCs w:val="28"/>
        </w:rPr>
        <w:t>e</w:t>
      </w:r>
      <w:r w:rsidRPr="00B427F6">
        <w:rPr>
          <w:sz w:val="28"/>
          <w:szCs w:val="28"/>
        </w:rPr>
        <w:t>) sau activități economice; și</w:t>
      </w:r>
    </w:p>
    <w:p w:rsidR="00803E31" w:rsidRPr="00C50EAB" w:rsidRDefault="00803E31" w:rsidP="00B427F6">
      <w:pPr>
        <w:pStyle w:val="ListParagraph"/>
        <w:numPr>
          <w:ilvl w:val="0"/>
          <w:numId w:val="31"/>
        </w:numPr>
        <w:jc w:val="both"/>
        <w:rPr>
          <w:sz w:val="28"/>
          <w:szCs w:val="28"/>
        </w:rPr>
      </w:pPr>
      <w:r w:rsidRPr="00B427F6">
        <w:rPr>
          <w:sz w:val="28"/>
          <w:szCs w:val="28"/>
        </w:rPr>
        <w:t xml:space="preserve">Ajutorul </w:t>
      </w:r>
      <w:r w:rsidR="00876CA7" w:rsidRPr="00B427F6">
        <w:rPr>
          <w:sz w:val="28"/>
          <w:szCs w:val="28"/>
        </w:rPr>
        <w:t>denaturează</w:t>
      </w:r>
      <w:r w:rsidRPr="00B427F6">
        <w:rPr>
          <w:sz w:val="28"/>
          <w:szCs w:val="28"/>
        </w:rPr>
        <w:t xml:space="preserve"> concurența pe piața comună și </w:t>
      </w:r>
      <w:proofErr w:type="gramStart"/>
      <w:r w:rsidRPr="00B427F6">
        <w:rPr>
          <w:sz w:val="28"/>
          <w:szCs w:val="28"/>
        </w:rPr>
        <w:t>să</w:t>
      </w:r>
      <w:proofErr w:type="gramEnd"/>
      <w:r w:rsidRPr="00B427F6">
        <w:rPr>
          <w:sz w:val="28"/>
          <w:szCs w:val="28"/>
        </w:rPr>
        <w:t xml:space="preserve"> afecteze comerțul </w:t>
      </w:r>
      <w:r w:rsidRPr="00C50EAB">
        <w:rPr>
          <w:sz w:val="28"/>
          <w:szCs w:val="28"/>
        </w:rPr>
        <w:t>între statele membre.</w:t>
      </w:r>
    </w:p>
    <w:p w:rsidR="00194292" w:rsidRPr="00111624" w:rsidRDefault="00803E31" w:rsidP="005619A1">
      <w:pPr>
        <w:jc w:val="both"/>
        <w:rPr>
          <w:sz w:val="28"/>
          <w:szCs w:val="28"/>
        </w:rPr>
      </w:pPr>
      <w:r w:rsidRPr="00C50EAB">
        <w:rPr>
          <w:sz w:val="28"/>
          <w:szCs w:val="28"/>
        </w:rPr>
        <w:t xml:space="preserve">Nu toate ajutoarele de stat </w:t>
      </w:r>
      <w:r w:rsidR="0047462A" w:rsidRPr="00C50EAB">
        <w:rPr>
          <w:sz w:val="28"/>
          <w:szCs w:val="28"/>
        </w:rPr>
        <w:t>sunt</w:t>
      </w:r>
      <w:r w:rsidRPr="00C50EAB">
        <w:rPr>
          <w:sz w:val="28"/>
          <w:szCs w:val="28"/>
        </w:rPr>
        <w:t xml:space="preserve"> incompatibil</w:t>
      </w:r>
      <w:r w:rsidR="0047462A" w:rsidRPr="00C50EAB">
        <w:rPr>
          <w:sz w:val="28"/>
          <w:szCs w:val="28"/>
        </w:rPr>
        <w:t>e</w:t>
      </w:r>
      <w:r w:rsidRPr="00C50EAB">
        <w:rPr>
          <w:sz w:val="28"/>
          <w:szCs w:val="28"/>
        </w:rPr>
        <w:t xml:space="preserve"> cu piața internă. </w:t>
      </w:r>
      <w:r w:rsidR="00876CA7" w:rsidRPr="00C50EAB">
        <w:rPr>
          <w:sz w:val="28"/>
          <w:szCs w:val="28"/>
        </w:rPr>
        <w:t>E</w:t>
      </w:r>
      <w:r w:rsidRPr="00C50EAB">
        <w:rPr>
          <w:sz w:val="28"/>
          <w:szCs w:val="28"/>
        </w:rPr>
        <w:t xml:space="preserve">ste recunoscut faptul că ajutorul de stat poate fi necesar </w:t>
      </w:r>
      <w:r w:rsidR="0047462A" w:rsidRPr="00C50EAB">
        <w:rPr>
          <w:sz w:val="28"/>
          <w:szCs w:val="28"/>
        </w:rPr>
        <w:t xml:space="preserve">în anumite circumstanțe </w:t>
      </w:r>
      <w:r w:rsidRPr="00C50EAB">
        <w:rPr>
          <w:sz w:val="28"/>
          <w:szCs w:val="28"/>
        </w:rPr>
        <w:t xml:space="preserve">pentru o </w:t>
      </w:r>
      <w:r w:rsidRPr="00C50EAB">
        <w:rPr>
          <w:sz w:val="28"/>
          <w:szCs w:val="28"/>
        </w:rPr>
        <w:lastRenderedPageBreak/>
        <w:t xml:space="preserve">economie care funcționează bine și </w:t>
      </w:r>
      <w:r w:rsidR="0047462A" w:rsidRPr="00C50EAB">
        <w:rPr>
          <w:sz w:val="28"/>
          <w:szCs w:val="28"/>
        </w:rPr>
        <w:t>este condusă corect</w:t>
      </w:r>
      <w:r w:rsidRPr="00C50EAB">
        <w:rPr>
          <w:sz w:val="28"/>
          <w:szCs w:val="28"/>
        </w:rPr>
        <w:t xml:space="preserve">: există, prin urmare, o serie de derogări </w:t>
      </w:r>
      <w:r w:rsidR="0047462A" w:rsidRPr="00C50EAB">
        <w:rPr>
          <w:sz w:val="28"/>
          <w:szCs w:val="28"/>
        </w:rPr>
        <w:t xml:space="preserve">recunoscute </w:t>
      </w:r>
      <w:r w:rsidRPr="00C50EAB">
        <w:rPr>
          <w:sz w:val="28"/>
          <w:szCs w:val="28"/>
        </w:rPr>
        <w:t>de la interdicți</w:t>
      </w:r>
      <w:r w:rsidR="0047462A" w:rsidRPr="00C50EAB">
        <w:rPr>
          <w:sz w:val="28"/>
          <w:szCs w:val="28"/>
        </w:rPr>
        <w:t>e</w:t>
      </w:r>
      <w:r w:rsidRPr="00C50EAB">
        <w:rPr>
          <w:sz w:val="28"/>
          <w:szCs w:val="28"/>
        </w:rPr>
        <w:t xml:space="preserve">. </w:t>
      </w:r>
      <w:r w:rsidR="00B427F6" w:rsidRPr="00C50EAB">
        <w:rPr>
          <w:sz w:val="28"/>
          <w:szCs w:val="28"/>
        </w:rPr>
        <w:t>Sprijinul</w:t>
      </w:r>
      <w:r w:rsidRPr="00C50EAB">
        <w:rPr>
          <w:sz w:val="28"/>
          <w:szCs w:val="28"/>
        </w:rPr>
        <w:t xml:space="preserve"> un</w:t>
      </w:r>
      <w:r w:rsidR="0096183E" w:rsidRPr="00C50EAB">
        <w:rPr>
          <w:sz w:val="28"/>
          <w:szCs w:val="28"/>
        </w:rPr>
        <w:t>ui</w:t>
      </w:r>
      <w:r w:rsidRPr="00C50EAB">
        <w:rPr>
          <w:sz w:val="28"/>
          <w:szCs w:val="28"/>
        </w:rPr>
        <w:t xml:space="preserve"> expert </w:t>
      </w:r>
      <w:r w:rsidR="0096183E" w:rsidRPr="00C50EAB">
        <w:rPr>
          <w:sz w:val="28"/>
          <w:szCs w:val="28"/>
        </w:rPr>
        <w:t xml:space="preserve">în acest domeniu </w:t>
      </w:r>
      <w:r w:rsidRPr="00C50EAB">
        <w:rPr>
          <w:sz w:val="28"/>
          <w:szCs w:val="28"/>
        </w:rPr>
        <w:t>este recomandat</w:t>
      </w:r>
      <w:r w:rsidR="0047462A" w:rsidRPr="00C50EAB">
        <w:rPr>
          <w:sz w:val="28"/>
          <w:szCs w:val="28"/>
        </w:rPr>
        <w:t>ă</w:t>
      </w:r>
      <w:r w:rsidRPr="00C50EAB">
        <w:rPr>
          <w:sz w:val="28"/>
          <w:szCs w:val="28"/>
        </w:rPr>
        <w:t xml:space="preserve"> de-a lungul identificar</w:t>
      </w:r>
      <w:r w:rsidR="0047462A" w:rsidRPr="00C50EAB">
        <w:rPr>
          <w:sz w:val="28"/>
          <w:szCs w:val="28"/>
        </w:rPr>
        <w:t>ii</w:t>
      </w:r>
      <w:r w:rsidRPr="00C50EAB">
        <w:rPr>
          <w:sz w:val="28"/>
          <w:szCs w:val="28"/>
        </w:rPr>
        <w:t xml:space="preserve"> și testar</w:t>
      </w:r>
      <w:r w:rsidR="0047462A" w:rsidRPr="00C50EAB">
        <w:rPr>
          <w:sz w:val="28"/>
          <w:szCs w:val="28"/>
        </w:rPr>
        <w:t>ii</w:t>
      </w:r>
      <w:r w:rsidRPr="00C50EAB">
        <w:rPr>
          <w:sz w:val="28"/>
          <w:szCs w:val="28"/>
        </w:rPr>
        <w:t xml:space="preserve"> măsurilor</w:t>
      </w:r>
      <w:r w:rsidR="0047462A" w:rsidRPr="00C50EAB">
        <w:rPr>
          <w:sz w:val="28"/>
          <w:szCs w:val="28"/>
        </w:rPr>
        <w:t>.</w:t>
      </w:r>
    </w:p>
    <w:p w:rsidR="00C50EAB" w:rsidRDefault="00C50EAB" w:rsidP="00B427F6">
      <w:pPr>
        <w:spacing w:after="120" w:line="264" w:lineRule="auto"/>
        <w:jc w:val="center"/>
        <w:rPr>
          <w:i/>
          <w:sz w:val="28"/>
          <w:szCs w:val="28"/>
          <w:lang w:val="en-US"/>
        </w:rPr>
      </w:pPr>
    </w:p>
    <w:p w:rsidR="00D35043" w:rsidRPr="00111624" w:rsidRDefault="00D35043" w:rsidP="00B427F6">
      <w:pPr>
        <w:spacing w:after="120" w:line="264" w:lineRule="auto"/>
        <w:jc w:val="center"/>
        <w:rPr>
          <w:i/>
          <w:sz w:val="28"/>
          <w:szCs w:val="28"/>
          <w:lang w:val="en-US"/>
        </w:rPr>
      </w:pPr>
      <w:r w:rsidRPr="00111624">
        <w:rPr>
          <w:i/>
          <w:sz w:val="28"/>
          <w:szCs w:val="28"/>
          <w:lang w:val="en-US"/>
        </w:rPr>
        <w:t>Cerințe privind ajutorul de stat în zonele urbane</w:t>
      </w:r>
    </w:p>
    <w:tbl>
      <w:tblPr>
        <w:tblStyle w:val="MediumShading1-Accent1"/>
        <w:tblpPr w:leftFromText="180" w:rightFromText="180" w:vertAnchor="text" w:horzAnchor="margin" w:tblpY="44"/>
        <w:tblW w:w="9639" w:type="dxa"/>
        <w:tblLook w:val="04A0" w:firstRow="1" w:lastRow="0" w:firstColumn="1" w:lastColumn="0" w:noHBand="0" w:noVBand="1"/>
      </w:tblPr>
      <w:tblGrid>
        <w:gridCol w:w="3261"/>
        <w:gridCol w:w="3260"/>
        <w:gridCol w:w="3118"/>
      </w:tblGrid>
      <w:tr w:rsidR="00D35043" w:rsidRPr="00111624" w:rsidTr="00194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D35043" w:rsidRPr="00111624" w:rsidRDefault="00D35043" w:rsidP="005619A1">
            <w:pPr>
              <w:rPr>
                <w:sz w:val="28"/>
                <w:szCs w:val="28"/>
                <w:lang w:val="en-US"/>
              </w:rPr>
            </w:pPr>
            <w:r w:rsidRPr="00111624">
              <w:rPr>
                <w:sz w:val="28"/>
                <w:szCs w:val="28"/>
                <w:lang w:val="en-US"/>
              </w:rPr>
              <w:t>Nivelul 1</w:t>
            </w:r>
          </w:p>
        </w:tc>
        <w:tc>
          <w:tcPr>
            <w:tcW w:w="3260" w:type="dxa"/>
          </w:tcPr>
          <w:p w:rsidR="00D35043" w:rsidRPr="00111624" w:rsidRDefault="00D35043" w:rsidP="005619A1">
            <w:pPr>
              <w:cnfStyle w:val="100000000000" w:firstRow="1" w:lastRow="0" w:firstColumn="0" w:lastColumn="0" w:oddVBand="0" w:evenVBand="0" w:oddHBand="0" w:evenHBand="0" w:firstRowFirstColumn="0" w:firstRowLastColumn="0" w:lastRowFirstColumn="0" w:lastRowLastColumn="0"/>
              <w:rPr>
                <w:sz w:val="28"/>
                <w:szCs w:val="28"/>
                <w:lang w:val="en-US"/>
              </w:rPr>
            </w:pPr>
            <w:r w:rsidRPr="00111624">
              <w:rPr>
                <w:sz w:val="28"/>
                <w:szCs w:val="28"/>
                <w:lang w:val="en-US"/>
              </w:rPr>
              <w:t>Nivelul 2</w:t>
            </w:r>
          </w:p>
        </w:tc>
        <w:tc>
          <w:tcPr>
            <w:tcW w:w="3118" w:type="dxa"/>
          </w:tcPr>
          <w:p w:rsidR="00D35043" w:rsidRPr="00111624" w:rsidRDefault="00D35043" w:rsidP="005619A1">
            <w:pPr>
              <w:tabs>
                <w:tab w:val="left" w:pos="770"/>
                <w:tab w:val="center" w:pos="1521"/>
              </w:tabs>
              <w:cnfStyle w:val="100000000000" w:firstRow="1" w:lastRow="0" w:firstColumn="0" w:lastColumn="0" w:oddVBand="0" w:evenVBand="0" w:oddHBand="0" w:evenHBand="0" w:firstRowFirstColumn="0" w:firstRowLastColumn="0" w:lastRowFirstColumn="0" w:lastRowLastColumn="0"/>
              <w:rPr>
                <w:sz w:val="28"/>
                <w:szCs w:val="28"/>
                <w:lang w:val="en-US"/>
              </w:rPr>
            </w:pPr>
            <w:r w:rsidRPr="00111624">
              <w:rPr>
                <w:sz w:val="28"/>
                <w:szCs w:val="28"/>
                <w:lang w:val="en-US"/>
              </w:rPr>
              <w:t>Nivelul  3</w:t>
            </w:r>
          </w:p>
        </w:tc>
      </w:tr>
      <w:tr w:rsidR="00D35043" w:rsidRPr="00111624" w:rsidTr="00194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D35043" w:rsidRPr="00111624" w:rsidRDefault="00D35043" w:rsidP="005619A1">
            <w:pPr>
              <w:rPr>
                <w:b w:val="0"/>
                <w:sz w:val="28"/>
                <w:szCs w:val="28"/>
                <w:lang w:val="en-US"/>
              </w:rPr>
            </w:pPr>
          </w:p>
          <w:p w:rsidR="00D35043" w:rsidRPr="00111624" w:rsidRDefault="00D35043" w:rsidP="005619A1">
            <w:pPr>
              <w:rPr>
                <w:sz w:val="28"/>
                <w:szCs w:val="28"/>
              </w:rPr>
            </w:pPr>
            <w:r w:rsidRPr="00111624">
              <w:rPr>
                <w:sz w:val="28"/>
                <w:szCs w:val="28"/>
              </w:rPr>
              <w:t xml:space="preserve">       </w:t>
            </w:r>
            <w:proofErr w:type="gramStart"/>
            <w:r w:rsidRPr="00111624">
              <w:rPr>
                <w:sz w:val="28"/>
                <w:szCs w:val="28"/>
              </w:rPr>
              <w:t>căutare</w:t>
            </w:r>
            <w:proofErr w:type="gramEnd"/>
            <w:r w:rsidRPr="00111624">
              <w:rPr>
                <w:sz w:val="28"/>
                <w:szCs w:val="28"/>
              </w:rPr>
              <w:t xml:space="preserve"> de co</w:t>
            </w:r>
            <w:r w:rsidR="001E3C4F">
              <w:rPr>
                <w:sz w:val="28"/>
                <w:szCs w:val="28"/>
              </w:rPr>
              <w:t>ntribuțiii/input-uri pe perioada</w:t>
            </w:r>
            <w:r w:rsidRPr="00111624">
              <w:rPr>
                <w:sz w:val="28"/>
                <w:szCs w:val="28"/>
              </w:rPr>
              <w:t xml:space="preserve"> identificarii și testarii măsurilor.</w:t>
            </w:r>
          </w:p>
          <w:p w:rsidR="00D35043" w:rsidRPr="00111624" w:rsidRDefault="00D35043" w:rsidP="005619A1">
            <w:pPr>
              <w:rPr>
                <w:b w:val="0"/>
                <w:sz w:val="28"/>
                <w:szCs w:val="28"/>
                <w:lang w:val="en-US"/>
              </w:rPr>
            </w:pPr>
          </w:p>
        </w:tc>
      </w:tr>
    </w:tbl>
    <w:p w:rsidR="00C50EAB" w:rsidRDefault="00C50EAB" w:rsidP="00586C6A">
      <w:pPr>
        <w:pStyle w:val="JAGLevel2"/>
        <w:numPr>
          <w:ilvl w:val="0"/>
          <w:numId w:val="0"/>
        </w:numPr>
        <w:rPr>
          <w:rFonts w:asciiTheme="minorHAnsi" w:hAnsiTheme="minorHAnsi"/>
        </w:rPr>
      </w:pPr>
    </w:p>
    <w:p w:rsidR="000E0083" w:rsidRPr="00B427F6" w:rsidRDefault="000E0083" w:rsidP="00586C6A">
      <w:pPr>
        <w:pStyle w:val="JAGLevel2"/>
        <w:numPr>
          <w:ilvl w:val="0"/>
          <w:numId w:val="0"/>
        </w:numPr>
        <w:rPr>
          <w:rFonts w:asciiTheme="minorHAnsi" w:hAnsiTheme="minorHAnsi"/>
        </w:rPr>
      </w:pPr>
      <w:bookmarkStart w:id="36" w:name="_Toc408404346"/>
      <w:bookmarkStart w:id="37" w:name="_Toc411347035"/>
      <w:r w:rsidRPr="00B427F6">
        <w:rPr>
          <w:rFonts w:asciiTheme="minorHAnsi" w:hAnsiTheme="minorHAnsi"/>
        </w:rPr>
        <w:t>4.6. Mobilitatea redusă</w:t>
      </w:r>
      <w:bookmarkEnd w:id="36"/>
      <w:bookmarkEnd w:id="37"/>
    </w:p>
    <w:p w:rsidR="000E0083" w:rsidRPr="008D6059" w:rsidRDefault="000E0083" w:rsidP="008D6059">
      <w:pPr>
        <w:jc w:val="both"/>
        <w:rPr>
          <w:sz w:val="28"/>
          <w:szCs w:val="28"/>
        </w:rPr>
      </w:pPr>
      <w:r w:rsidRPr="008D6059">
        <w:rPr>
          <w:sz w:val="28"/>
          <w:szCs w:val="28"/>
        </w:rPr>
        <w:t xml:space="preserve">Una dintre principalele caracteristici ale planurilor de mobilitate urbană este nevoia de a asigura și proteja spațiile publice pentru locuitorii unui oraș sau municipiu. În îndeplinirea acestei cerințe, nevoile specifice ale persoanelor de mobilitate redusă (PMR), este o cerință necesară. Asigurarea condițiilor pentru PMR îndeplinește obiectivul PMUD  privind furnizarea unei soluții durabile pentru toți locuitorii unui oraș, asigurând incluziunea socială în activitățile citadine.PMR acoperă o gamă relativ largă de populație, inclusiv a celor cu deficiente senzoriale (auz / vedere), deficiențe fizice, precum și cei pentru care mobilitatea este redusă din cauza transportului de bagaje sau </w:t>
      </w:r>
      <w:r w:rsidR="00A62FE9" w:rsidRPr="008D6059">
        <w:rPr>
          <w:sz w:val="28"/>
          <w:szCs w:val="28"/>
        </w:rPr>
        <w:t>în cazul în care sunt</w:t>
      </w:r>
      <w:r w:rsidRPr="008D6059">
        <w:rPr>
          <w:sz w:val="28"/>
          <w:szCs w:val="28"/>
        </w:rPr>
        <w:t xml:space="preserve"> însoțite de copii.</w:t>
      </w:r>
    </w:p>
    <w:p w:rsidR="000E0083" w:rsidRPr="008D6059" w:rsidRDefault="000E0083" w:rsidP="008D6059">
      <w:pPr>
        <w:jc w:val="both"/>
        <w:rPr>
          <w:sz w:val="28"/>
          <w:szCs w:val="28"/>
        </w:rPr>
      </w:pPr>
      <w:r w:rsidRPr="008D6059">
        <w:rPr>
          <w:sz w:val="28"/>
          <w:szCs w:val="28"/>
        </w:rPr>
        <w:t xml:space="preserve">Planul de </w:t>
      </w:r>
      <w:r w:rsidR="00454483" w:rsidRPr="008D6059">
        <w:rPr>
          <w:sz w:val="28"/>
          <w:szCs w:val="28"/>
        </w:rPr>
        <w:t>A</w:t>
      </w:r>
      <w:r w:rsidRPr="008D6059">
        <w:rPr>
          <w:sz w:val="28"/>
          <w:szCs w:val="28"/>
        </w:rPr>
        <w:t xml:space="preserve">cțiune pentru persoanele cu handicap 2006-2015 </w:t>
      </w:r>
      <w:r w:rsidR="00A62FE9" w:rsidRPr="008D6059">
        <w:rPr>
          <w:sz w:val="28"/>
          <w:szCs w:val="28"/>
        </w:rPr>
        <w:t>al Consiliul</w:t>
      </w:r>
      <w:r w:rsidR="00454483" w:rsidRPr="008D6059">
        <w:rPr>
          <w:sz w:val="28"/>
          <w:szCs w:val="28"/>
        </w:rPr>
        <w:t>ui Europei</w:t>
      </w:r>
      <w:r w:rsidR="00A62FE9" w:rsidRPr="008D6059">
        <w:rPr>
          <w:sz w:val="28"/>
          <w:szCs w:val="28"/>
        </w:rPr>
        <w:t xml:space="preserve"> </w:t>
      </w:r>
      <w:r w:rsidRPr="008D6059">
        <w:rPr>
          <w:sz w:val="28"/>
          <w:szCs w:val="28"/>
        </w:rPr>
        <w:t xml:space="preserve">sugerează că principiile Design </w:t>
      </w:r>
      <w:r w:rsidR="00454483" w:rsidRPr="008D6059">
        <w:rPr>
          <w:sz w:val="28"/>
          <w:szCs w:val="28"/>
        </w:rPr>
        <w:t xml:space="preserve">Universal </w:t>
      </w:r>
      <w:r w:rsidRPr="008D6059">
        <w:rPr>
          <w:sz w:val="28"/>
          <w:szCs w:val="28"/>
        </w:rPr>
        <w:t>sunt vitale pentru punerea în aplicare a acțiunilor listate. Concret, statel</w:t>
      </w:r>
      <w:r w:rsidR="00454483" w:rsidRPr="008D6059">
        <w:rPr>
          <w:sz w:val="28"/>
          <w:szCs w:val="28"/>
        </w:rPr>
        <w:t xml:space="preserve">or </w:t>
      </w:r>
      <w:r w:rsidRPr="008D6059">
        <w:rPr>
          <w:sz w:val="28"/>
          <w:szCs w:val="28"/>
        </w:rPr>
        <w:t xml:space="preserve">membre li se recomandă să pună în aplicare </w:t>
      </w:r>
      <w:r w:rsidR="00F03786" w:rsidRPr="008D6059">
        <w:rPr>
          <w:sz w:val="28"/>
          <w:szCs w:val="28"/>
        </w:rPr>
        <w:t>Design Universal</w:t>
      </w:r>
      <w:r w:rsidR="00C65489">
        <w:rPr>
          <w:rStyle w:val="FootnoteReference"/>
          <w:sz w:val="28"/>
          <w:szCs w:val="28"/>
        </w:rPr>
        <w:footnoteReference w:id="2"/>
      </w:r>
      <w:r w:rsidRPr="008D6059">
        <w:rPr>
          <w:sz w:val="28"/>
          <w:szCs w:val="28"/>
        </w:rPr>
        <w:t xml:space="preserve"> </w:t>
      </w:r>
      <w:r w:rsidR="00F03786" w:rsidRPr="008D6059">
        <w:rPr>
          <w:sz w:val="28"/>
          <w:szCs w:val="28"/>
        </w:rPr>
        <w:t>în</w:t>
      </w:r>
      <w:r w:rsidRPr="008D6059">
        <w:rPr>
          <w:sz w:val="28"/>
          <w:szCs w:val="28"/>
        </w:rPr>
        <w:t xml:space="preserve"> proiectare </w:t>
      </w:r>
      <w:r w:rsidR="00F03786" w:rsidRPr="008D6059">
        <w:rPr>
          <w:sz w:val="28"/>
          <w:szCs w:val="28"/>
        </w:rPr>
        <w:t xml:space="preserve">pentru </w:t>
      </w:r>
      <w:r w:rsidRPr="008D6059">
        <w:rPr>
          <w:sz w:val="28"/>
          <w:szCs w:val="28"/>
        </w:rPr>
        <w:t xml:space="preserve"> noile evolu</w:t>
      </w:r>
      <w:r w:rsidR="00454483" w:rsidRPr="008D6059">
        <w:rPr>
          <w:sz w:val="28"/>
          <w:szCs w:val="28"/>
        </w:rPr>
        <w:t>ții în domeniul TIC, transport</w:t>
      </w:r>
      <w:r w:rsidRPr="008D6059">
        <w:rPr>
          <w:sz w:val="28"/>
          <w:szCs w:val="28"/>
        </w:rPr>
        <w:t>, mediul construit și cercetare</w:t>
      </w:r>
      <w:r w:rsidR="00F03786" w:rsidRPr="008D6059">
        <w:rPr>
          <w:sz w:val="28"/>
          <w:szCs w:val="28"/>
        </w:rPr>
        <w:t>a</w:t>
      </w:r>
      <w:r w:rsidRPr="008D6059">
        <w:rPr>
          <w:sz w:val="28"/>
          <w:szCs w:val="28"/>
        </w:rPr>
        <w:t xml:space="preserve"> de produs</w:t>
      </w:r>
      <w:r w:rsidR="00F03786" w:rsidRPr="008D6059">
        <w:rPr>
          <w:sz w:val="28"/>
          <w:szCs w:val="28"/>
        </w:rPr>
        <w:t>e</w:t>
      </w:r>
      <w:r w:rsidRPr="008D6059">
        <w:rPr>
          <w:sz w:val="28"/>
          <w:szCs w:val="28"/>
        </w:rPr>
        <w:t>.</w:t>
      </w:r>
    </w:p>
    <w:p w:rsidR="00677A92" w:rsidRDefault="00677A92" w:rsidP="00650832">
      <w:pPr>
        <w:pStyle w:val="JAGLevel2"/>
        <w:keepNext w:val="0"/>
        <w:numPr>
          <w:ilvl w:val="0"/>
          <w:numId w:val="0"/>
        </w:numPr>
        <w:outlineLvl w:val="9"/>
        <w:rPr>
          <w:rFonts w:asciiTheme="minorHAnsi" w:hAnsiTheme="minorHAnsi"/>
          <w:b w:val="0"/>
          <w:szCs w:val="28"/>
          <w:lang w:val="en-US"/>
        </w:rPr>
      </w:pPr>
    </w:p>
    <w:p w:rsidR="00C50EAB" w:rsidRDefault="00C50EAB" w:rsidP="00B427F6">
      <w:pPr>
        <w:pStyle w:val="JAGLevel2"/>
        <w:keepNext w:val="0"/>
        <w:numPr>
          <w:ilvl w:val="0"/>
          <w:numId w:val="0"/>
        </w:numPr>
        <w:ind w:left="432" w:hanging="432"/>
        <w:jc w:val="center"/>
        <w:outlineLvl w:val="9"/>
        <w:rPr>
          <w:rFonts w:asciiTheme="minorHAnsi" w:hAnsiTheme="minorHAnsi"/>
          <w:b w:val="0"/>
          <w:szCs w:val="28"/>
          <w:lang w:val="en-US"/>
        </w:rPr>
      </w:pPr>
    </w:p>
    <w:p w:rsidR="00D35043" w:rsidRPr="00111624" w:rsidRDefault="00F03786" w:rsidP="00B427F6">
      <w:pPr>
        <w:pStyle w:val="JAGLevel2"/>
        <w:keepNext w:val="0"/>
        <w:numPr>
          <w:ilvl w:val="0"/>
          <w:numId w:val="0"/>
        </w:numPr>
        <w:ind w:left="432" w:hanging="432"/>
        <w:jc w:val="center"/>
        <w:outlineLvl w:val="9"/>
        <w:rPr>
          <w:rFonts w:asciiTheme="minorHAnsi" w:hAnsiTheme="minorHAnsi"/>
          <w:b w:val="0"/>
          <w:szCs w:val="28"/>
          <w:lang w:val="en-US"/>
        </w:rPr>
      </w:pPr>
      <w:r w:rsidRPr="00111624">
        <w:rPr>
          <w:rFonts w:asciiTheme="minorHAnsi" w:hAnsiTheme="minorHAnsi"/>
          <w:b w:val="0"/>
          <w:szCs w:val="28"/>
          <w:lang w:val="en-US"/>
        </w:rPr>
        <w:t>Cerințe P</w:t>
      </w:r>
      <w:r w:rsidR="000E0083" w:rsidRPr="00111624">
        <w:rPr>
          <w:rFonts w:asciiTheme="minorHAnsi" w:hAnsiTheme="minorHAnsi"/>
          <w:b w:val="0"/>
          <w:szCs w:val="28"/>
          <w:lang w:val="en-US"/>
        </w:rPr>
        <w:t>M</w:t>
      </w:r>
      <w:r w:rsidRPr="00111624">
        <w:rPr>
          <w:rFonts w:asciiTheme="minorHAnsi" w:hAnsiTheme="minorHAnsi"/>
          <w:b w:val="0"/>
          <w:szCs w:val="28"/>
          <w:lang w:val="en-US"/>
        </w:rPr>
        <w:t>R</w:t>
      </w:r>
      <w:r w:rsidR="000E0083" w:rsidRPr="00111624">
        <w:rPr>
          <w:rFonts w:asciiTheme="minorHAnsi" w:hAnsiTheme="minorHAnsi"/>
          <w:b w:val="0"/>
          <w:szCs w:val="28"/>
          <w:lang w:val="en-US"/>
        </w:rPr>
        <w:t xml:space="preserve"> </w:t>
      </w:r>
      <w:r w:rsidR="0092678C">
        <w:rPr>
          <w:rFonts w:asciiTheme="minorHAnsi" w:hAnsiTheme="minorHAnsi"/>
          <w:b w:val="0"/>
          <w:szCs w:val="28"/>
          <w:lang w:val="en-US"/>
        </w:rPr>
        <w:t xml:space="preserve">(Persoane cu mobilitate redusă) </w:t>
      </w:r>
      <w:r w:rsidR="000E0083" w:rsidRPr="00111624">
        <w:rPr>
          <w:rFonts w:asciiTheme="minorHAnsi" w:hAnsiTheme="minorHAnsi"/>
          <w:b w:val="0"/>
          <w:szCs w:val="28"/>
          <w:lang w:val="en-US"/>
        </w:rPr>
        <w:t>pentru zonele urbane</w:t>
      </w:r>
    </w:p>
    <w:tbl>
      <w:tblPr>
        <w:tblStyle w:val="MediumShading1-Accent1"/>
        <w:tblpPr w:leftFromText="180" w:rightFromText="180" w:vertAnchor="text" w:horzAnchor="margin" w:tblpY="44"/>
        <w:tblW w:w="9747" w:type="dxa"/>
        <w:tblLook w:val="04A0" w:firstRow="1" w:lastRow="0" w:firstColumn="1" w:lastColumn="0" w:noHBand="0" w:noVBand="1"/>
      </w:tblPr>
      <w:tblGrid>
        <w:gridCol w:w="3261"/>
        <w:gridCol w:w="3260"/>
        <w:gridCol w:w="3226"/>
      </w:tblGrid>
      <w:tr w:rsidR="00303BEE" w:rsidRPr="00111624" w:rsidTr="00194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303BEE" w:rsidRPr="00111624" w:rsidRDefault="00303BEE" w:rsidP="005619A1">
            <w:pPr>
              <w:rPr>
                <w:sz w:val="28"/>
                <w:szCs w:val="28"/>
                <w:lang w:val="en-US"/>
              </w:rPr>
            </w:pPr>
            <w:r w:rsidRPr="00111624">
              <w:rPr>
                <w:sz w:val="28"/>
                <w:szCs w:val="28"/>
                <w:lang w:val="en-US"/>
              </w:rPr>
              <w:lastRenderedPageBreak/>
              <w:t>Nivelul 1</w:t>
            </w:r>
          </w:p>
        </w:tc>
        <w:tc>
          <w:tcPr>
            <w:tcW w:w="3260" w:type="dxa"/>
          </w:tcPr>
          <w:p w:rsidR="00303BEE" w:rsidRPr="00111624" w:rsidRDefault="00303BEE" w:rsidP="005619A1">
            <w:pPr>
              <w:cnfStyle w:val="100000000000" w:firstRow="1" w:lastRow="0" w:firstColumn="0" w:lastColumn="0" w:oddVBand="0" w:evenVBand="0" w:oddHBand="0" w:evenHBand="0" w:firstRowFirstColumn="0" w:firstRowLastColumn="0" w:lastRowFirstColumn="0" w:lastRowLastColumn="0"/>
              <w:rPr>
                <w:sz w:val="28"/>
                <w:szCs w:val="28"/>
                <w:lang w:val="en-US"/>
              </w:rPr>
            </w:pPr>
            <w:r w:rsidRPr="00111624">
              <w:rPr>
                <w:sz w:val="28"/>
                <w:szCs w:val="28"/>
                <w:lang w:val="en-US"/>
              </w:rPr>
              <w:t>Nivelul 2</w:t>
            </w:r>
          </w:p>
        </w:tc>
        <w:tc>
          <w:tcPr>
            <w:tcW w:w="3226" w:type="dxa"/>
          </w:tcPr>
          <w:p w:rsidR="00303BEE" w:rsidRPr="00111624" w:rsidRDefault="00303BEE" w:rsidP="005619A1">
            <w:pPr>
              <w:tabs>
                <w:tab w:val="left" w:pos="770"/>
                <w:tab w:val="center" w:pos="1521"/>
              </w:tabs>
              <w:cnfStyle w:val="100000000000" w:firstRow="1" w:lastRow="0" w:firstColumn="0" w:lastColumn="0" w:oddVBand="0" w:evenVBand="0" w:oddHBand="0" w:evenHBand="0" w:firstRowFirstColumn="0" w:firstRowLastColumn="0" w:lastRowFirstColumn="0" w:lastRowLastColumn="0"/>
              <w:rPr>
                <w:sz w:val="28"/>
                <w:szCs w:val="28"/>
                <w:lang w:val="en-US"/>
              </w:rPr>
            </w:pPr>
            <w:r w:rsidRPr="00111624">
              <w:rPr>
                <w:sz w:val="28"/>
                <w:szCs w:val="28"/>
                <w:lang w:val="en-US"/>
              </w:rPr>
              <w:t>Nivelul  3</w:t>
            </w:r>
          </w:p>
        </w:tc>
      </w:tr>
      <w:tr w:rsidR="00303BEE" w:rsidRPr="00111624" w:rsidTr="00B427F6">
        <w:trPr>
          <w:cnfStyle w:val="000000100000" w:firstRow="0" w:lastRow="0" w:firstColumn="0" w:lastColumn="0" w:oddVBand="0" w:evenVBand="0" w:oddHBand="1" w:evenHBand="0" w:firstRowFirstColumn="0" w:firstRowLastColumn="0" w:lastRowFirstColumn="0" w:lastRowLastColumn="0"/>
          <w:trHeight w:val="4723"/>
        </w:trPr>
        <w:tc>
          <w:tcPr>
            <w:cnfStyle w:val="001000000000" w:firstRow="0" w:lastRow="0" w:firstColumn="1" w:lastColumn="0" w:oddVBand="0" w:evenVBand="0" w:oddHBand="0" w:evenHBand="0" w:firstRowFirstColumn="0" w:firstRowLastColumn="0" w:lastRowFirstColumn="0" w:lastRowLastColumn="0"/>
            <w:tcW w:w="3261" w:type="dxa"/>
          </w:tcPr>
          <w:p w:rsidR="00303BEE" w:rsidRPr="00111624" w:rsidRDefault="00924B5A" w:rsidP="005619A1">
            <w:pPr>
              <w:rPr>
                <w:b w:val="0"/>
                <w:sz w:val="28"/>
                <w:szCs w:val="28"/>
                <w:lang w:val="en-US"/>
              </w:rPr>
            </w:pPr>
            <w:r w:rsidRPr="00111624">
              <w:rPr>
                <w:b w:val="0"/>
                <w:sz w:val="28"/>
                <w:szCs w:val="28"/>
                <w:lang w:val="en-US"/>
              </w:rPr>
              <w:t>Material Rulant/Vehicule de TPU</w:t>
            </w:r>
          </w:p>
          <w:p w:rsidR="00924B5A" w:rsidRPr="00111624" w:rsidRDefault="00924B5A" w:rsidP="005619A1">
            <w:pPr>
              <w:rPr>
                <w:b w:val="0"/>
                <w:sz w:val="28"/>
                <w:szCs w:val="28"/>
                <w:lang w:val="en-US"/>
              </w:rPr>
            </w:pPr>
          </w:p>
          <w:p w:rsidR="00303BEE" w:rsidRPr="00111624" w:rsidRDefault="00924B5A" w:rsidP="00EB2BEF">
            <w:pPr>
              <w:jc w:val="left"/>
              <w:rPr>
                <w:b w:val="0"/>
                <w:sz w:val="28"/>
                <w:szCs w:val="28"/>
                <w:lang w:val="en-US"/>
              </w:rPr>
            </w:pPr>
            <w:r w:rsidRPr="00111624">
              <w:rPr>
                <w:b w:val="0"/>
                <w:sz w:val="28"/>
                <w:szCs w:val="28"/>
                <w:lang w:val="en-US"/>
              </w:rPr>
              <w:t>Statii/refugii de tramvai/autobuz</w:t>
            </w:r>
          </w:p>
          <w:p w:rsidR="00303BEE" w:rsidRPr="00111624" w:rsidRDefault="00924B5A" w:rsidP="00EB2BEF">
            <w:pPr>
              <w:jc w:val="left"/>
              <w:rPr>
                <w:b w:val="0"/>
                <w:sz w:val="28"/>
                <w:szCs w:val="28"/>
                <w:lang w:val="en-US"/>
              </w:rPr>
            </w:pPr>
            <w:r w:rsidRPr="00111624">
              <w:rPr>
                <w:b w:val="0"/>
                <w:sz w:val="28"/>
                <w:szCs w:val="28"/>
                <w:lang w:val="en-US"/>
              </w:rPr>
              <w:t xml:space="preserve">Statii de metrou/tren </w:t>
            </w:r>
          </w:p>
          <w:p w:rsidR="00924B5A" w:rsidRPr="00111624" w:rsidRDefault="00924B5A" w:rsidP="00EB2BEF">
            <w:pPr>
              <w:jc w:val="left"/>
              <w:rPr>
                <w:b w:val="0"/>
                <w:sz w:val="28"/>
                <w:szCs w:val="28"/>
                <w:lang w:val="en-US"/>
              </w:rPr>
            </w:pPr>
          </w:p>
          <w:p w:rsidR="00303BEE" w:rsidRPr="00111624" w:rsidRDefault="00924B5A" w:rsidP="00EB2BEF">
            <w:pPr>
              <w:jc w:val="left"/>
              <w:rPr>
                <w:b w:val="0"/>
                <w:sz w:val="28"/>
                <w:szCs w:val="28"/>
                <w:lang w:val="en-US"/>
              </w:rPr>
            </w:pPr>
            <w:r w:rsidRPr="00111624">
              <w:rPr>
                <w:b w:val="0"/>
                <w:sz w:val="28"/>
                <w:szCs w:val="28"/>
                <w:lang w:val="en-US"/>
              </w:rPr>
              <w:t>Aleii pietonale/trotuare și intersecții</w:t>
            </w:r>
          </w:p>
          <w:p w:rsidR="00924B5A" w:rsidRPr="00111624" w:rsidRDefault="00924B5A" w:rsidP="00EB2BEF">
            <w:pPr>
              <w:jc w:val="left"/>
              <w:rPr>
                <w:b w:val="0"/>
                <w:sz w:val="28"/>
                <w:szCs w:val="28"/>
                <w:lang w:val="en-US"/>
              </w:rPr>
            </w:pPr>
          </w:p>
          <w:p w:rsidR="00303BEE" w:rsidRPr="00111624" w:rsidRDefault="00924B5A" w:rsidP="00EB2BEF">
            <w:pPr>
              <w:jc w:val="left"/>
              <w:rPr>
                <w:b w:val="0"/>
                <w:sz w:val="28"/>
                <w:szCs w:val="28"/>
                <w:lang w:val="en-US"/>
              </w:rPr>
            </w:pPr>
            <w:r w:rsidRPr="00111624">
              <w:rPr>
                <w:b w:val="0"/>
                <w:sz w:val="28"/>
                <w:szCs w:val="28"/>
                <w:lang w:val="en-US"/>
              </w:rPr>
              <w:t>Informatii de calatorie/deplasare accesibile</w:t>
            </w:r>
          </w:p>
        </w:tc>
        <w:tc>
          <w:tcPr>
            <w:tcW w:w="3260" w:type="dxa"/>
          </w:tcPr>
          <w:p w:rsidR="00924B5A" w:rsidRPr="00111624" w:rsidRDefault="00924B5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Material Rulant/Vehicule de TPU</w:t>
            </w:r>
          </w:p>
          <w:p w:rsidR="00924B5A" w:rsidRPr="00111624" w:rsidRDefault="00924B5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924B5A" w:rsidRPr="00111624" w:rsidRDefault="00924B5A" w:rsidP="00EB2BEF">
            <w:pPr>
              <w:jc w:val="left"/>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Statii/refugii de tramvai/autobuz</w:t>
            </w:r>
          </w:p>
          <w:p w:rsidR="00924B5A" w:rsidRPr="00111624" w:rsidRDefault="00924B5A" w:rsidP="00EB2BEF">
            <w:pPr>
              <w:jc w:val="left"/>
              <w:cnfStyle w:val="000000100000" w:firstRow="0" w:lastRow="0" w:firstColumn="0" w:lastColumn="0" w:oddVBand="0" w:evenVBand="0" w:oddHBand="1" w:evenHBand="0" w:firstRowFirstColumn="0" w:firstRowLastColumn="0" w:lastRowFirstColumn="0" w:lastRowLastColumn="0"/>
              <w:rPr>
                <w:sz w:val="28"/>
                <w:szCs w:val="28"/>
                <w:lang w:val="en-US"/>
              </w:rPr>
            </w:pPr>
          </w:p>
          <w:p w:rsidR="00924B5A" w:rsidRPr="00111624" w:rsidRDefault="00924B5A" w:rsidP="00EB2BEF">
            <w:pPr>
              <w:jc w:val="left"/>
              <w:cnfStyle w:val="000000100000" w:firstRow="0" w:lastRow="0" w:firstColumn="0" w:lastColumn="0" w:oddVBand="0" w:evenVBand="0" w:oddHBand="1" w:evenHBand="0" w:firstRowFirstColumn="0" w:firstRowLastColumn="0" w:lastRowFirstColumn="0" w:lastRowLastColumn="0"/>
              <w:rPr>
                <w:sz w:val="28"/>
                <w:szCs w:val="28"/>
                <w:lang w:val="en-US"/>
              </w:rPr>
            </w:pPr>
          </w:p>
          <w:p w:rsidR="00924B5A" w:rsidRPr="00111624" w:rsidRDefault="00924B5A" w:rsidP="00EB2BEF">
            <w:pPr>
              <w:jc w:val="left"/>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Aleii pietonale/trotuare și intersecții</w:t>
            </w:r>
          </w:p>
          <w:p w:rsidR="00924B5A" w:rsidRPr="00111624" w:rsidRDefault="00924B5A" w:rsidP="00EB2BEF">
            <w:pPr>
              <w:jc w:val="left"/>
              <w:cnfStyle w:val="000000100000" w:firstRow="0" w:lastRow="0" w:firstColumn="0" w:lastColumn="0" w:oddVBand="0" w:evenVBand="0" w:oddHBand="1" w:evenHBand="0" w:firstRowFirstColumn="0" w:firstRowLastColumn="0" w:lastRowFirstColumn="0" w:lastRowLastColumn="0"/>
              <w:rPr>
                <w:sz w:val="28"/>
                <w:szCs w:val="28"/>
                <w:lang w:val="en-US"/>
              </w:rPr>
            </w:pPr>
          </w:p>
          <w:p w:rsidR="00924B5A" w:rsidRPr="00111624" w:rsidRDefault="00924B5A" w:rsidP="00EB2BEF">
            <w:pPr>
              <w:jc w:val="left"/>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Informatii de calatorie/deplasare accesibile</w:t>
            </w:r>
          </w:p>
          <w:p w:rsidR="00303BEE" w:rsidRPr="00111624" w:rsidRDefault="00303BEE"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303BEE" w:rsidRPr="00111624" w:rsidRDefault="00303BEE"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tc>
        <w:tc>
          <w:tcPr>
            <w:tcW w:w="3226" w:type="dxa"/>
          </w:tcPr>
          <w:p w:rsidR="00924B5A" w:rsidRPr="00111624" w:rsidRDefault="00924B5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Vehicule de TPU</w:t>
            </w:r>
          </w:p>
          <w:p w:rsidR="00924B5A" w:rsidRPr="00111624" w:rsidRDefault="00924B5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(dacă este cazul)</w:t>
            </w:r>
          </w:p>
          <w:p w:rsidR="00B427F6" w:rsidRDefault="00B427F6"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924B5A" w:rsidRPr="00111624" w:rsidRDefault="00924B5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Statii autobuz</w:t>
            </w:r>
          </w:p>
          <w:p w:rsidR="00924B5A" w:rsidRPr="00111624" w:rsidRDefault="00924B5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924B5A" w:rsidRPr="00111624" w:rsidRDefault="00924B5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924B5A" w:rsidRPr="00111624" w:rsidRDefault="00924B5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Aleii pietonale/trotuare și intersecții</w:t>
            </w:r>
          </w:p>
          <w:p w:rsidR="00924B5A" w:rsidRPr="00111624" w:rsidRDefault="00924B5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111624" w:rsidRDefault="00111624"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p w:rsidR="00924B5A" w:rsidRPr="00111624" w:rsidRDefault="00924B5A"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r w:rsidRPr="00111624">
              <w:rPr>
                <w:sz w:val="28"/>
                <w:szCs w:val="28"/>
                <w:lang w:val="en-US"/>
              </w:rPr>
              <w:t>Informatii de calatorie/deplasare accesibile</w:t>
            </w:r>
          </w:p>
          <w:p w:rsidR="00303BEE" w:rsidRPr="00111624" w:rsidRDefault="00303BEE" w:rsidP="005619A1">
            <w:pPr>
              <w:cnfStyle w:val="000000100000" w:firstRow="0" w:lastRow="0" w:firstColumn="0" w:lastColumn="0" w:oddVBand="0" w:evenVBand="0" w:oddHBand="1" w:evenHBand="0" w:firstRowFirstColumn="0" w:firstRowLastColumn="0" w:lastRowFirstColumn="0" w:lastRowLastColumn="0"/>
              <w:rPr>
                <w:sz w:val="28"/>
                <w:szCs w:val="28"/>
                <w:lang w:val="en-US"/>
              </w:rPr>
            </w:pPr>
          </w:p>
        </w:tc>
      </w:tr>
    </w:tbl>
    <w:p w:rsidR="00D35043" w:rsidRPr="00111624" w:rsidRDefault="00D35043" w:rsidP="005619A1">
      <w:pPr>
        <w:jc w:val="both"/>
        <w:rPr>
          <w:sz w:val="28"/>
          <w:szCs w:val="28"/>
        </w:rPr>
      </w:pPr>
    </w:p>
    <w:p w:rsidR="00C53F60" w:rsidRPr="00B427F6" w:rsidRDefault="00C53F60" w:rsidP="002E321A">
      <w:pPr>
        <w:pStyle w:val="JAGLevel2"/>
        <w:numPr>
          <w:ilvl w:val="0"/>
          <w:numId w:val="0"/>
        </w:numPr>
        <w:rPr>
          <w:rFonts w:asciiTheme="minorHAnsi" w:hAnsiTheme="minorHAnsi"/>
        </w:rPr>
      </w:pPr>
      <w:bookmarkStart w:id="38" w:name="_Toc408404347"/>
      <w:bookmarkStart w:id="39" w:name="_Toc411347036"/>
      <w:r w:rsidRPr="00B427F6">
        <w:rPr>
          <w:rFonts w:asciiTheme="minorHAnsi" w:hAnsiTheme="minorHAnsi"/>
        </w:rPr>
        <w:t>4.</w:t>
      </w:r>
      <w:r w:rsidR="00677A92" w:rsidRPr="00B427F6">
        <w:rPr>
          <w:rFonts w:asciiTheme="minorHAnsi" w:hAnsiTheme="minorHAnsi"/>
        </w:rPr>
        <w:t>7</w:t>
      </w:r>
      <w:r w:rsidRPr="00B427F6">
        <w:rPr>
          <w:rFonts w:asciiTheme="minorHAnsi" w:hAnsiTheme="minorHAnsi"/>
        </w:rPr>
        <w:t>. Consultare</w:t>
      </w:r>
      <w:r w:rsidR="00677A92" w:rsidRPr="00B427F6">
        <w:rPr>
          <w:rFonts w:asciiTheme="minorHAnsi" w:hAnsiTheme="minorHAnsi"/>
        </w:rPr>
        <w:t>a</w:t>
      </w:r>
      <w:bookmarkEnd w:id="38"/>
      <w:bookmarkEnd w:id="39"/>
    </w:p>
    <w:p w:rsidR="00677A92" w:rsidRDefault="00677A92" w:rsidP="005619A1">
      <w:pPr>
        <w:jc w:val="both"/>
        <w:rPr>
          <w:sz w:val="28"/>
          <w:szCs w:val="28"/>
        </w:rPr>
      </w:pPr>
      <w:r>
        <w:rPr>
          <w:sz w:val="28"/>
          <w:szCs w:val="28"/>
        </w:rPr>
        <w:t>D</w:t>
      </w:r>
      <w:r w:rsidR="00C53F60" w:rsidRPr="00111624">
        <w:rPr>
          <w:sz w:val="28"/>
          <w:szCs w:val="28"/>
        </w:rPr>
        <w:t xml:space="preserve">e obicei </w:t>
      </w:r>
      <w:r>
        <w:rPr>
          <w:sz w:val="28"/>
          <w:szCs w:val="28"/>
        </w:rPr>
        <w:t xml:space="preserve">pot exista </w:t>
      </w:r>
      <w:r w:rsidR="00C53F60" w:rsidRPr="00111624">
        <w:rPr>
          <w:sz w:val="28"/>
          <w:szCs w:val="28"/>
        </w:rPr>
        <w:t xml:space="preserve">un număr mare de părți interesate </w:t>
      </w:r>
      <w:r>
        <w:rPr>
          <w:sz w:val="28"/>
          <w:szCs w:val="28"/>
        </w:rPr>
        <w:t xml:space="preserve">să se </w:t>
      </w:r>
      <w:r w:rsidR="00C53F60" w:rsidRPr="00111624">
        <w:rPr>
          <w:sz w:val="28"/>
          <w:szCs w:val="28"/>
        </w:rPr>
        <w:t>implic</w:t>
      </w:r>
      <w:r>
        <w:rPr>
          <w:sz w:val="28"/>
          <w:szCs w:val="28"/>
        </w:rPr>
        <w:t>e</w:t>
      </w:r>
      <w:r w:rsidR="00C53F60" w:rsidRPr="00111624">
        <w:rPr>
          <w:sz w:val="28"/>
          <w:szCs w:val="28"/>
        </w:rPr>
        <w:t xml:space="preserve"> în pregătirea unui plan de mobilitate urbană. Consultarea se realizează cel mai bine prin intermediul unui plan de consultare publică bine pregătit, care poate recunoaște contribuția diferitelor părți interesate și probleme</w:t>
      </w:r>
      <w:r>
        <w:rPr>
          <w:sz w:val="28"/>
          <w:szCs w:val="28"/>
        </w:rPr>
        <w:t>le</w:t>
      </w:r>
      <w:r w:rsidR="00C53F60" w:rsidRPr="00111624">
        <w:rPr>
          <w:sz w:val="28"/>
          <w:szCs w:val="28"/>
        </w:rPr>
        <w:t xml:space="preserve"> </w:t>
      </w:r>
      <w:r w:rsidRPr="00111624">
        <w:rPr>
          <w:sz w:val="28"/>
          <w:szCs w:val="28"/>
        </w:rPr>
        <w:t>probabil</w:t>
      </w:r>
      <w:r>
        <w:rPr>
          <w:sz w:val="28"/>
          <w:szCs w:val="28"/>
        </w:rPr>
        <w:t xml:space="preserve"> a</w:t>
      </w:r>
      <w:r w:rsidRPr="00111624">
        <w:rPr>
          <w:sz w:val="28"/>
          <w:szCs w:val="28"/>
        </w:rPr>
        <w:t xml:space="preserve"> </w:t>
      </w:r>
      <w:r w:rsidR="00C53F60" w:rsidRPr="00111624">
        <w:rPr>
          <w:sz w:val="28"/>
          <w:szCs w:val="28"/>
        </w:rPr>
        <w:t>rezulta/</w:t>
      </w:r>
      <w:r>
        <w:rPr>
          <w:sz w:val="28"/>
          <w:szCs w:val="28"/>
        </w:rPr>
        <w:t xml:space="preserve">a fi </w:t>
      </w:r>
      <w:r w:rsidR="00C53F60" w:rsidRPr="00111624">
        <w:rPr>
          <w:sz w:val="28"/>
          <w:szCs w:val="28"/>
        </w:rPr>
        <w:t xml:space="preserve">ridicate. Un </w:t>
      </w:r>
      <w:r w:rsidRPr="00111624">
        <w:rPr>
          <w:sz w:val="28"/>
          <w:szCs w:val="28"/>
        </w:rPr>
        <w:t xml:space="preserve">bun </w:t>
      </w:r>
      <w:r w:rsidR="00C53F60" w:rsidRPr="00111624">
        <w:rPr>
          <w:sz w:val="28"/>
          <w:szCs w:val="28"/>
        </w:rPr>
        <w:t xml:space="preserve">plan de consultare va încerca să </w:t>
      </w:r>
      <w:r w:rsidR="00B427F6">
        <w:rPr>
          <w:sz w:val="28"/>
          <w:szCs w:val="28"/>
        </w:rPr>
        <w:t>integreze</w:t>
      </w:r>
      <w:r w:rsidR="00C53F60" w:rsidRPr="00111624">
        <w:rPr>
          <w:sz w:val="28"/>
          <w:szCs w:val="28"/>
        </w:rPr>
        <w:t xml:space="preserve"> </w:t>
      </w:r>
      <w:r>
        <w:rPr>
          <w:sz w:val="28"/>
          <w:szCs w:val="28"/>
        </w:rPr>
        <w:t xml:space="preserve">cât mai multe </w:t>
      </w:r>
      <w:r w:rsidR="00C53F60" w:rsidRPr="00111624">
        <w:rPr>
          <w:sz w:val="28"/>
          <w:szCs w:val="28"/>
        </w:rPr>
        <w:t xml:space="preserve">opinii cu privire la problemele existente, ceea ce </w:t>
      </w:r>
      <w:r>
        <w:rPr>
          <w:sz w:val="28"/>
          <w:szCs w:val="28"/>
        </w:rPr>
        <w:t xml:space="preserve">va </w:t>
      </w:r>
      <w:r w:rsidR="00C53F60" w:rsidRPr="00111624">
        <w:rPr>
          <w:sz w:val="28"/>
          <w:szCs w:val="28"/>
        </w:rPr>
        <w:t xml:space="preserve">duce la o mai bună înțelegere a problemelor curente, permițând ca aspecte necunoscute să fie evidențiate, iar contribuțiile </w:t>
      </w:r>
      <w:r>
        <w:rPr>
          <w:sz w:val="28"/>
          <w:szCs w:val="28"/>
        </w:rPr>
        <w:t>să</w:t>
      </w:r>
      <w:r w:rsidR="00C53F60" w:rsidRPr="00111624">
        <w:rPr>
          <w:sz w:val="28"/>
          <w:szCs w:val="28"/>
        </w:rPr>
        <w:t xml:space="preserve"> fi</w:t>
      </w:r>
      <w:r>
        <w:rPr>
          <w:sz w:val="28"/>
          <w:szCs w:val="28"/>
        </w:rPr>
        <w:t>e cu adevărat</w:t>
      </w:r>
      <w:r w:rsidR="00C53F60" w:rsidRPr="00111624">
        <w:rPr>
          <w:sz w:val="28"/>
          <w:szCs w:val="28"/>
        </w:rPr>
        <w:t xml:space="preserve"> utile în evaluarea problemelor </w:t>
      </w:r>
      <w:r>
        <w:rPr>
          <w:sz w:val="28"/>
          <w:szCs w:val="28"/>
        </w:rPr>
        <w:t xml:space="preserve">estimate pentru </w:t>
      </w:r>
      <w:r w:rsidR="00C53F60" w:rsidRPr="00111624">
        <w:rPr>
          <w:sz w:val="28"/>
          <w:szCs w:val="28"/>
        </w:rPr>
        <w:t>viito</w:t>
      </w:r>
      <w:r>
        <w:rPr>
          <w:sz w:val="28"/>
          <w:szCs w:val="28"/>
        </w:rPr>
        <w:t>r</w:t>
      </w:r>
      <w:r w:rsidR="00C53F60" w:rsidRPr="00111624">
        <w:rPr>
          <w:sz w:val="28"/>
          <w:szCs w:val="28"/>
        </w:rPr>
        <w:t xml:space="preserve">. </w:t>
      </w:r>
    </w:p>
    <w:p w:rsidR="00C53F60" w:rsidRPr="00111624" w:rsidRDefault="00C53F60" w:rsidP="00B427F6">
      <w:pPr>
        <w:spacing w:after="0"/>
        <w:jc w:val="both"/>
        <w:rPr>
          <w:sz w:val="28"/>
          <w:szCs w:val="28"/>
        </w:rPr>
      </w:pPr>
      <w:r w:rsidRPr="00111624">
        <w:rPr>
          <w:sz w:val="28"/>
          <w:szCs w:val="28"/>
        </w:rPr>
        <w:t>Metodele de consultare includ:</w:t>
      </w:r>
    </w:p>
    <w:p w:rsidR="00C53F60" w:rsidRPr="00B427F6" w:rsidRDefault="00C53F60" w:rsidP="00B427F6">
      <w:pPr>
        <w:pStyle w:val="ListParagraph"/>
        <w:numPr>
          <w:ilvl w:val="0"/>
          <w:numId w:val="32"/>
        </w:numPr>
        <w:spacing w:after="0"/>
        <w:jc w:val="both"/>
        <w:rPr>
          <w:sz w:val="28"/>
          <w:szCs w:val="28"/>
        </w:rPr>
      </w:pPr>
      <w:r w:rsidRPr="00B427F6">
        <w:rPr>
          <w:sz w:val="28"/>
          <w:szCs w:val="28"/>
        </w:rPr>
        <w:t>forumuri deschise, în cazul în care toate persoanele sunt invitate să prezinte punctele de vedere, fie prin scrisoare / e-mail, sau prin intermediul unor sesiuni de informare (zile deschise) sau expoziții;</w:t>
      </w:r>
    </w:p>
    <w:p w:rsidR="00C53F60" w:rsidRPr="00B427F6" w:rsidRDefault="00C53F60" w:rsidP="00B427F6">
      <w:pPr>
        <w:pStyle w:val="ListParagraph"/>
        <w:numPr>
          <w:ilvl w:val="0"/>
          <w:numId w:val="32"/>
        </w:numPr>
        <w:jc w:val="both"/>
        <w:rPr>
          <w:sz w:val="28"/>
          <w:szCs w:val="28"/>
        </w:rPr>
      </w:pPr>
      <w:r w:rsidRPr="00B427F6">
        <w:rPr>
          <w:sz w:val="28"/>
          <w:szCs w:val="28"/>
        </w:rPr>
        <w:t>Workshop-uri care se angajează cu reprezentanți ai, pentru exemplu:, grupuri de  rezidenți/locuitori ai unei zone/cartier, entități comerciale, scoli, operatori de transport și alte organizații non-guvernamentale relevante; și</w:t>
      </w:r>
    </w:p>
    <w:p w:rsidR="00C53F60" w:rsidRPr="00B427F6" w:rsidRDefault="00C53F60" w:rsidP="00B427F6">
      <w:pPr>
        <w:pStyle w:val="ListParagraph"/>
        <w:numPr>
          <w:ilvl w:val="0"/>
          <w:numId w:val="32"/>
        </w:numPr>
        <w:jc w:val="both"/>
        <w:rPr>
          <w:sz w:val="28"/>
          <w:szCs w:val="28"/>
        </w:rPr>
      </w:pPr>
      <w:proofErr w:type="gramStart"/>
      <w:r w:rsidRPr="00B427F6">
        <w:rPr>
          <w:sz w:val="28"/>
          <w:szCs w:val="28"/>
        </w:rPr>
        <w:t>întâlniri</w:t>
      </w:r>
      <w:proofErr w:type="gramEnd"/>
      <w:r w:rsidRPr="00B427F6">
        <w:rPr>
          <w:sz w:val="28"/>
          <w:szCs w:val="28"/>
        </w:rPr>
        <w:t xml:space="preserve"> individuale cu reprezentanți ai părților interesate (mai mici), în cazul în care apar probleme-cheie.</w:t>
      </w:r>
    </w:p>
    <w:p w:rsidR="00B427F6" w:rsidRDefault="00C53F60" w:rsidP="005619A1">
      <w:pPr>
        <w:jc w:val="both"/>
        <w:rPr>
          <w:sz w:val="28"/>
          <w:szCs w:val="28"/>
        </w:rPr>
      </w:pPr>
      <w:r w:rsidRPr="00111624">
        <w:rPr>
          <w:sz w:val="28"/>
          <w:szCs w:val="28"/>
        </w:rPr>
        <w:lastRenderedPageBreak/>
        <w:t xml:space="preserve">Pentru </w:t>
      </w:r>
      <w:r w:rsidR="00760CA3" w:rsidRPr="00111624">
        <w:rPr>
          <w:sz w:val="28"/>
          <w:szCs w:val="28"/>
        </w:rPr>
        <w:t>municipii</w:t>
      </w:r>
      <w:r w:rsidRPr="00111624">
        <w:rPr>
          <w:sz w:val="28"/>
          <w:szCs w:val="28"/>
        </w:rPr>
        <w:t xml:space="preserve"> și orașele mai mari, numărul de consulta</w:t>
      </w:r>
      <w:r w:rsidR="00760CA3" w:rsidRPr="00111624">
        <w:rPr>
          <w:sz w:val="28"/>
          <w:szCs w:val="28"/>
        </w:rPr>
        <w:t>ri</w:t>
      </w:r>
      <w:r w:rsidRPr="00111624">
        <w:rPr>
          <w:sz w:val="28"/>
          <w:szCs w:val="28"/>
        </w:rPr>
        <w:t xml:space="preserve"> este probabil să fie mult mai mare și, prin urmare, este necesar un plan de consultare mai detaliat. </w:t>
      </w:r>
    </w:p>
    <w:p w:rsidR="00C53F60" w:rsidRPr="00111624" w:rsidRDefault="00C53F60" w:rsidP="00B427F6">
      <w:pPr>
        <w:spacing w:after="0"/>
        <w:jc w:val="both"/>
        <w:rPr>
          <w:sz w:val="28"/>
          <w:szCs w:val="28"/>
        </w:rPr>
      </w:pPr>
      <w:r w:rsidRPr="00111624">
        <w:rPr>
          <w:sz w:val="28"/>
          <w:szCs w:val="28"/>
        </w:rPr>
        <w:t>Indiferent de dimensiunea zonei de studiu, consultarea părților interesate este în general recomandată în etapele cheie ale planului, după cum urmează:</w:t>
      </w:r>
    </w:p>
    <w:p w:rsidR="00C53F60" w:rsidRPr="00B427F6" w:rsidRDefault="00C53F60" w:rsidP="00B427F6">
      <w:pPr>
        <w:pStyle w:val="ListParagraph"/>
        <w:numPr>
          <w:ilvl w:val="1"/>
          <w:numId w:val="33"/>
        </w:numPr>
        <w:spacing w:after="0"/>
        <w:jc w:val="both"/>
        <w:rPr>
          <w:sz w:val="28"/>
          <w:szCs w:val="28"/>
        </w:rPr>
      </w:pPr>
      <w:r w:rsidRPr="00B427F6">
        <w:rPr>
          <w:sz w:val="28"/>
          <w:szCs w:val="28"/>
        </w:rPr>
        <w:t xml:space="preserve">consultare largă </w:t>
      </w:r>
      <w:r w:rsidR="00760CA3" w:rsidRPr="00B427F6">
        <w:rPr>
          <w:sz w:val="28"/>
          <w:szCs w:val="28"/>
        </w:rPr>
        <w:t>pentru a</w:t>
      </w:r>
      <w:r w:rsidRPr="00B427F6">
        <w:rPr>
          <w:sz w:val="28"/>
          <w:szCs w:val="28"/>
        </w:rPr>
        <w:t xml:space="preserve"> informa </w:t>
      </w:r>
      <w:r w:rsidR="00760CA3" w:rsidRPr="00B427F6">
        <w:rPr>
          <w:sz w:val="28"/>
          <w:szCs w:val="28"/>
        </w:rPr>
        <w:t xml:space="preserve">despre </w:t>
      </w:r>
      <w:r w:rsidRPr="00B427F6">
        <w:rPr>
          <w:i/>
          <w:sz w:val="28"/>
          <w:szCs w:val="28"/>
        </w:rPr>
        <w:t>Definirea problemei și obiective</w:t>
      </w:r>
      <w:r w:rsidRPr="00B427F6">
        <w:rPr>
          <w:sz w:val="28"/>
          <w:szCs w:val="28"/>
        </w:rPr>
        <w:t xml:space="preserve"> (etapa 2);</w:t>
      </w:r>
    </w:p>
    <w:p w:rsidR="00C53F60" w:rsidRPr="00B427F6" w:rsidRDefault="00C53F60" w:rsidP="00B427F6">
      <w:pPr>
        <w:pStyle w:val="ListParagraph"/>
        <w:numPr>
          <w:ilvl w:val="1"/>
          <w:numId w:val="33"/>
        </w:numPr>
        <w:jc w:val="both"/>
        <w:rPr>
          <w:sz w:val="28"/>
          <w:szCs w:val="28"/>
        </w:rPr>
      </w:pPr>
      <w:r w:rsidRPr="00B427F6">
        <w:rPr>
          <w:sz w:val="28"/>
          <w:szCs w:val="28"/>
        </w:rPr>
        <w:t>consult</w:t>
      </w:r>
      <w:r w:rsidR="00760CA3" w:rsidRPr="00B427F6">
        <w:rPr>
          <w:sz w:val="28"/>
          <w:szCs w:val="28"/>
        </w:rPr>
        <w:t>ări</w:t>
      </w:r>
      <w:r w:rsidRPr="00B427F6">
        <w:rPr>
          <w:sz w:val="28"/>
          <w:szCs w:val="28"/>
        </w:rPr>
        <w:t xml:space="preserve"> </w:t>
      </w:r>
      <w:r w:rsidR="00760CA3" w:rsidRPr="00B427F6">
        <w:rPr>
          <w:sz w:val="28"/>
          <w:szCs w:val="28"/>
        </w:rPr>
        <w:t>concentrate/focusate</w:t>
      </w:r>
      <w:r w:rsidRPr="00B427F6">
        <w:rPr>
          <w:sz w:val="28"/>
          <w:szCs w:val="28"/>
        </w:rPr>
        <w:t xml:space="preserve"> în timpul </w:t>
      </w:r>
      <w:r w:rsidR="00677A92" w:rsidRPr="00B427F6">
        <w:rPr>
          <w:i/>
          <w:sz w:val="28"/>
          <w:szCs w:val="28"/>
        </w:rPr>
        <w:t>I</w:t>
      </w:r>
      <w:r w:rsidRPr="00B427F6">
        <w:rPr>
          <w:i/>
          <w:sz w:val="28"/>
          <w:szCs w:val="28"/>
        </w:rPr>
        <w:t>dentificar</w:t>
      </w:r>
      <w:r w:rsidR="00760CA3" w:rsidRPr="00B427F6">
        <w:rPr>
          <w:i/>
          <w:sz w:val="28"/>
          <w:szCs w:val="28"/>
        </w:rPr>
        <w:t>ii</w:t>
      </w:r>
      <w:r w:rsidRPr="00B427F6">
        <w:rPr>
          <w:i/>
          <w:sz w:val="28"/>
          <w:szCs w:val="28"/>
        </w:rPr>
        <w:t xml:space="preserve"> și testar</w:t>
      </w:r>
      <w:r w:rsidR="00760CA3" w:rsidRPr="00B427F6">
        <w:rPr>
          <w:i/>
          <w:sz w:val="28"/>
          <w:szCs w:val="28"/>
        </w:rPr>
        <w:t>ii</w:t>
      </w:r>
      <w:r w:rsidRPr="00B427F6">
        <w:rPr>
          <w:i/>
          <w:sz w:val="28"/>
          <w:szCs w:val="28"/>
        </w:rPr>
        <w:t xml:space="preserve"> măsurilor</w:t>
      </w:r>
      <w:r w:rsidRPr="00B427F6">
        <w:rPr>
          <w:sz w:val="28"/>
          <w:szCs w:val="28"/>
        </w:rPr>
        <w:t xml:space="preserve"> (Etapa 4); și</w:t>
      </w:r>
    </w:p>
    <w:p w:rsidR="00C53F60" w:rsidRPr="00B427F6" w:rsidRDefault="00C53F60" w:rsidP="00B427F6">
      <w:pPr>
        <w:pStyle w:val="ListParagraph"/>
        <w:numPr>
          <w:ilvl w:val="1"/>
          <w:numId w:val="33"/>
        </w:numPr>
        <w:jc w:val="both"/>
        <w:rPr>
          <w:sz w:val="28"/>
          <w:szCs w:val="28"/>
        </w:rPr>
      </w:pPr>
      <w:r w:rsidRPr="00B427F6">
        <w:rPr>
          <w:sz w:val="28"/>
          <w:szCs w:val="28"/>
        </w:rPr>
        <w:t xml:space="preserve">consultare largă la finalizarea unui </w:t>
      </w:r>
      <w:r w:rsidRPr="00B427F6">
        <w:rPr>
          <w:i/>
          <w:sz w:val="28"/>
          <w:szCs w:val="28"/>
        </w:rPr>
        <w:t xml:space="preserve">proiect de </w:t>
      </w:r>
      <w:r w:rsidR="00760CA3" w:rsidRPr="00B427F6">
        <w:rPr>
          <w:i/>
          <w:sz w:val="28"/>
          <w:szCs w:val="28"/>
        </w:rPr>
        <w:t>P</w:t>
      </w:r>
      <w:r w:rsidRPr="00B427F6">
        <w:rPr>
          <w:i/>
          <w:sz w:val="28"/>
          <w:szCs w:val="28"/>
        </w:rPr>
        <w:t>lan de mobilitate urbană</w:t>
      </w:r>
      <w:r w:rsidR="00677A92" w:rsidRPr="00B427F6">
        <w:rPr>
          <w:sz w:val="28"/>
          <w:szCs w:val="28"/>
        </w:rPr>
        <w:t xml:space="preserve"> </w:t>
      </w:r>
      <w:r w:rsidR="00677A92" w:rsidRPr="00B427F6">
        <w:rPr>
          <w:i/>
          <w:sz w:val="28"/>
          <w:szCs w:val="28"/>
        </w:rPr>
        <w:t>durabilă</w:t>
      </w:r>
      <w:r w:rsidRPr="00B427F6">
        <w:rPr>
          <w:i/>
          <w:sz w:val="28"/>
          <w:szCs w:val="28"/>
        </w:rPr>
        <w:t xml:space="preserve"> </w:t>
      </w:r>
      <w:r w:rsidRPr="00B427F6">
        <w:rPr>
          <w:sz w:val="28"/>
          <w:szCs w:val="28"/>
        </w:rPr>
        <w:t>(Etapa 5)</w:t>
      </w:r>
    </w:p>
    <w:p w:rsidR="00C50EAB" w:rsidRDefault="00C50EAB" w:rsidP="00B427F6">
      <w:pPr>
        <w:jc w:val="center"/>
        <w:rPr>
          <w:sz w:val="28"/>
          <w:szCs w:val="28"/>
        </w:rPr>
      </w:pPr>
    </w:p>
    <w:p w:rsidR="0059557A" w:rsidRPr="00111624" w:rsidRDefault="00C53F60" w:rsidP="00B427F6">
      <w:pPr>
        <w:jc w:val="center"/>
        <w:rPr>
          <w:sz w:val="28"/>
          <w:szCs w:val="28"/>
        </w:rPr>
      </w:pPr>
      <w:r w:rsidRPr="00111624">
        <w:rPr>
          <w:sz w:val="28"/>
          <w:szCs w:val="28"/>
        </w:rPr>
        <w:t>Cerințe pentru consultare pentru zonele urbane</w:t>
      </w:r>
    </w:p>
    <w:tbl>
      <w:tblPr>
        <w:tblStyle w:val="MediumShading1-Accent1"/>
        <w:tblpPr w:leftFromText="180" w:rightFromText="180" w:vertAnchor="text" w:horzAnchor="margin" w:tblpY="44"/>
        <w:tblW w:w="9747" w:type="dxa"/>
        <w:tblLook w:val="04A0" w:firstRow="1" w:lastRow="0" w:firstColumn="1" w:lastColumn="0" w:noHBand="0" w:noVBand="1"/>
      </w:tblPr>
      <w:tblGrid>
        <w:gridCol w:w="3261"/>
        <w:gridCol w:w="3260"/>
        <w:gridCol w:w="3226"/>
      </w:tblGrid>
      <w:tr w:rsidR="00B07638" w:rsidRPr="00111624" w:rsidTr="00194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B07638" w:rsidRPr="00111624" w:rsidRDefault="00B07638" w:rsidP="005619A1">
            <w:pPr>
              <w:rPr>
                <w:sz w:val="28"/>
                <w:szCs w:val="28"/>
                <w:lang w:val="en-US"/>
              </w:rPr>
            </w:pPr>
            <w:r w:rsidRPr="00111624">
              <w:rPr>
                <w:sz w:val="28"/>
                <w:szCs w:val="28"/>
                <w:lang w:val="en-US"/>
              </w:rPr>
              <w:t>Nivelul 1</w:t>
            </w:r>
          </w:p>
        </w:tc>
        <w:tc>
          <w:tcPr>
            <w:tcW w:w="3260" w:type="dxa"/>
          </w:tcPr>
          <w:p w:rsidR="00B07638" w:rsidRPr="00111624" w:rsidRDefault="00B07638" w:rsidP="005619A1">
            <w:pPr>
              <w:cnfStyle w:val="100000000000" w:firstRow="1" w:lastRow="0" w:firstColumn="0" w:lastColumn="0" w:oddVBand="0" w:evenVBand="0" w:oddHBand="0" w:evenHBand="0" w:firstRowFirstColumn="0" w:firstRowLastColumn="0" w:lastRowFirstColumn="0" w:lastRowLastColumn="0"/>
              <w:rPr>
                <w:sz w:val="28"/>
                <w:szCs w:val="28"/>
                <w:lang w:val="en-US"/>
              </w:rPr>
            </w:pPr>
            <w:r w:rsidRPr="00111624">
              <w:rPr>
                <w:sz w:val="28"/>
                <w:szCs w:val="28"/>
                <w:lang w:val="en-US"/>
              </w:rPr>
              <w:t>Nivelul 2</w:t>
            </w:r>
          </w:p>
        </w:tc>
        <w:tc>
          <w:tcPr>
            <w:tcW w:w="3226" w:type="dxa"/>
          </w:tcPr>
          <w:p w:rsidR="00B07638" w:rsidRPr="00111624" w:rsidRDefault="00B07638" w:rsidP="005619A1">
            <w:pPr>
              <w:tabs>
                <w:tab w:val="left" w:pos="770"/>
                <w:tab w:val="center" w:pos="1521"/>
              </w:tabs>
              <w:cnfStyle w:val="100000000000" w:firstRow="1" w:lastRow="0" w:firstColumn="0" w:lastColumn="0" w:oddVBand="0" w:evenVBand="0" w:oddHBand="0" w:evenHBand="0" w:firstRowFirstColumn="0" w:firstRowLastColumn="0" w:lastRowFirstColumn="0" w:lastRowLastColumn="0"/>
              <w:rPr>
                <w:sz w:val="28"/>
                <w:szCs w:val="28"/>
                <w:lang w:val="en-US"/>
              </w:rPr>
            </w:pPr>
            <w:r w:rsidRPr="00111624">
              <w:rPr>
                <w:sz w:val="28"/>
                <w:szCs w:val="28"/>
                <w:lang w:val="en-US"/>
              </w:rPr>
              <w:t>Nivelul  3</w:t>
            </w:r>
          </w:p>
        </w:tc>
      </w:tr>
      <w:tr w:rsidR="00B07638" w:rsidRPr="00111624" w:rsidTr="00194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rsidR="00B07638" w:rsidRPr="00111624" w:rsidRDefault="00B07638" w:rsidP="005619A1">
            <w:pPr>
              <w:rPr>
                <w:b w:val="0"/>
                <w:sz w:val="28"/>
                <w:szCs w:val="28"/>
                <w:lang w:val="en-US"/>
              </w:rPr>
            </w:pPr>
            <w:r w:rsidRPr="00111624">
              <w:rPr>
                <w:b w:val="0"/>
                <w:sz w:val="28"/>
                <w:szCs w:val="28"/>
                <w:lang w:val="en-US"/>
              </w:rPr>
              <w:t>Consultarea trebuie să includă toate părțile interesate relevante în etapele definite pe durata realizării PMUD, cu metode și management de consultare prevăzute într-un plan de consultare</w:t>
            </w:r>
          </w:p>
        </w:tc>
      </w:tr>
    </w:tbl>
    <w:p w:rsidR="00C50EAB" w:rsidRDefault="00C50EAB" w:rsidP="00B305A9">
      <w:pPr>
        <w:pStyle w:val="JAGLevel2"/>
        <w:numPr>
          <w:ilvl w:val="0"/>
          <w:numId w:val="0"/>
        </w:numPr>
        <w:rPr>
          <w:rFonts w:asciiTheme="minorHAnsi" w:hAnsiTheme="minorHAnsi"/>
        </w:rPr>
      </w:pPr>
    </w:p>
    <w:p w:rsidR="007F459E" w:rsidRPr="00B427F6" w:rsidRDefault="007F459E" w:rsidP="00B305A9">
      <w:pPr>
        <w:pStyle w:val="JAGLevel2"/>
        <w:numPr>
          <w:ilvl w:val="0"/>
          <w:numId w:val="0"/>
        </w:numPr>
        <w:rPr>
          <w:rFonts w:asciiTheme="minorHAnsi" w:hAnsiTheme="minorHAnsi"/>
        </w:rPr>
      </w:pPr>
      <w:bookmarkStart w:id="40" w:name="_Toc408404348"/>
      <w:bookmarkStart w:id="41" w:name="_Toc411347037"/>
      <w:r w:rsidRPr="00B427F6">
        <w:rPr>
          <w:rFonts w:asciiTheme="minorHAnsi" w:hAnsiTheme="minorHAnsi"/>
        </w:rPr>
        <w:t>4.</w:t>
      </w:r>
      <w:r w:rsidR="006C22A8">
        <w:rPr>
          <w:rFonts w:asciiTheme="minorHAnsi" w:hAnsiTheme="minorHAnsi"/>
        </w:rPr>
        <w:t>8</w:t>
      </w:r>
      <w:r w:rsidRPr="00B427F6">
        <w:rPr>
          <w:rFonts w:asciiTheme="minorHAnsi" w:hAnsiTheme="minorHAnsi"/>
        </w:rPr>
        <w:t>. Analiza cost-beneficiu</w:t>
      </w:r>
      <w:bookmarkEnd w:id="40"/>
      <w:bookmarkEnd w:id="41"/>
    </w:p>
    <w:p w:rsidR="007F459E" w:rsidRPr="00111624" w:rsidRDefault="007F459E" w:rsidP="005619A1">
      <w:pPr>
        <w:jc w:val="both"/>
        <w:rPr>
          <w:sz w:val="28"/>
          <w:szCs w:val="28"/>
        </w:rPr>
      </w:pPr>
      <w:r w:rsidRPr="00111624">
        <w:rPr>
          <w:sz w:val="28"/>
          <w:szCs w:val="28"/>
        </w:rPr>
        <w:t xml:space="preserve">În </w:t>
      </w:r>
      <w:r w:rsidR="00B427F6">
        <w:rPr>
          <w:sz w:val="28"/>
          <w:szCs w:val="28"/>
        </w:rPr>
        <w:t>cadrul</w:t>
      </w:r>
      <w:r w:rsidRPr="00111624">
        <w:rPr>
          <w:sz w:val="28"/>
          <w:szCs w:val="28"/>
        </w:rPr>
        <w:t xml:space="preserve"> Etapei 4 al PMUD  (Identificarea și testarea măsurilor), este necesar să se dezvolte unele mijloace de evaluarea a potențialelor măsuri/intervenții/investiții  astfel încât setul optim de</w:t>
      </w:r>
      <w:r w:rsidR="00EA47E3">
        <w:rPr>
          <w:sz w:val="28"/>
          <w:szCs w:val="28"/>
        </w:rPr>
        <w:t xml:space="preserve"> soluții să</w:t>
      </w:r>
      <w:r w:rsidRPr="00111624">
        <w:rPr>
          <w:sz w:val="28"/>
          <w:szCs w:val="28"/>
        </w:rPr>
        <w:t xml:space="preserve"> poată fi găsite și incluse în Plan. Pentru proiectele care sunt relativ mature, informații </w:t>
      </w:r>
      <w:r w:rsidR="007F3379" w:rsidRPr="00111624">
        <w:rPr>
          <w:sz w:val="28"/>
          <w:szCs w:val="28"/>
        </w:rPr>
        <w:t>privind</w:t>
      </w:r>
      <w:r w:rsidRPr="00111624">
        <w:rPr>
          <w:sz w:val="28"/>
          <w:szCs w:val="28"/>
        </w:rPr>
        <w:t xml:space="preserve"> costurile și beneficiile pot fi deja disponibile la un nivel detaliat. Pentru măsurile</w:t>
      </w:r>
      <w:r w:rsidR="007F3379" w:rsidRPr="00111624">
        <w:rPr>
          <w:sz w:val="28"/>
          <w:szCs w:val="28"/>
        </w:rPr>
        <w:t>/acțiunile/investițiile</w:t>
      </w:r>
      <w:r w:rsidRPr="00111624">
        <w:rPr>
          <w:sz w:val="28"/>
          <w:szCs w:val="28"/>
        </w:rPr>
        <w:t xml:space="preserve"> </w:t>
      </w:r>
      <w:r w:rsidR="007F3379" w:rsidRPr="00111624">
        <w:rPr>
          <w:sz w:val="28"/>
          <w:szCs w:val="28"/>
        </w:rPr>
        <w:t>proaspăt</w:t>
      </w:r>
      <w:r w:rsidRPr="00111624">
        <w:rPr>
          <w:sz w:val="28"/>
          <w:szCs w:val="28"/>
        </w:rPr>
        <w:t xml:space="preserve"> definite, </w:t>
      </w:r>
      <w:r w:rsidR="007F3379" w:rsidRPr="00111624">
        <w:rPr>
          <w:sz w:val="28"/>
          <w:szCs w:val="28"/>
        </w:rPr>
        <w:t xml:space="preserve">sunt necesare </w:t>
      </w:r>
      <w:r w:rsidRPr="00111624">
        <w:rPr>
          <w:sz w:val="28"/>
          <w:szCs w:val="28"/>
        </w:rPr>
        <w:t xml:space="preserve">unele mijloace de estimare a acestor indicatori și, prin urmare, </w:t>
      </w:r>
      <w:r w:rsidR="007F3379" w:rsidRPr="00111624">
        <w:rPr>
          <w:sz w:val="28"/>
          <w:szCs w:val="28"/>
        </w:rPr>
        <w:t>aprecierea valo</w:t>
      </w:r>
      <w:r w:rsidRPr="00111624">
        <w:rPr>
          <w:sz w:val="28"/>
          <w:szCs w:val="28"/>
        </w:rPr>
        <w:t>r</w:t>
      </w:r>
      <w:r w:rsidR="007F3379" w:rsidRPr="00111624">
        <w:rPr>
          <w:sz w:val="28"/>
          <w:szCs w:val="28"/>
        </w:rPr>
        <w:t>ii</w:t>
      </w:r>
      <w:r w:rsidRPr="00111624">
        <w:rPr>
          <w:sz w:val="28"/>
          <w:szCs w:val="28"/>
        </w:rPr>
        <w:t xml:space="preserve"> relativ</w:t>
      </w:r>
      <w:r w:rsidR="007F3379" w:rsidRPr="00111624">
        <w:rPr>
          <w:sz w:val="28"/>
          <w:szCs w:val="28"/>
        </w:rPr>
        <w:t>e</w:t>
      </w:r>
      <w:r w:rsidRPr="00111624">
        <w:rPr>
          <w:sz w:val="28"/>
          <w:szCs w:val="28"/>
        </w:rPr>
        <w:t xml:space="preserve"> a proiectului.</w:t>
      </w:r>
    </w:p>
    <w:p w:rsidR="007F459E" w:rsidRPr="00111624" w:rsidRDefault="00B427F6" w:rsidP="005619A1">
      <w:pPr>
        <w:jc w:val="both"/>
        <w:rPr>
          <w:sz w:val="28"/>
          <w:szCs w:val="28"/>
        </w:rPr>
      </w:pPr>
      <w:r w:rsidRPr="00111624">
        <w:rPr>
          <w:sz w:val="28"/>
          <w:szCs w:val="28"/>
        </w:rPr>
        <w:t>Estim</w:t>
      </w:r>
      <w:r>
        <w:rPr>
          <w:sz w:val="28"/>
          <w:szCs w:val="28"/>
        </w:rPr>
        <w:t>area</w:t>
      </w:r>
      <w:r w:rsidRPr="00111624">
        <w:rPr>
          <w:sz w:val="28"/>
          <w:szCs w:val="28"/>
        </w:rPr>
        <w:t xml:space="preserve"> </w:t>
      </w:r>
      <w:r w:rsidR="007F459E" w:rsidRPr="00111624">
        <w:rPr>
          <w:sz w:val="28"/>
          <w:szCs w:val="28"/>
        </w:rPr>
        <w:t>costuril</w:t>
      </w:r>
      <w:r>
        <w:rPr>
          <w:sz w:val="28"/>
          <w:szCs w:val="28"/>
        </w:rPr>
        <w:t>or</w:t>
      </w:r>
      <w:r w:rsidR="007F459E" w:rsidRPr="00111624">
        <w:rPr>
          <w:sz w:val="28"/>
          <w:szCs w:val="28"/>
        </w:rPr>
        <w:t xml:space="preserve"> și </w:t>
      </w:r>
      <w:r>
        <w:rPr>
          <w:sz w:val="28"/>
          <w:szCs w:val="28"/>
        </w:rPr>
        <w:t xml:space="preserve">a </w:t>
      </w:r>
      <w:r w:rsidR="007F459E" w:rsidRPr="00111624">
        <w:rPr>
          <w:sz w:val="28"/>
          <w:szCs w:val="28"/>
        </w:rPr>
        <w:t>beneficiil</w:t>
      </w:r>
      <w:r>
        <w:rPr>
          <w:sz w:val="28"/>
          <w:szCs w:val="28"/>
        </w:rPr>
        <w:t xml:space="preserve">or trebuie să țină cont de faptul că </w:t>
      </w:r>
      <w:r w:rsidR="007F459E" w:rsidRPr="00111624">
        <w:rPr>
          <w:sz w:val="28"/>
          <w:szCs w:val="28"/>
        </w:rPr>
        <w:t xml:space="preserve">acuratețea </w:t>
      </w:r>
      <w:r w:rsidR="002E613E" w:rsidRPr="00111624">
        <w:rPr>
          <w:sz w:val="28"/>
          <w:szCs w:val="28"/>
        </w:rPr>
        <w:t>acestora ar trebui să fie proporțională</w:t>
      </w:r>
      <w:r w:rsidR="007F459E" w:rsidRPr="00111624">
        <w:rPr>
          <w:sz w:val="28"/>
          <w:szCs w:val="28"/>
        </w:rPr>
        <w:t xml:space="preserve"> cu stadiul de analiză. Acesta a fost deja prezentată în </w:t>
      </w:r>
      <w:r>
        <w:rPr>
          <w:sz w:val="28"/>
          <w:szCs w:val="28"/>
        </w:rPr>
        <w:t>activitățile</w:t>
      </w:r>
      <w:r w:rsidR="007F459E" w:rsidRPr="00111624">
        <w:rPr>
          <w:sz w:val="28"/>
          <w:szCs w:val="28"/>
        </w:rPr>
        <w:t xml:space="preserve"> 4.1-4.3</w:t>
      </w:r>
      <w:r w:rsidR="0065170F" w:rsidRPr="00111624">
        <w:rPr>
          <w:sz w:val="28"/>
          <w:szCs w:val="28"/>
        </w:rPr>
        <w:t>: faptul</w:t>
      </w:r>
      <w:r w:rsidR="007F459E" w:rsidRPr="00111624">
        <w:rPr>
          <w:sz w:val="28"/>
          <w:szCs w:val="28"/>
        </w:rPr>
        <w:t xml:space="preserve"> că o analiză secvențială este adecvată în cazul în care există nevoi</w:t>
      </w:r>
      <w:r w:rsidR="0065170F" w:rsidRPr="00111624">
        <w:rPr>
          <w:sz w:val="28"/>
          <w:szCs w:val="28"/>
        </w:rPr>
        <w:t>a</w:t>
      </w:r>
      <w:r w:rsidR="007F459E" w:rsidRPr="00111624">
        <w:rPr>
          <w:sz w:val="28"/>
          <w:szCs w:val="28"/>
        </w:rPr>
        <w:t xml:space="preserve"> </w:t>
      </w:r>
      <w:r w:rsidR="0065170F" w:rsidRPr="00111624">
        <w:rPr>
          <w:sz w:val="28"/>
          <w:szCs w:val="28"/>
        </w:rPr>
        <w:t>consolidării</w:t>
      </w:r>
      <w:r w:rsidR="007F459E" w:rsidRPr="00111624">
        <w:rPr>
          <w:sz w:val="28"/>
          <w:szCs w:val="28"/>
        </w:rPr>
        <w:t xml:space="preserve"> mai mult</w:t>
      </w:r>
      <w:r w:rsidR="0065170F" w:rsidRPr="00111624">
        <w:rPr>
          <w:sz w:val="28"/>
          <w:szCs w:val="28"/>
        </w:rPr>
        <w:t>or opțiuni într-un P</w:t>
      </w:r>
      <w:r w:rsidR="007F459E" w:rsidRPr="00111624">
        <w:rPr>
          <w:sz w:val="28"/>
          <w:szCs w:val="28"/>
        </w:rPr>
        <w:t>lan final.</w:t>
      </w:r>
    </w:p>
    <w:p w:rsidR="007F459E" w:rsidRPr="00111624" w:rsidRDefault="007F459E" w:rsidP="005619A1">
      <w:pPr>
        <w:jc w:val="both"/>
        <w:rPr>
          <w:sz w:val="28"/>
          <w:szCs w:val="28"/>
        </w:rPr>
      </w:pPr>
      <w:r w:rsidRPr="00111624">
        <w:rPr>
          <w:sz w:val="28"/>
          <w:szCs w:val="28"/>
        </w:rPr>
        <w:t>Acest proces etapizat este subliniat mai jos, și este rezumată după cum urmează:</w:t>
      </w:r>
    </w:p>
    <w:p w:rsidR="007F459E" w:rsidRPr="00B427F6" w:rsidRDefault="007F459E" w:rsidP="00B427F6">
      <w:pPr>
        <w:pStyle w:val="ListParagraph"/>
        <w:numPr>
          <w:ilvl w:val="0"/>
          <w:numId w:val="34"/>
        </w:numPr>
        <w:jc w:val="both"/>
        <w:rPr>
          <w:sz w:val="28"/>
          <w:szCs w:val="28"/>
        </w:rPr>
      </w:pPr>
      <w:r w:rsidRPr="00B427F6">
        <w:rPr>
          <w:sz w:val="28"/>
          <w:szCs w:val="28"/>
        </w:rPr>
        <w:lastRenderedPageBreak/>
        <w:t xml:space="preserve">O </w:t>
      </w:r>
      <w:r w:rsidR="00EB17E6" w:rsidRPr="00B427F6">
        <w:rPr>
          <w:b/>
          <w:i/>
          <w:sz w:val="28"/>
          <w:szCs w:val="28"/>
        </w:rPr>
        <w:t>e</w:t>
      </w:r>
      <w:r w:rsidRPr="00B427F6">
        <w:rPr>
          <w:b/>
          <w:i/>
          <w:sz w:val="28"/>
          <w:szCs w:val="28"/>
        </w:rPr>
        <w:t>tap</w:t>
      </w:r>
      <w:r w:rsidR="00EB17E6" w:rsidRPr="00B427F6">
        <w:rPr>
          <w:b/>
          <w:i/>
          <w:sz w:val="28"/>
          <w:szCs w:val="28"/>
        </w:rPr>
        <w:t>ă</w:t>
      </w:r>
      <w:r w:rsidRPr="00B427F6">
        <w:rPr>
          <w:b/>
          <w:i/>
          <w:sz w:val="28"/>
          <w:szCs w:val="28"/>
        </w:rPr>
        <w:t xml:space="preserve"> de screening</w:t>
      </w:r>
      <w:r w:rsidRPr="00B427F6">
        <w:rPr>
          <w:sz w:val="28"/>
          <w:szCs w:val="28"/>
        </w:rPr>
        <w:t xml:space="preserve"> inițial în cazul în care măsurile sunt compa</w:t>
      </w:r>
      <w:r w:rsidR="00EA47E3" w:rsidRPr="00B427F6">
        <w:rPr>
          <w:sz w:val="28"/>
          <w:szCs w:val="28"/>
        </w:rPr>
        <w:t>rate în raport cu obiectivele</w:t>
      </w:r>
      <w:r w:rsidRPr="00B427F6">
        <w:rPr>
          <w:sz w:val="28"/>
          <w:szCs w:val="28"/>
        </w:rPr>
        <w:t xml:space="preserve"> P</w:t>
      </w:r>
      <w:r w:rsidR="00EB17E6" w:rsidRPr="00B427F6">
        <w:rPr>
          <w:sz w:val="28"/>
          <w:szCs w:val="28"/>
        </w:rPr>
        <w:t xml:space="preserve">MUD </w:t>
      </w:r>
      <w:r w:rsidRPr="00B427F6">
        <w:rPr>
          <w:sz w:val="28"/>
          <w:szCs w:val="28"/>
        </w:rPr>
        <w:t xml:space="preserve">pentru </w:t>
      </w:r>
      <w:proofErr w:type="gramStart"/>
      <w:r w:rsidRPr="00B427F6">
        <w:rPr>
          <w:sz w:val="28"/>
          <w:szCs w:val="28"/>
        </w:rPr>
        <w:t>a</w:t>
      </w:r>
      <w:proofErr w:type="gramEnd"/>
      <w:r w:rsidRPr="00B427F6">
        <w:rPr>
          <w:sz w:val="28"/>
          <w:szCs w:val="28"/>
        </w:rPr>
        <w:t xml:space="preserve"> înțelege dacă efectele anticipate </w:t>
      </w:r>
      <w:r w:rsidR="00EB17E6" w:rsidRPr="00B427F6">
        <w:rPr>
          <w:sz w:val="28"/>
          <w:szCs w:val="28"/>
        </w:rPr>
        <w:t>susțin</w:t>
      </w:r>
      <w:r w:rsidRPr="00B427F6">
        <w:rPr>
          <w:sz w:val="28"/>
          <w:szCs w:val="28"/>
        </w:rPr>
        <w:t xml:space="preserve"> obiectivele la un cost rezonabil. În cazul în care costurile sunt necunoscute, ar trebui </w:t>
      </w:r>
      <w:proofErr w:type="gramStart"/>
      <w:r w:rsidRPr="00B427F6">
        <w:rPr>
          <w:sz w:val="28"/>
          <w:szCs w:val="28"/>
        </w:rPr>
        <w:t>să</w:t>
      </w:r>
      <w:proofErr w:type="gramEnd"/>
      <w:r w:rsidRPr="00B427F6">
        <w:rPr>
          <w:sz w:val="28"/>
          <w:szCs w:val="28"/>
        </w:rPr>
        <w:t xml:space="preserve"> fie utilizate o </w:t>
      </w:r>
      <w:r w:rsidR="00EB17E6" w:rsidRPr="00B427F6">
        <w:rPr>
          <w:sz w:val="28"/>
          <w:szCs w:val="28"/>
        </w:rPr>
        <w:t>gamă-model</w:t>
      </w:r>
      <w:r w:rsidRPr="00B427F6">
        <w:rPr>
          <w:sz w:val="28"/>
          <w:szCs w:val="28"/>
        </w:rPr>
        <w:t xml:space="preserve"> de cheltuieli, pentru a permite o înțelegere a nivelului de incertitudine. În cazul în care măsurile nu </w:t>
      </w:r>
      <w:r w:rsidR="00EB17E6" w:rsidRPr="00B427F6">
        <w:rPr>
          <w:sz w:val="28"/>
          <w:szCs w:val="28"/>
        </w:rPr>
        <w:t>susțin</w:t>
      </w:r>
      <w:r w:rsidRPr="00B427F6">
        <w:rPr>
          <w:sz w:val="28"/>
          <w:szCs w:val="28"/>
        </w:rPr>
        <w:t xml:space="preserve"> obiective</w:t>
      </w:r>
      <w:r w:rsidR="00EB17E6" w:rsidRPr="00B427F6">
        <w:rPr>
          <w:sz w:val="28"/>
          <w:szCs w:val="28"/>
        </w:rPr>
        <w:t>le asumate</w:t>
      </w:r>
      <w:r w:rsidRPr="00B427F6">
        <w:rPr>
          <w:sz w:val="28"/>
          <w:szCs w:val="28"/>
        </w:rPr>
        <w:t>, sau în cazul în care ofer</w:t>
      </w:r>
      <w:r w:rsidR="00EB17E6" w:rsidRPr="00B427F6">
        <w:rPr>
          <w:sz w:val="28"/>
          <w:szCs w:val="28"/>
        </w:rPr>
        <w:t xml:space="preserve">ă un </w:t>
      </w:r>
      <w:r w:rsidRPr="00B427F6">
        <w:rPr>
          <w:sz w:val="28"/>
          <w:szCs w:val="28"/>
        </w:rPr>
        <w:t xml:space="preserve">sprijin limitat la un cost </w:t>
      </w:r>
      <w:r w:rsidR="00EB17E6" w:rsidRPr="00B427F6">
        <w:rPr>
          <w:sz w:val="28"/>
          <w:szCs w:val="28"/>
        </w:rPr>
        <w:t xml:space="preserve">prea </w:t>
      </w:r>
      <w:r w:rsidRPr="00B427F6">
        <w:rPr>
          <w:sz w:val="28"/>
          <w:szCs w:val="28"/>
        </w:rPr>
        <w:t>ridicat</w:t>
      </w:r>
      <w:r w:rsidR="00EB17E6" w:rsidRPr="00B427F6">
        <w:rPr>
          <w:sz w:val="28"/>
          <w:szCs w:val="28"/>
        </w:rPr>
        <w:t xml:space="preserve">, </w:t>
      </w:r>
      <w:r w:rsidR="00F35F4D" w:rsidRPr="00B427F6">
        <w:rPr>
          <w:sz w:val="28"/>
          <w:szCs w:val="28"/>
        </w:rPr>
        <w:t>și există</w:t>
      </w:r>
      <w:r w:rsidRPr="00B427F6">
        <w:rPr>
          <w:sz w:val="28"/>
          <w:szCs w:val="28"/>
        </w:rPr>
        <w:t xml:space="preserve"> alte opțiuni </w:t>
      </w:r>
      <w:r w:rsidR="00EB17E6" w:rsidRPr="00B427F6">
        <w:rPr>
          <w:sz w:val="28"/>
          <w:szCs w:val="28"/>
        </w:rPr>
        <w:t>cu</w:t>
      </w:r>
      <w:r w:rsidRPr="00B427F6">
        <w:rPr>
          <w:sz w:val="28"/>
          <w:szCs w:val="28"/>
        </w:rPr>
        <w:t xml:space="preserve"> costuri mai mici </w:t>
      </w:r>
      <w:r w:rsidR="00F35F4D" w:rsidRPr="00B427F6">
        <w:rPr>
          <w:sz w:val="28"/>
          <w:szCs w:val="28"/>
        </w:rPr>
        <w:t xml:space="preserve">care </w:t>
      </w:r>
      <w:r w:rsidRPr="00B427F6">
        <w:rPr>
          <w:sz w:val="28"/>
          <w:szCs w:val="28"/>
        </w:rPr>
        <w:t>ating</w:t>
      </w:r>
      <w:r w:rsidR="00EB17E6" w:rsidRPr="00B427F6">
        <w:rPr>
          <w:sz w:val="28"/>
          <w:szCs w:val="28"/>
        </w:rPr>
        <w:t xml:space="preserve"> acel</w:t>
      </w:r>
      <w:r w:rsidRPr="00B427F6">
        <w:rPr>
          <w:sz w:val="28"/>
          <w:szCs w:val="28"/>
        </w:rPr>
        <w:t>ași (sau mai mult)</w:t>
      </w:r>
      <w:r w:rsidR="00B427F6">
        <w:rPr>
          <w:sz w:val="28"/>
          <w:szCs w:val="28"/>
        </w:rPr>
        <w:t xml:space="preserve"> </w:t>
      </w:r>
      <w:r w:rsidR="00EB17E6" w:rsidRPr="00B427F6">
        <w:rPr>
          <w:sz w:val="28"/>
          <w:szCs w:val="28"/>
        </w:rPr>
        <w:t>nivel de sprijin</w:t>
      </w:r>
      <w:r w:rsidRPr="00B427F6">
        <w:rPr>
          <w:sz w:val="28"/>
          <w:szCs w:val="28"/>
        </w:rPr>
        <w:t xml:space="preserve">, </w:t>
      </w:r>
      <w:r w:rsidR="00EB17E6" w:rsidRPr="00B427F6">
        <w:rPr>
          <w:sz w:val="28"/>
          <w:szCs w:val="28"/>
        </w:rPr>
        <w:t>atunci</w:t>
      </w:r>
      <w:r w:rsidRPr="00B427F6">
        <w:rPr>
          <w:sz w:val="28"/>
          <w:szCs w:val="28"/>
        </w:rPr>
        <w:t xml:space="preserve"> aceste măsuri</w:t>
      </w:r>
      <w:r w:rsidR="00EB17E6" w:rsidRPr="00B427F6">
        <w:rPr>
          <w:sz w:val="28"/>
          <w:szCs w:val="28"/>
        </w:rPr>
        <w:t xml:space="preserve"> cu costuri ridicate</w:t>
      </w:r>
      <w:r w:rsidRPr="00B427F6">
        <w:rPr>
          <w:sz w:val="28"/>
          <w:szCs w:val="28"/>
        </w:rPr>
        <w:t xml:space="preserve"> ar putea fi eliminate în această etapă;</w:t>
      </w:r>
    </w:p>
    <w:p w:rsidR="007F459E" w:rsidRPr="00B427F6" w:rsidRDefault="007F459E" w:rsidP="00B427F6">
      <w:pPr>
        <w:pStyle w:val="ListParagraph"/>
        <w:numPr>
          <w:ilvl w:val="0"/>
          <w:numId w:val="34"/>
        </w:numPr>
        <w:jc w:val="both"/>
        <w:rPr>
          <w:sz w:val="28"/>
          <w:szCs w:val="28"/>
        </w:rPr>
      </w:pPr>
      <w:r w:rsidRPr="00B427F6">
        <w:rPr>
          <w:sz w:val="28"/>
          <w:szCs w:val="28"/>
        </w:rPr>
        <w:t xml:space="preserve">Pentru </w:t>
      </w:r>
      <w:r w:rsidR="00F35F4D" w:rsidRPr="00B427F6">
        <w:rPr>
          <w:sz w:val="28"/>
          <w:szCs w:val="28"/>
        </w:rPr>
        <w:t>municipii</w:t>
      </w:r>
      <w:r w:rsidRPr="00B427F6">
        <w:rPr>
          <w:sz w:val="28"/>
          <w:szCs w:val="28"/>
        </w:rPr>
        <w:t xml:space="preserve"> și</w:t>
      </w:r>
      <w:r w:rsidR="00EA47E3" w:rsidRPr="00B427F6">
        <w:rPr>
          <w:sz w:val="28"/>
          <w:szCs w:val="28"/>
        </w:rPr>
        <w:t xml:space="preserve"> orașele mai </w:t>
      </w:r>
      <w:proofErr w:type="gramStart"/>
      <w:r w:rsidR="00EA47E3" w:rsidRPr="00B427F6">
        <w:rPr>
          <w:sz w:val="28"/>
          <w:szCs w:val="28"/>
        </w:rPr>
        <w:t>mari</w:t>
      </w:r>
      <w:proofErr w:type="gramEnd"/>
      <w:r w:rsidR="00EA47E3" w:rsidRPr="00B427F6">
        <w:rPr>
          <w:sz w:val="28"/>
          <w:szCs w:val="28"/>
        </w:rPr>
        <w:t xml:space="preserve">, o </w:t>
      </w:r>
      <w:r w:rsidR="00EA47E3" w:rsidRPr="00B427F6">
        <w:rPr>
          <w:b/>
          <w:i/>
          <w:sz w:val="28"/>
          <w:szCs w:val="28"/>
        </w:rPr>
        <w:t>etapă suplimentară</w:t>
      </w:r>
      <w:r w:rsidRPr="00B427F6">
        <w:rPr>
          <w:b/>
          <w:i/>
          <w:sz w:val="28"/>
          <w:szCs w:val="28"/>
        </w:rPr>
        <w:t xml:space="preserve"> pentru </w:t>
      </w:r>
      <w:r w:rsidR="00EA47E3" w:rsidRPr="00B427F6">
        <w:rPr>
          <w:b/>
          <w:i/>
          <w:sz w:val="28"/>
          <w:szCs w:val="28"/>
        </w:rPr>
        <w:t>selectia</w:t>
      </w:r>
      <w:r w:rsidRPr="00B427F6">
        <w:rPr>
          <w:b/>
          <w:i/>
          <w:sz w:val="28"/>
          <w:szCs w:val="28"/>
        </w:rPr>
        <w:t xml:space="preserve"> interimar</w:t>
      </w:r>
      <w:r w:rsidR="00F35F4D" w:rsidRPr="00B427F6">
        <w:rPr>
          <w:b/>
          <w:i/>
          <w:sz w:val="28"/>
          <w:szCs w:val="28"/>
        </w:rPr>
        <w:t>ă</w:t>
      </w:r>
      <w:r w:rsidR="00F35F4D" w:rsidRPr="00B427F6">
        <w:rPr>
          <w:sz w:val="28"/>
          <w:szCs w:val="28"/>
        </w:rPr>
        <w:t xml:space="preserve"> (realizarea listei scurte de proiecte)</w:t>
      </w:r>
      <w:r w:rsidRPr="00B427F6">
        <w:rPr>
          <w:sz w:val="28"/>
          <w:szCs w:val="28"/>
        </w:rPr>
        <w:t xml:space="preserve"> ar putea fi necesar</w:t>
      </w:r>
      <w:r w:rsidR="00F35F4D" w:rsidRPr="00B427F6">
        <w:rPr>
          <w:sz w:val="28"/>
          <w:szCs w:val="28"/>
        </w:rPr>
        <w:t>ă</w:t>
      </w:r>
      <w:r w:rsidRPr="00B427F6">
        <w:rPr>
          <w:sz w:val="28"/>
          <w:szCs w:val="28"/>
        </w:rPr>
        <w:t>. Ace</w:t>
      </w:r>
      <w:r w:rsidR="00F35F4D" w:rsidRPr="00B427F6">
        <w:rPr>
          <w:sz w:val="28"/>
          <w:szCs w:val="28"/>
        </w:rPr>
        <w:t>a</w:t>
      </w:r>
      <w:r w:rsidRPr="00B427F6">
        <w:rPr>
          <w:sz w:val="28"/>
          <w:szCs w:val="28"/>
        </w:rPr>
        <w:t>st</w:t>
      </w:r>
      <w:r w:rsidR="00F35F4D" w:rsidRPr="00B427F6">
        <w:rPr>
          <w:sz w:val="28"/>
          <w:szCs w:val="28"/>
        </w:rPr>
        <w:t>ă</w:t>
      </w:r>
      <w:r w:rsidRPr="00B427F6">
        <w:rPr>
          <w:sz w:val="28"/>
          <w:szCs w:val="28"/>
        </w:rPr>
        <w:t xml:space="preserve"> </w:t>
      </w:r>
      <w:r w:rsidR="00F35F4D" w:rsidRPr="00B427F6">
        <w:rPr>
          <w:sz w:val="28"/>
          <w:szCs w:val="28"/>
        </w:rPr>
        <w:t>etapă</w:t>
      </w:r>
      <w:r w:rsidRPr="00B427F6">
        <w:rPr>
          <w:sz w:val="28"/>
          <w:szCs w:val="28"/>
        </w:rPr>
        <w:t xml:space="preserve"> ar putea apărea în cazul în care există două măsuri concurente referitoare la același obiectiv specific, fiecare oferind o scală diferită de beneficii la </w:t>
      </w:r>
      <w:proofErr w:type="gramStart"/>
      <w:r w:rsidRPr="00B427F6">
        <w:rPr>
          <w:sz w:val="28"/>
          <w:szCs w:val="28"/>
        </w:rPr>
        <w:t>un</w:t>
      </w:r>
      <w:proofErr w:type="gramEnd"/>
      <w:r w:rsidRPr="00B427F6">
        <w:rPr>
          <w:sz w:val="28"/>
          <w:szCs w:val="28"/>
        </w:rPr>
        <w:t xml:space="preserve"> cost diferit. În acest caz, unele analize mai aprofundate pot fi necesar</w:t>
      </w:r>
      <w:r w:rsidR="00F35F4D" w:rsidRPr="00B427F6">
        <w:rPr>
          <w:sz w:val="28"/>
          <w:szCs w:val="28"/>
        </w:rPr>
        <w:t>e asupra</w:t>
      </w:r>
      <w:r w:rsidRPr="00B427F6">
        <w:rPr>
          <w:sz w:val="28"/>
          <w:szCs w:val="28"/>
        </w:rPr>
        <w:t xml:space="preserve"> propunerilor concurente pentru </w:t>
      </w:r>
      <w:proofErr w:type="gramStart"/>
      <w:r w:rsidRPr="00B427F6">
        <w:rPr>
          <w:sz w:val="28"/>
          <w:szCs w:val="28"/>
        </w:rPr>
        <w:t>a</w:t>
      </w:r>
      <w:proofErr w:type="gramEnd"/>
      <w:r w:rsidRPr="00B427F6">
        <w:rPr>
          <w:sz w:val="28"/>
          <w:szCs w:val="28"/>
        </w:rPr>
        <w:t xml:space="preserve"> înțelege care </w:t>
      </w:r>
      <w:r w:rsidR="00F35F4D" w:rsidRPr="00B427F6">
        <w:rPr>
          <w:sz w:val="28"/>
          <w:szCs w:val="28"/>
        </w:rPr>
        <w:t xml:space="preserve">este </w:t>
      </w:r>
      <w:r w:rsidRPr="00B427F6">
        <w:rPr>
          <w:sz w:val="28"/>
          <w:szCs w:val="28"/>
        </w:rPr>
        <w:t>c</w:t>
      </w:r>
      <w:r w:rsidR="00F35F4D" w:rsidRPr="00B427F6">
        <w:rPr>
          <w:sz w:val="28"/>
          <w:szCs w:val="28"/>
        </w:rPr>
        <w:t>ea</w:t>
      </w:r>
      <w:r w:rsidRPr="00B427F6">
        <w:rPr>
          <w:sz w:val="28"/>
          <w:szCs w:val="28"/>
        </w:rPr>
        <w:t xml:space="preserve"> mai performant</w:t>
      </w:r>
      <w:r w:rsidR="00F35F4D" w:rsidRPr="00B427F6">
        <w:rPr>
          <w:sz w:val="28"/>
          <w:szCs w:val="28"/>
        </w:rPr>
        <w:t>ă</w:t>
      </w:r>
      <w:r w:rsidRPr="00B427F6">
        <w:rPr>
          <w:sz w:val="28"/>
          <w:szCs w:val="28"/>
        </w:rPr>
        <w:t xml:space="preserve"> în raport cu obiectivele și măsurată prin </w:t>
      </w:r>
      <w:r w:rsidR="00F35F4D" w:rsidRPr="00B427F6">
        <w:rPr>
          <w:sz w:val="28"/>
          <w:szCs w:val="28"/>
        </w:rPr>
        <w:t xml:space="preserve">analiza </w:t>
      </w:r>
      <w:r w:rsidRPr="00B427F6">
        <w:rPr>
          <w:sz w:val="28"/>
          <w:szCs w:val="28"/>
        </w:rPr>
        <w:t>cost benefici</w:t>
      </w:r>
      <w:r w:rsidR="00F35F4D" w:rsidRPr="00B427F6">
        <w:rPr>
          <w:sz w:val="28"/>
          <w:szCs w:val="28"/>
        </w:rPr>
        <w:t>u</w:t>
      </w:r>
      <w:r w:rsidRPr="00B427F6">
        <w:rPr>
          <w:sz w:val="28"/>
          <w:szCs w:val="28"/>
        </w:rPr>
        <w:t xml:space="preserve"> și </w:t>
      </w:r>
      <w:r w:rsidR="00F35F4D" w:rsidRPr="00B427F6">
        <w:rPr>
          <w:sz w:val="28"/>
          <w:szCs w:val="28"/>
        </w:rPr>
        <w:t>analiza</w:t>
      </w:r>
      <w:r w:rsidRPr="00B427F6">
        <w:rPr>
          <w:sz w:val="28"/>
          <w:szCs w:val="28"/>
        </w:rPr>
        <w:t xml:space="preserve"> </w:t>
      </w:r>
      <w:r w:rsidR="00F35F4D" w:rsidRPr="00B427F6">
        <w:rPr>
          <w:sz w:val="28"/>
          <w:szCs w:val="28"/>
        </w:rPr>
        <w:t>multicriterială</w:t>
      </w:r>
      <w:r w:rsidRPr="00B427F6">
        <w:rPr>
          <w:sz w:val="28"/>
          <w:szCs w:val="28"/>
        </w:rPr>
        <w:t>. În cazul în care măsuri</w:t>
      </w:r>
      <w:r w:rsidR="00F35F4D" w:rsidRPr="00B427F6">
        <w:rPr>
          <w:sz w:val="28"/>
          <w:szCs w:val="28"/>
        </w:rPr>
        <w:t>le</w:t>
      </w:r>
      <w:r w:rsidRPr="00B427F6">
        <w:rPr>
          <w:sz w:val="28"/>
          <w:szCs w:val="28"/>
        </w:rPr>
        <w:t xml:space="preserve"> pot fi preselecta</w:t>
      </w:r>
      <w:r w:rsidR="00F35F4D" w:rsidRPr="00B427F6">
        <w:rPr>
          <w:sz w:val="28"/>
          <w:szCs w:val="28"/>
        </w:rPr>
        <w:t>te</w:t>
      </w:r>
      <w:r w:rsidRPr="00B427F6">
        <w:rPr>
          <w:sz w:val="28"/>
          <w:szCs w:val="28"/>
        </w:rPr>
        <w:t xml:space="preserve"> în continuare folosind această abordare, este o metodă utilă pentru a se ajunge la o listă finală de măsuri pentru includerea în </w:t>
      </w:r>
      <w:r w:rsidR="00F35F4D" w:rsidRPr="00B427F6">
        <w:rPr>
          <w:sz w:val="28"/>
          <w:szCs w:val="28"/>
        </w:rPr>
        <w:t>P</w:t>
      </w:r>
      <w:r w:rsidRPr="00B427F6">
        <w:rPr>
          <w:sz w:val="28"/>
          <w:szCs w:val="28"/>
        </w:rPr>
        <w:t>lan;</w:t>
      </w:r>
    </w:p>
    <w:p w:rsidR="007F459E" w:rsidRPr="00B427F6" w:rsidRDefault="007F459E" w:rsidP="00B427F6">
      <w:pPr>
        <w:pStyle w:val="ListParagraph"/>
        <w:numPr>
          <w:ilvl w:val="0"/>
          <w:numId w:val="34"/>
        </w:numPr>
        <w:jc w:val="both"/>
        <w:rPr>
          <w:sz w:val="28"/>
          <w:szCs w:val="28"/>
        </w:rPr>
      </w:pPr>
      <w:r w:rsidRPr="00B427F6">
        <w:rPr>
          <w:sz w:val="28"/>
          <w:szCs w:val="28"/>
        </w:rPr>
        <w:t xml:space="preserve">Etapa finală </w:t>
      </w:r>
      <w:proofErr w:type="gramStart"/>
      <w:r w:rsidRPr="00B427F6">
        <w:rPr>
          <w:sz w:val="28"/>
          <w:szCs w:val="28"/>
        </w:rPr>
        <w:t>este</w:t>
      </w:r>
      <w:proofErr w:type="gramEnd"/>
      <w:r w:rsidRPr="00B427F6">
        <w:rPr>
          <w:sz w:val="28"/>
          <w:szCs w:val="28"/>
        </w:rPr>
        <w:t xml:space="preserve"> </w:t>
      </w:r>
      <w:r w:rsidR="00B427F6" w:rsidRPr="00B427F6">
        <w:rPr>
          <w:b/>
          <w:i/>
          <w:sz w:val="28"/>
          <w:szCs w:val="28"/>
        </w:rPr>
        <w:t>aprecierea</w:t>
      </w:r>
      <w:r w:rsidR="00A76105" w:rsidRPr="00B427F6">
        <w:rPr>
          <w:b/>
          <w:i/>
          <w:sz w:val="28"/>
          <w:szCs w:val="28"/>
        </w:rPr>
        <w:t>/</w:t>
      </w:r>
      <w:r w:rsidR="00B427F6" w:rsidRPr="00B427F6">
        <w:rPr>
          <w:b/>
          <w:i/>
          <w:sz w:val="28"/>
          <w:szCs w:val="28"/>
        </w:rPr>
        <w:t>evaluarea preliminară</w:t>
      </w:r>
      <w:r w:rsidRPr="00B427F6">
        <w:rPr>
          <w:sz w:val="28"/>
          <w:szCs w:val="28"/>
        </w:rPr>
        <w:t xml:space="preserve">, în care costurile și beneficiile sunt calculate în ceea ce privește designul </w:t>
      </w:r>
      <w:r w:rsidR="00A76105" w:rsidRPr="00B427F6">
        <w:rPr>
          <w:sz w:val="28"/>
          <w:szCs w:val="28"/>
        </w:rPr>
        <w:t xml:space="preserve">probabil al </w:t>
      </w:r>
      <w:r w:rsidRPr="00B427F6">
        <w:rPr>
          <w:sz w:val="28"/>
          <w:szCs w:val="28"/>
        </w:rPr>
        <w:t>proiectului, și cu impact</w:t>
      </w:r>
      <w:r w:rsidR="00A76105" w:rsidRPr="00B427F6">
        <w:rPr>
          <w:sz w:val="28"/>
          <w:szCs w:val="28"/>
        </w:rPr>
        <w:t>ul</w:t>
      </w:r>
      <w:r w:rsidRPr="00B427F6">
        <w:rPr>
          <w:sz w:val="28"/>
          <w:szCs w:val="28"/>
        </w:rPr>
        <w:t xml:space="preserve"> evaluat prin model</w:t>
      </w:r>
      <w:r w:rsidR="00A76105" w:rsidRPr="00B427F6">
        <w:rPr>
          <w:sz w:val="28"/>
          <w:szCs w:val="28"/>
        </w:rPr>
        <w:t>ul</w:t>
      </w:r>
      <w:r w:rsidRPr="00B427F6">
        <w:rPr>
          <w:sz w:val="28"/>
          <w:szCs w:val="28"/>
        </w:rPr>
        <w:t xml:space="preserve"> de trafic sau alte instrument</w:t>
      </w:r>
      <w:r w:rsidR="00A76105" w:rsidRPr="00B427F6">
        <w:rPr>
          <w:sz w:val="28"/>
          <w:szCs w:val="28"/>
        </w:rPr>
        <w:t>e</w:t>
      </w:r>
      <w:r w:rsidRPr="00B427F6">
        <w:rPr>
          <w:sz w:val="28"/>
          <w:szCs w:val="28"/>
        </w:rPr>
        <w:t>, după caz. Aceasta produce evaluare</w:t>
      </w:r>
      <w:r w:rsidR="00A76105" w:rsidRPr="00B427F6">
        <w:rPr>
          <w:sz w:val="28"/>
          <w:szCs w:val="28"/>
        </w:rPr>
        <w:t xml:space="preserve">a finală a fiecărei măsuri și </w:t>
      </w:r>
      <w:r w:rsidRPr="00B427F6">
        <w:rPr>
          <w:sz w:val="28"/>
          <w:szCs w:val="28"/>
        </w:rPr>
        <w:t xml:space="preserve">formează selecția finală </w:t>
      </w:r>
      <w:proofErr w:type="gramStart"/>
      <w:r w:rsidRPr="00B427F6">
        <w:rPr>
          <w:sz w:val="28"/>
          <w:szCs w:val="28"/>
        </w:rPr>
        <w:t>a</w:t>
      </w:r>
      <w:proofErr w:type="gramEnd"/>
      <w:r w:rsidRPr="00B427F6">
        <w:rPr>
          <w:sz w:val="28"/>
          <w:szCs w:val="28"/>
        </w:rPr>
        <w:t xml:space="preserve"> măsurilor care </w:t>
      </w:r>
      <w:r w:rsidR="00A76105" w:rsidRPr="00B427F6">
        <w:rPr>
          <w:sz w:val="28"/>
          <w:szCs w:val="28"/>
        </w:rPr>
        <w:t>urmează să fie incluse în Plan</w:t>
      </w:r>
      <w:r w:rsidRPr="00B427F6">
        <w:rPr>
          <w:sz w:val="28"/>
          <w:szCs w:val="28"/>
        </w:rPr>
        <w:t>.</w:t>
      </w:r>
    </w:p>
    <w:p w:rsidR="00AC3361" w:rsidRPr="00111624" w:rsidRDefault="007F459E" w:rsidP="005619A1">
      <w:pPr>
        <w:jc w:val="both"/>
        <w:rPr>
          <w:sz w:val="28"/>
          <w:szCs w:val="28"/>
        </w:rPr>
      </w:pPr>
      <w:r w:rsidRPr="00111624">
        <w:rPr>
          <w:sz w:val="28"/>
          <w:szCs w:val="28"/>
        </w:rPr>
        <w:t>Cerințele tehnice pentru Analiza cost-beneficiu sunt prevăzute în Ghidul CE privind Analiza cost-beneficiu</w:t>
      </w:r>
      <w:r w:rsidR="00C63D17" w:rsidRPr="00111624">
        <w:rPr>
          <w:rStyle w:val="FootnoteReference"/>
          <w:sz w:val="28"/>
          <w:szCs w:val="28"/>
        </w:rPr>
        <w:footnoteReference w:id="3"/>
      </w:r>
      <w:r w:rsidRPr="00111624">
        <w:rPr>
          <w:sz w:val="28"/>
          <w:szCs w:val="28"/>
        </w:rPr>
        <w:t xml:space="preserve"> și în liniile directoare ACB</w:t>
      </w:r>
      <w:r w:rsidR="00C63D17" w:rsidRPr="00111624">
        <w:rPr>
          <w:rStyle w:val="FootnoteReference"/>
          <w:sz w:val="28"/>
          <w:szCs w:val="28"/>
        </w:rPr>
        <w:footnoteReference w:id="4"/>
      </w:r>
      <w:r w:rsidRPr="00111624">
        <w:rPr>
          <w:sz w:val="28"/>
          <w:szCs w:val="28"/>
        </w:rPr>
        <w:t xml:space="preserve"> din Romania. Aceste documente specific</w:t>
      </w:r>
      <w:r w:rsidR="00B427F6">
        <w:rPr>
          <w:sz w:val="28"/>
          <w:szCs w:val="28"/>
        </w:rPr>
        <w:t>ă</w:t>
      </w:r>
      <w:r w:rsidRPr="00111624">
        <w:rPr>
          <w:sz w:val="28"/>
          <w:szCs w:val="28"/>
        </w:rPr>
        <w:t xml:space="preserve"> procedura care trebuie adoptată în evaluarea proiectelor și valorile parametrilor care trebuie utilizat</w:t>
      </w:r>
      <w:r w:rsidR="007A7FBF" w:rsidRPr="00111624">
        <w:rPr>
          <w:sz w:val="28"/>
          <w:szCs w:val="28"/>
        </w:rPr>
        <w:t>i</w:t>
      </w:r>
      <w:r w:rsidRPr="00111624">
        <w:rPr>
          <w:sz w:val="28"/>
          <w:szCs w:val="28"/>
        </w:rPr>
        <w:t>. Aplicarea unei abordări coerente este obligatorie pentru toate proiectele pentru a asigura condiții de concurență echitabile pentru compararea rezultatelor din diferite moduri de călătorie și zone stud</w:t>
      </w:r>
      <w:r w:rsidR="007A7FBF" w:rsidRPr="00111624">
        <w:rPr>
          <w:sz w:val="28"/>
          <w:szCs w:val="28"/>
        </w:rPr>
        <w:t>iate</w:t>
      </w:r>
      <w:r w:rsidRPr="00111624">
        <w:rPr>
          <w:sz w:val="28"/>
          <w:szCs w:val="28"/>
        </w:rPr>
        <w:t>.</w:t>
      </w:r>
    </w:p>
    <w:p w:rsidR="008E716B" w:rsidRPr="00B427F6" w:rsidRDefault="008E716B" w:rsidP="00B427F6">
      <w:pPr>
        <w:jc w:val="center"/>
        <w:rPr>
          <w:rFonts w:cs="Arial"/>
          <w:b/>
          <w:sz w:val="28"/>
          <w:szCs w:val="28"/>
        </w:rPr>
      </w:pPr>
      <w:r w:rsidRPr="00B427F6">
        <w:rPr>
          <w:rFonts w:cs="Arial"/>
          <w:b/>
          <w:sz w:val="28"/>
          <w:szCs w:val="28"/>
        </w:rPr>
        <w:t>Solicitari pentru CBA pentru zone urbane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1"/>
      </w:tblGrid>
      <w:tr w:rsidR="008E716B" w:rsidRPr="00B71FB4" w:rsidTr="00194292">
        <w:tc>
          <w:tcPr>
            <w:tcW w:w="3192" w:type="dxa"/>
          </w:tcPr>
          <w:p w:rsidR="008E716B" w:rsidRPr="00EB2BEF" w:rsidRDefault="008E716B" w:rsidP="005619A1">
            <w:pPr>
              <w:spacing w:after="0" w:line="240" w:lineRule="auto"/>
              <w:jc w:val="both"/>
              <w:rPr>
                <w:rFonts w:cs="Arial"/>
                <w:b/>
                <w:sz w:val="28"/>
                <w:szCs w:val="28"/>
              </w:rPr>
            </w:pPr>
            <w:r w:rsidRPr="00EB2BEF">
              <w:rPr>
                <w:rFonts w:cs="Arial"/>
                <w:b/>
                <w:sz w:val="28"/>
                <w:szCs w:val="28"/>
              </w:rPr>
              <w:lastRenderedPageBreak/>
              <w:t>Nivelul 1</w:t>
            </w:r>
          </w:p>
        </w:tc>
        <w:tc>
          <w:tcPr>
            <w:tcW w:w="3192" w:type="dxa"/>
          </w:tcPr>
          <w:p w:rsidR="008E716B" w:rsidRPr="00EB2BEF" w:rsidRDefault="008E716B" w:rsidP="005619A1">
            <w:pPr>
              <w:spacing w:after="0" w:line="240" w:lineRule="auto"/>
              <w:jc w:val="both"/>
              <w:rPr>
                <w:rFonts w:cs="Arial"/>
                <w:b/>
                <w:sz w:val="28"/>
                <w:szCs w:val="28"/>
              </w:rPr>
            </w:pPr>
            <w:r w:rsidRPr="00EB2BEF">
              <w:rPr>
                <w:rFonts w:cs="Arial"/>
                <w:b/>
                <w:sz w:val="28"/>
                <w:szCs w:val="28"/>
              </w:rPr>
              <w:t>Nivelul 2</w:t>
            </w:r>
            <w:r w:rsidRPr="00EB2BEF">
              <w:rPr>
                <w:rFonts w:cs="Arial"/>
                <w:b/>
                <w:sz w:val="28"/>
                <w:szCs w:val="28"/>
              </w:rPr>
              <w:tab/>
            </w:r>
          </w:p>
        </w:tc>
        <w:tc>
          <w:tcPr>
            <w:tcW w:w="3192" w:type="dxa"/>
          </w:tcPr>
          <w:p w:rsidR="008E716B" w:rsidRPr="00EB2BEF" w:rsidRDefault="008E716B" w:rsidP="005619A1">
            <w:pPr>
              <w:spacing w:after="0" w:line="240" w:lineRule="auto"/>
              <w:jc w:val="both"/>
              <w:rPr>
                <w:rFonts w:cs="Arial"/>
                <w:b/>
                <w:sz w:val="28"/>
                <w:szCs w:val="28"/>
              </w:rPr>
            </w:pPr>
            <w:r w:rsidRPr="00EB2BEF">
              <w:rPr>
                <w:rFonts w:cs="Arial"/>
                <w:b/>
                <w:sz w:val="28"/>
                <w:szCs w:val="28"/>
              </w:rPr>
              <w:t>Nivelul 3</w:t>
            </w:r>
          </w:p>
        </w:tc>
      </w:tr>
      <w:tr w:rsidR="008E716B" w:rsidRPr="00111624" w:rsidTr="00194292">
        <w:tc>
          <w:tcPr>
            <w:tcW w:w="3192" w:type="dxa"/>
          </w:tcPr>
          <w:p w:rsidR="008E716B" w:rsidRPr="00111624" w:rsidRDefault="008E716B" w:rsidP="005619A1">
            <w:pPr>
              <w:spacing w:after="0" w:line="240" w:lineRule="auto"/>
              <w:jc w:val="both"/>
              <w:rPr>
                <w:rFonts w:cs="Arial"/>
                <w:sz w:val="28"/>
                <w:szCs w:val="28"/>
              </w:rPr>
            </w:pPr>
            <w:r w:rsidRPr="00111624">
              <w:rPr>
                <w:rFonts w:cs="Arial"/>
                <w:sz w:val="28"/>
                <w:szCs w:val="28"/>
              </w:rPr>
              <w:t>Screening, listarea scurta si Evaluare preliminara</w:t>
            </w:r>
          </w:p>
        </w:tc>
        <w:tc>
          <w:tcPr>
            <w:tcW w:w="3192" w:type="dxa"/>
          </w:tcPr>
          <w:p w:rsidR="008E716B" w:rsidRPr="00111624" w:rsidRDefault="00B71FB4" w:rsidP="005619A1">
            <w:pPr>
              <w:spacing w:after="0" w:line="240" w:lineRule="auto"/>
              <w:jc w:val="both"/>
              <w:rPr>
                <w:rFonts w:cs="Arial"/>
                <w:sz w:val="28"/>
                <w:szCs w:val="28"/>
              </w:rPr>
            </w:pPr>
            <w:r>
              <w:rPr>
                <w:rFonts w:cs="Arial"/>
                <w:sz w:val="28"/>
                <w:szCs w:val="28"/>
              </w:rPr>
              <w:t>S</w:t>
            </w:r>
            <w:r w:rsidRPr="00111624">
              <w:rPr>
                <w:rFonts w:cs="Arial"/>
                <w:sz w:val="28"/>
                <w:szCs w:val="28"/>
              </w:rPr>
              <w:t xml:space="preserve">creening </w:t>
            </w:r>
            <w:r w:rsidR="008E716B" w:rsidRPr="00111624">
              <w:rPr>
                <w:rFonts w:cs="Arial"/>
                <w:sz w:val="28"/>
                <w:szCs w:val="28"/>
              </w:rPr>
              <w:t>si evaluare preliminara</w:t>
            </w:r>
          </w:p>
        </w:tc>
        <w:tc>
          <w:tcPr>
            <w:tcW w:w="3192" w:type="dxa"/>
          </w:tcPr>
          <w:p w:rsidR="008E716B" w:rsidRPr="00111624" w:rsidRDefault="00B71FB4" w:rsidP="005619A1">
            <w:pPr>
              <w:spacing w:after="0" w:line="240" w:lineRule="auto"/>
              <w:jc w:val="both"/>
              <w:rPr>
                <w:rFonts w:cs="Arial"/>
                <w:sz w:val="28"/>
                <w:szCs w:val="28"/>
              </w:rPr>
            </w:pPr>
            <w:r>
              <w:rPr>
                <w:rFonts w:cs="Arial"/>
                <w:sz w:val="28"/>
                <w:szCs w:val="28"/>
              </w:rPr>
              <w:t>S</w:t>
            </w:r>
            <w:r w:rsidRPr="00111624">
              <w:rPr>
                <w:rFonts w:cs="Arial"/>
                <w:sz w:val="28"/>
                <w:szCs w:val="28"/>
              </w:rPr>
              <w:t xml:space="preserve">creening </w:t>
            </w:r>
            <w:r w:rsidR="008E716B" w:rsidRPr="00111624">
              <w:rPr>
                <w:rFonts w:cs="Arial"/>
                <w:sz w:val="28"/>
                <w:szCs w:val="28"/>
              </w:rPr>
              <w:t>si evaluare preliminara</w:t>
            </w:r>
          </w:p>
        </w:tc>
      </w:tr>
      <w:tr w:rsidR="008E716B" w:rsidRPr="00111624" w:rsidTr="00194292">
        <w:tc>
          <w:tcPr>
            <w:tcW w:w="3192" w:type="dxa"/>
          </w:tcPr>
          <w:p w:rsidR="008E716B" w:rsidRPr="00111624" w:rsidRDefault="00B85DBC" w:rsidP="005619A1">
            <w:pPr>
              <w:spacing w:after="0" w:line="240" w:lineRule="auto"/>
              <w:jc w:val="both"/>
              <w:rPr>
                <w:rFonts w:cs="Arial"/>
                <w:sz w:val="28"/>
                <w:szCs w:val="28"/>
              </w:rPr>
            </w:pPr>
            <w:r>
              <w:rPr>
                <w:rFonts w:cs="Arial"/>
                <w:sz w:val="28"/>
                <w:szCs w:val="28"/>
              </w:rPr>
              <w:t>In mod cur</w:t>
            </w:r>
            <w:r w:rsidR="008E716B" w:rsidRPr="00111624">
              <w:rPr>
                <w:rFonts w:cs="Arial"/>
                <w:sz w:val="28"/>
                <w:szCs w:val="28"/>
              </w:rPr>
              <w:t xml:space="preserve">ent se asteapta 3 scenarii finale diferite agregate pentru a fi evaluate in momentul finalizarii </w:t>
            </w:r>
            <w:r w:rsidR="00CF1774" w:rsidRPr="00111624">
              <w:rPr>
                <w:rFonts w:cs="Arial"/>
                <w:sz w:val="28"/>
                <w:szCs w:val="28"/>
              </w:rPr>
              <w:t>PMUD</w:t>
            </w:r>
            <w:r w:rsidR="00B71FB4">
              <w:rPr>
                <w:rFonts w:cs="Arial"/>
                <w:sz w:val="28"/>
                <w:szCs w:val="28"/>
              </w:rPr>
              <w:t>.</w:t>
            </w:r>
          </w:p>
          <w:p w:rsidR="008E716B" w:rsidRPr="00111624" w:rsidRDefault="008E716B" w:rsidP="005619A1">
            <w:pPr>
              <w:spacing w:after="0" w:line="240" w:lineRule="auto"/>
              <w:jc w:val="both"/>
              <w:rPr>
                <w:rFonts w:cs="Arial"/>
                <w:sz w:val="28"/>
                <w:szCs w:val="28"/>
              </w:rPr>
            </w:pPr>
          </w:p>
        </w:tc>
        <w:tc>
          <w:tcPr>
            <w:tcW w:w="3192" w:type="dxa"/>
          </w:tcPr>
          <w:p w:rsidR="008E716B" w:rsidRPr="00111624" w:rsidRDefault="00B85DBC" w:rsidP="005619A1">
            <w:pPr>
              <w:spacing w:after="0" w:line="240" w:lineRule="auto"/>
              <w:jc w:val="both"/>
              <w:rPr>
                <w:rFonts w:cs="Arial"/>
                <w:sz w:val="28"/>
                <w:szCs w:val="28"/>
              </w:rPr>
            </w:pPr>
            <w:r>
              <w:rPr>
                <w:rFonts w:cs="Arial"/>
                <w:sz w:val="28"/>
                <w:szCs w:val="28"/>
              </w:rPr>
              <w:t>In mod cur</w:t>
            </w:r>
            <w:r w:rsidR="008E716B" w:rsidRPr="00111624">
              <w:rPr>
                <w:rFonts w:cs="Arial"/>
                <w:sz w:val="28"/>
                <w:szCs w:val="28"/>
              </w:rPr>
              <w:t>ent se asteapta un singur scenari</w:t>
            </w:r>
            <w:r w:rsidR="00CF1774" w:rsidRPr="00111624">
              <w:rPr>
                <w:rFonts w:cs="Arial"/>
                <w:sz w:val="28"/>
                <w:szCs w:val="28"/>
              </w:rPr>
              <w:t>u</w:t>
            </w:r>
            <w:r w:rsidR="008E716B" w:rsidRPr="00111624">
              <w:rPr>
                <w:rFonts w:cs="Arial"/>
                <w:sz w:val="28"/>
                <w:szCs w:val="28"/>
              </w:rPr>
              <w:t xml:space="preserve"> agregat pentru a fi evaluat in momentul finalizarii </w:t>
            </w:r>
            <w:r w:rsidR="00CF1774" w:rsidRPr="00111624">
              <w:rPr>
                <w:rFonts w:cs="Arial"/>
                <w:sz w:val="28"/>
                <w:szCs w:val="28"/>
              </w:rPr>
              <w:t>PMUD</w:t>
            </w:r>
            <w:r w:rsidR="00B71FB4">
              <w:rPr>
                <w:rFonts w:cs="Arial"/>
                <w:sz w:val="28"/>
                <w:szCs w:val="28"/>
              </w:rPr>
              <w:t>.</w:t>
            </w:r>
          </w:p>
        </w:tc>
        <w:tc>
          <w:tcPr>
            <w:tcW w:w="3192" w:type="dxa"/>
          </w:tcPr>
          <w:p w:rsidR="008E716B" w:rsidRPr="00111624" w:rsidRDefault="00B85DBC" w:rsidP="005619A1">
            <w:pPr>
              <w:spacing w:after="0" w:line="240" w:lineRule="auto"/>
              <w:jc w:val="both"/>
              <w:rPr>
                <w:rFonts w:cs="Arial"/>
                <w:sz w:val="28"/>
                <w:szCs w:val="28"/>
              </w:rPr>
            </w:pPr>
            <w:r>
              <w:rPr>
                <w:rFonts w:cs="Arial"/>
                <w:sz w:val="28"/>
                <w:szCs w:val="28"/>
              </w:rPr>
              <w:t>In mod cur</w:t>
            </w:r>
            <w:r w:rsidR="008E716B" w:rsidRPr="00111624">
              <w:rPr>
                <w:rFonts w:cs="Arial"/>
                <w:sz w:val="28"/>
                <w:szCs w:val="28"/>
              </w:rPr>
              <w:t>ent se asteapta un singur scenari</w:t>
            </w:r>
            <w:r w:rsidR="00CF1774" w:rsidRPr="00111624">
              <w:rPr>
                <w:rFonts w:cs="Arial"/>
                <w:sz w:val="28"/>
                <w:szCs w:val="28"/>
              </w:rPr>
              <w:t>u</w:t>
            </w:r>
            <w:r w:rsidR="008E716B" w:rsidRPr="00111624">
              <w:rPr>
                <w:rFonts w:cs="Arial"/>
                <w:sz w:val="28"/>
                <w:szCs w:val="28"/>
              </w:rPr>
              <w:t xml:space="preserve"> agregat pentru a fi evaluat in momentul finalizarii </w:t>
            </w:r>
            <w:r w:rsidR="00CF1774" w:rsidRPr="00111624">
              <w:rPr>
                <w:rFonts w:cs="Arial"/>
                <w:sz w:val="28"/>
                <w:szCs w:val="28"/>
              </w:rPr>
              <w:t>PMUD</w:t>
            </w:r>
            <w:r w:rsidR="00B71FB4">
              <w:rPr>
                <w:rFonts w:cs="Arial"/>
                <w:sz w:val="28"/>
                <w:szCs w:val="28"/>
              </w:rPr>
              <w:t>.</w:t>
            </w:r>
          </w:p>
        </w:tc>
      </w:tr>
    </w:tbl>
    <w:p w:rsidR="008E716B" w:rsidRPr="00B427F6" w:rsidRDefault="008E716B" w:rsidP="005619A1">
      <w:pPr>
        <w:jc w:val="both"/>
        <w:rPr>
          <w:rFonts w:cs="Arial"/>
          <w:sz w:val="28"/>
          <w:szCs w:val="28"/>
        </w:rPr>
      </w:pPr>
    </w:p>
    <w:p w:rsidR="008E716B" w:rsidRPr="006C22A8" w:rsidRDefault="008E716B" w:rsidP="006C22A8">
      <w:pPr>
        <w:pStyle w:val="JAGLevel2"/>
        <w:numPr>
          <w:ilvl w:val="1"/>
          <w:numId w:val="38"/>
        </w:numPr>
        <w:rPr>
          <w:rFonts w:asciiTheme="minorHAnsi" w:hAnsiTheme="minorHAnsi"/>
        </w:rPr>
      </w:pPr>
      <w:bookmarkStart w:id="42" w:name="_Toc408404349"/>
      <w:bookmarkStart w:id="43" w:name="_Toc411347038"/>
      <w:r w:rsidRPr="006C22A8">
        <w:rPr>
          <w:rFonts w:asciiTheme="minorHAnsi" w:hAnsiTheme="minorHAnsi"/>
        </w:rPr>
        <w:t xml:space="preserve">Evaluarea riscurilor </w:t>
      </w:r>
      <w:r w:rsidR="00111624" w:rsidRPr="006C22A8">
        <w:rPr>
          <w:rFonts w:asciiTheme="minorHAnsi" w:hAnsiTheme="minorHAnsi"/>
        </w:rPr>
        <w:t>PMUD</w:t>
      </w:r>
      <w:bookmarkEnd w:id="42"/>
      <w:bookmarkEnd w:id="43"/>
    </w:p>
    <w:p w:rsidR="008E716B" w:rsidRPr="00111624" w:rsidRDefault="00CF1774" w:rsidP="005619A1">
      <w:pPr>
        <w:jc w:val="both"/>
        <w:rPr>
          <w:rFonts w:cs="Arial"/>
          <w:sz w:val="28"/>
          <w:szCs w:val="28"/>
        </w:rPr>
      </w:pPr>
      <w:r w:rsidRPr="00111624">
        <w:rPr>
          <w:rFonts w:cs="Arial"/>
          <w:sz w:val="28"/>
          <w:szCs w:val="28"/>
        </w:rPr>
        <w:t>In momentul r</w:t>
      </w:r>
      <w:r w:rsidR="008E716B" w:rsidRPr="00111624">
        <w:rPr>
          <w:rFonts w:cs="Arial"/>
          <w:sz w:val="28"/>
          <w:szCs w:val="28"/>
        </w:rPr>
        <w:t>edact</w:t>
      </w:r>
      <w:r w:rsidR="00B427F6">
        <w:rPr>
          <w:rFonts w:cs="Arial"/>
          <w:sz w:val="28"/>
          <w:szCs w:val="28"/>
        </w:rPr>
        <w:t>ă</w:t>
      </w:r>
      <w:r w:rsidR="008E716B" w:rsidRPr="00111624">
        <w:rPr>
          <w:rFonts w:cs="Arial"/>
          <w:sz w:val="28"/>
          <w:szCs w:val="28"/>
        </w:rPr>
        <w:t>rii listei finale de m</w:t>
      </w:r>
      <w:r w:rsidR="00B427F6">
        <w:rPr>
          <w:rFonts w:cs="Arial"/>
          <w:sz w:val="28"/>
          <w:szCs w:val="28"/>
        </w:rPr>
        <w:t>ă</w:t>
      </w:r>
      <w:r w:rsidR="008E716B" w:rsidRPr="00111624">
        <w:rPr>
          <w:rFonts w:cs="Arial"/>
          <w:sz w:val="28"/>
          <w:szCs w:val="28"/>
        </w:rPr>
        <w:t xml:space="preserve">suri propuse pentru a fi incluse in </w:t>
      </w:r>
      <w:r w:rsidRPr="00111624">
        <w:rPr>
          <w:rFonts w:cs="Arial"/>
          <w:sz w:val="28"/>
          <w:szCs w:val="28"/>
        </w:rPr>
        <w:t>PMUD</w:t>
      </w:r>
      <w:r w:rsidR="00B427F6">
        <w:rPr>
          <w:rFonts w:cs="Arial"/>
          <w:sz w:val="28"/>
          <w:szCs w:val="28"/>
        </w:rPr>
        <w:t>, este necesara luarea î</w:t>
      </w:r>
      <w:r w:rsidR="008E716B" w:rsidRPr="00111624">
        <w:rPr>
          <w:rFonts w:cs="Arial"/>
          <w:sz w:val="28"/>
          <w:szCs w:val="28"/>
        </w:rPr>
        <w:t>n considera</w:t>
      </w:r>
      <w:r w:rsidRPr="00111624">
        <w:rPr>
          <w:rFonts w:cs="Arial"/>
          <w:sz w:val="28"/>
          <w:szCs w:val="28"/>
        </w:rPr>
        <w:t>re</w:t>
      </w:r>
      <w:r w:rsidR="008E716B" w:rsidRPr="00111624">
        <w:rPr>
          <w:rFonts w:cs="Arial"/>
          <w:sz w:val="28"/>
          <w:szCs w:val="28"/>
        </w:rPr>
        <w:t xml:space="preserve"> a riscurilor colaterale ale Planului care pot avea impact asupra posibilitatii de implementare a Planului. Nivelurile de risc ale planurilor reprezint</w:t>
      </w:r>
      <w:r w:rsidR="00B427F6">
        <w:rPr>
          <w:rFonts w:cs="Arial"/>
          <w:sz w:val="28"/>
          <w:szCs w:val="28"/>
        </w:rPr>
        <w:t>ă</w:t>
      </w:r>
      <w:r w:rsidR="008E716B" w:rsidRPr="00111624">
        <w:rPr>
          <w:rFonts w:cs="Arial"/>
          <w:sz w:val="28"/>
          <w:szCs w:val="28"/>
        </w:rPr>
        <w:t xml:space="preserve"> riscurile care pot ap</w:t>
      </w:r>
      <w:r w:rsidR="00B427F6">
        <w:rPr>
          <w:rFonts w:cs="Arial"/>
          <w:sz w:val="28"/>
          <w:szCs w:val="28"/>
        </w:rPr>
        <w:t>ă</w:t>
      </w:r>
      <w:r w:rsidR="008E716B" w:rsidRPr="00111624">
        <w:rPr>
          <w:rFonts w:cs="Arial"/>
          <w:sz w:val="28"/>
          <w:szCs w:val="28"/>
        </w:rPr>
        <w:t>re</w:t>
      </w:r>
      <w:r w:rsidR="00B85DBC">
        <w:rPr>
          <w:rFonts w:cs="Arial"/>
          <w:sz w:val="28"/>
          <w:szCs w:val="28"/>
        </w:rPr>
        <w:t>a</w:t>
      </w:r>
      <w:r w:rsidR="00B427F6">
        <w:rPr>
          <w:rFonts w:cs="Arial"/>
          <w:sz w:val="28"/>
          <w:szCs w:val="28"/>
        </w:rPr>
        <w:t xml:space="preserve"> î</w:t>
      </w:r>
      <w:r w:rsidR="008E716B" w:rsidRPr="00111624">
        <w:rPr>
          <w:rFonts w:cs="Arial"/>
          <w:sz w:val="28"/>
          <w:szCs w:val="28"/>
        </w:rPr>
        <w:t>n timpul implement</w:t>
      </w:r>
      <w:r w:rsidR="00B427F6">
        <w:rPr>
          <w:rFonts w:cs="Arial"/>
          <w:sz w:val="28"/>
          <w:szCs w:val="28"/>
        </w:rPr>
        <w:t>ă</w:t>
      </w:r>
      <w:r w:rsidR="008E716B" w:rsidRPr="00111624">
        <w:rPr>
          <w:rFonts w:cs="Arial"/>
          <w:sz w:val="28"/>
          <w:szCs w:val="28"/>
        </w:rPr>
        <w:t xml:space="preserve">rii </w:t>
      </w:r>
      <w:r w:rsidR="00B427F6">
        <w:rPr>
          <w:rFonts w:cs="Arial"/>
          <w:sz w:val="28"/>
          <w:szCs w:val="28"/>
        </w:rPr>
        <w:t>ș</w:t>
      </w:r>
      <w:r w:rsidR="008E716B" w:rsidRPr="00111624">
        <w:rPr>
          <w:rFonts w:cs="Arial"/>
          <w:sz w:val="28"/>
          <w:szCs w:val="28"/>
        </w:rPr>
        <w:t>i care pot amenin</w:t>
      </w:r>
      <w:r w:rsidR="00B427F6">
        <w:rPr>
          <w:rFonts w:cs="Arial"/>
          <w:sz w:val="28"/>
          <w:szCs w:val="28"/>
        </w:rPr>
        <w:t>ț</w:t>
      </w:r>
      <w:r w:rsidR="008E716B" w:rsidRPr="00111624">
        <w:rPr>
          <w:rFonts w:cs="Arial"/>
          <w:sz w:val="28"/>
          <w:szCs w:val="28"/>
        </w:rPr>
        <w:t xml:space="preserve">a viabilitatea </w:t>
      </w:r>
      <w:r w:rsidR="00B427F6">
        <w:rPr>
          <w:rFonts w:cs="Arial"/>
          <w:sz w:val="28"/>
          <w:szCs w:val="28"/>
        </w:rPr>
        <w:t>î</w:t>
      </w:r>
      <w:r w:rsidRPr="00111624">
        <w:rPr>
          <w:rFonts w:cs="Arial"/>
          <w:sz w:val="28"/>
          <w:szCs w:val="28"/>
        </w:rPr>
        <w:t>nt</w:t>
      </w:r>
      <w:r w:rsidR="007676D3">
        <w:rPr>
          <w:rFonts w:cs="Arial"/>
          <w:sz w:val="28"/>
          <w:szCs w:val="28"/>
        </w:rPr>
        <w:t>regului Plan ș</w:t>
      </w:r>
      <w:r w:rsidR="008E716B" w:rsidRPr="00111624">
        <w:rPr>
          <w:rFonts w:cs="Arial"/>
          <w:sz w:val="28"/>
          <w:szCs w:val="28"/>
        </w:rPr>
        <w:t xml:space="preserve">i care pot </w:t>
      </w:r>
      <w:r w:rsidR="007676D3">
        <w:rPr>
          <w:rFonts w:cs="Arial"/>
          <w:sz w:val="28"/>
          <w:szCs w:val="28"/>
        </w:rPr>
        <w:t>apărea</w:t>
      </w:r>
      <w:r w:rsidRPr="00111624">
        <w:rPr>
          <w:rFonts w:cs="Arial"/>
          <w:sz w:val="28"/>
          <w:szCs w:val="28"/>
        </w:rPr>
        <w:t>:</w:t>
      </w:r>
    </w:p>
    <w:p w:rsidR="008E716B" w:rsidRPr="00111624" w:rsidRDefault="008E716B" w:rsidP="005619A1">
      <w:pPr>
        <w:pStyle w:val="ListParagraph"/>
        <w:numPr>
          <w:ilvl w:val="0"/>
          <w:numId w:val="3"/>
        </w:numPr>
        <w:jc w:val="both"/>
        <w:rPr>
          <w:rFonts w:asciiTheme="minorHAnsi" w:hAnsiTheme="minorHAnsi" w:cs="Arial"/>
          <w:sz w:val="28"/>
          <w:szCs w:val="28"/>
        </w:rPr>
      </w:pPr>
      <w:proofErr w:type="gramStart"/>
      <w:r w:rsidRPr="00111624">
        <w:rPr>
          <w:rFonts w:asciiTheme="minorHAnsi" w:hAnsiTheme="minorHAnsi" w:cs="Arial"/>
          <w:sz w:val="28"/>
          <w:szCs w:val="28"/>
        </w:rPr>
        <w:t>unde</w:t>
      </w:r>
      <w:proofErr w:type="gramEnd"/>
      <w:r w:rsidRPr="00111624">
        <w:rPr>
          <w:rFonts w:asciiTheme="minorHAnsi" w:hAnsiTheme="minorHAnsi" w:cs="Arial"/>
          <w:sz w:val="28"/>
          <w:szCs w:val="28"/>
        </w:rPr>
        <w:t xml:space="preserve"> multe dintre m</w:t>
      </w:r>
      <w:r w:rsidR="007676D3">
        <w:rPr>
          <w:rFonts w:asciiTheme="minorHAnsi" w:hAnsiTheme="minorHAnsi" w:cs="Arial"/>
          <w:sz w:val="28"/>
          <w:szCs w:val="28"/>
        </w:rPr>
        <w:t>ăsurile conținute in Plan sunt relaț</w:t>
      </w:r>
      <w:r w:rsidRPr="00111624">
        <w:rPr>
          <w:rFonts w:asciiTheme="minorHAnsi" w:hAnsiTheme="minorHAnsi" w:cs="Arial"/>
          <w:sz w:val="28"/>
          <w:szCs w:val="28"/>
        </w:rPr>
        <w:t>ionate de o singur</w:t>
      </w:r>
      <w:r w:rsidR="007676D3">
        <w:rPr>
          <w:rFonts w:asciiTheme="minorHAnsi" w:hAnsiTheme="minorHAnsi" w:cs="Arial"/>
          <w:sz w:val="28"/>
          <w:szCs w:val="28"/>
        </w:rPr>
        <w:t>ă</w:t>
      </w:r>
      <w:r w:rsidRPr="00111624">
        <w:rPr>
          <w:rFonts w:asciiTheme="minorHAnsi" w:hAnsiTheme="minorHAnsi" w:cs="Arial"/>
          <w:sz w:val="28"/>
          <w:szCs w:val="28"/>
        </w:rPr>
        <w:t xml:space="preserve"> masur</w:t>
      </w:r>
      <w:r w:rsidR="007676D3">
        <w:rPr>
          <w:rFonts w:asciiTheme="minorHAnsi" w:hAnsiTheme="minorHAnsi" w:cs="Arial"/>
          <w:sz w:val="28"/>
          <w:szCs w:val="28"/>
        </w:rPr>
        <w:t>ă</w:t>
      </w:r>
      <w:r w:rsidRPr="00111624">
        <w:rPr>
          <w:rFonts w:asciiTheme="minorHAnsi" w:hAnsiTheme="minorHAnsi" w:cs="Arial"/>
          <w:sz w:val="28"/>
          <w:szCs w:val="28"/>
        </w:rPr>
        <w:t xml:space="preserve"> central</w:t>
      </w:r>
      <w:r w:rsidR="00CF1774" w:rsidRPr="00111624">
        <w:rPr>
          <w:rFonts w:asciiTheme="minorHAnsi" w:hAnsiTheme="minorHAnsi" w:cs="Arial"/>
          <w:sz w:val="28"/>
          <w:szCs w:val="28"/>
        </w:rPr>
        <w:t>ă</w:t>
      </w:r>
      <w:r w:rsidRPr="00111624">
        <w:rPr>
          <w:rFonts w:asciiTheme="minorHAnsi" w:hAnsiTheme="minorHAnsi" w:cs="Arial"/>
          <w:sz w:val="28"/>
          <w:szCs w:val="28"/>
        </w:rPr>
        <w:t>. Acolo unde masura principal</w:t>
      </w:r>
      <w:r w:rsidR="00CF1774" w:rsidRPr="00111624">
        <w:rPr>
          <w:rFonts w:asciiTheme="minorHAnsi" w:hAnsiTheme="minorHAnsi" w:cs="Arial"/>
          <w:sz w:val="28"/>
          <w:szCs w:val="28"/>
        </w:rPr>
        <w:t>ă</w:t>
      </w:r>
      <w:r w:rsidR="007676D3">
        <w:rPr>
          <w:rFonts w:asciiTheme="minorHAnsi" w:hAnsiTheme="minorHAnsi" w:cs="Arial"/>
          <w:sz w:val="28"/>
          <w:szCs w:val="28"/>
        </w:rPr>
        <w:t xml:space="preserve"> nu poate fi î</w:t>
      </w:r>
      <w:r w:rsidRPr="00111624">
        <w:rPr>
          <w:rFonts w:asciiTheme="minorHAnsi" w:hAnsiTheme="minorHAnsi" w:cs="Arial"/>
          <w:sz w:val="28"/>
          <w:szCs w:val="28"/>
        </w:rPr>
        <w:t>ndeplinit</w:t>
      </w:r>
      <w:r w:rsidR="00CF1774" w:rsidRPr="00111624">
        <w:rPr>
          <w:rFonts w:asciiTheme="minorHAnsi" w:hAnsiTheme="minorHAnsi" w:cs="Arial"/>
          <w:sz w:val="28"/>
          <w:szCs w:val="28"/>
        </w:rPr>
        <w:t>ă</w:t>
      </w:r>
      <w:r w:rsidR="007676D3">
        <w:rPr>
          <w:rFonts w:asciiTheme="minorHAnsi" w:hAnsiTheme="minorHAnsi" w:cs="Arial"/>
          <w:sz w:val="28"/>
          <w:szCs w:val="28"/>
        </w:rPr>
        <w:t xml:space="preserve"> (datorita unei întreruperi a finanță</w:t>
      </w:r>
      <w:r w:rsidRPr="00111624">
        <w:rPr>
          <w:rFonts w:asciiTheme="minorHAnsi" w:hAnsiTheme="minorHAnsi" w:cs="Arial"/>
          <w:sz w:val="28"/>
          <w:szCs w:val="28"/>
        </w:rPr>
        <w:t>r</w:t>
      </w:r>
      <w:r w:rsidR="00CF1774" w:rsidRPr="00111624">
        <w:rPr>
          <w:rFonts w:asciiTheme="minorHAnsi" w:hAnsiTheme="minorHAnsi" w:cs="Arial"/>
          <w:sz w:val="28"/>
          <w:szCs w:val="28"/>
        </w:rPr>
        <w:t>i</w:t>
      </w:r>
      <w:r w:rsidR="007676D3">
        <w:rPr>
          <w:rFonts w:asciiTheme="minorHAnsi" w:hAnsiTheme="minorHAnsi" w:cs="Arial"/>
          <w:sz w:val="28"/>
          <w:szCs w:val="28"/>
        </w:rPr>
        <w:t>i, unor bariere organizaț</w:t>
      </w:r>
      <w:r w:rsidRPr="00111624">
        <w:rPr>
          <w:rFonts w:asciiTheme="minorHAnsi" w:hAnsiTheme="minorHAnsi" w:cs="Arial"/>
          <w:sz w:val="28"/>
          <w:szCs w:val="28"/>
        </w:rPr>
        <w:t>ionale sau a unor dificult</w:t>
      </w:r>
      <w:r w:rsidR="007676D3">
        <w:rPr>
          <w:rFonts w:asciiTheme="minorHAnsi" w:hAnsiTheme="minorHAnsi" w:cs="Arial"/>
          <w:sz w:val="28"/>
          <w:szCs w:val="28"/>
        </w:rPr>
        <w:t>ăț</w:t>
      </w:r>
      <w:r w:rsidRPr="00111624">
        <w:rPr>
          <w:rFonts w:asciiTheme="minorHAnsi" w:hAnsiTheme="minorHAnsi" w:cs="Arial"/>
          <w:sz w:val="28"/>
          <w:szCs w:val="28"/>
        </w:rPr>
        <w:t xml:space="preserve">i de planificare) </w:t>
      </w:r>
      <w:proofErr w:type="gramStart"/>
      <w:r w:rsidRPr="00111624">
        <w:rPr>
          <w:rFonts w:asciiTheme="minorHAnsi" w:hAnsiTheme="minorHAnsi" w:cs="Arial"/>
          <w:sz w:val="28"/>
          <w:szCs w:val="28"/>
        </w:rPr>
        <w:t>va</w:t>
      </w:r>
      <w:proofErr w:type="gramEnd"/>
      <w:r w:rsidRPr="00111624">
        <w:rPr>
          <w:rFonts w:asciiTheme="minorHAnsi" w:hAnsiTheme="minorHAnsi" w:cs="Arial"/>
          <w:sz w:val="28"/>
          <w:szCs w:val="28"/>
        </w:rPr>
        <w:t xml:space="preserve"> </w:t>
      </w:r>
      <w:r w:rsidR="00CF1774" w:rsidRPr="00111624">
        <w:rPr>
          <w:rFonts w:asciiTheme="minorHAnsi" w:hAnsiTheme="minorHAnsi" w:cs="Arial"/>
          <w:sz w:val="28"/>
          <w:szCs w:val="28"/>
        </w:rPr>
        <w:t xml:space="preserve">fi </w:t>
      </w:r>
      <w:r w:rsidRPr="00111624">
        <w:rPr>
          <w:rFonts w:asciiTheme="minorHAnsi" w:hAnsiTheme="minorHAnsi" w:cs="Arial"/>
          <w:sz w:val="28"/>
          <w:szCs w:val="28"/>
        </w:rPr>
        <w:t>limita</w:t>
      </w:r>
      <w:r w:rsidR="00CF1774" w:rsidRPr="00111624">
        <w:rPr>
          <w:rFonts w:asciiTheme="minorHAnsi" w:hAnsiTheme="minorHAnsi" w:cs="Arial"/>
          <w:sz w:val="28"/>
          <w:szCs w:val="28"/>
        </w:rPr>
        <w:t>tă</w:t>
      </w:r>
      <w:r w:rsidRPr="00111624">
        <w:rPr>
          <w:rFonts w:asciiTheme="minorHAnsi" w:hAnsiTheme="minorHAnsi" w:cs="Arial"/>
          <w:sz w:val="28"/>
          <w:szCs w:val="28"/>
        </w:rPr>
        <w:t xml:space="preserve"> posibilitat</w:t>
      </w:r>
      <w:r w:rsidR="00CF1774" w:rsidRPr="00111624">
        <w:rPr>
          <w:rFonts w:asciiTheme="minorHAnsi" w:hAnsiTheme="minorHAnsi" w:cs="Arial"/>
          <w:sz w:val="28"/>
          <w:szCs w:val="28"/>
        </w:rPr>
        <w:t>ea implementarii m</w:t>
      </w:r>
      <w:r w:rsidR="007676D3">
        <w:rPr>
          <w:rFonts w:asciiTheme="minorHAnsi" w:hAnsiTheme="minorHAnsi" w:cs="Arial"/>
          <w:sz w:val="28"/>
          <w:szCs w:val="28"/>
        </w:rPr>
        <w:t>ă</w:t>
      </w:r>
      <w:r w:rsidR="00CF1774" w:rsidRPr="00111624">
        <w:rPr>
          <w:rFonts w:asciiTheme="minorHAnsi" w:hAnsiTheme="minorHAnsi" w:cs="Arial"/>
          <w:sz w:val="28"/>
          <w:szCs w:val="28"/>
        </w:rPr>
        <w:t>surilor de s</w:t>
      </w:r>
      <w:r w:rsidRPr="00111624">
        <w:rPr>
          <w:rFonts w:asciiTheme="minorHAnsi" w:hAnsiTheme="minorHAnsi" w:cs="Arial"/>
          <w:sz w:val="28"/>
          <w:szCs w:val="28"/>
        </w:rPr>
        <w:t>prijinire. De aceea este important s</w:t>
      </w:r>
      <w:r w:rsidR="007676D3">
        <w:rPr>
          <w:rFonts w:asciiTheme="minorHAnsi" w:hAnsiTheme="minorHAnsi" w:cs="Arial"/>
          <w:sz w:val="28"/>
          <w:szCs w:val="28"/>
        </w:rPr>
        <w:t>ă</w:t>
      </w:r>
      <w:r w:rsidRPr="00111624">
        <w:rPr>
          <w:rFonts w:asciiTheme="minorHAnsi" w:hAnsiTheme="minorHAnsi" w:cs="Arial"/>
          <w:sz w:val="28"/>
          <w:szCs w:val="28"/>
        </w:rPr>
        <w:t xml:space="preserve"> se asigure c</w:t>
      </w:r>
      <w:r w:rsidR="007676D3">
        <w:rPr>
          <w:rFonts w:asciiTheme="minorHAnsi" w:hAnsiTheme="minorHAnsi" w:cs="Arial"/>
          <w:sz w:val="28"/>
          <w:szCs w:val="28"/>
        </w:rPr>
        <w:t>ă</w:t>
      </w:r>
      <w:r w:rsidRPr="00111624">
        <w:rPr>
          <w:rFonts w:asciiTheme="minorHAnsi" w:hAnsiTheme="minorHAnsi" w:cs="Arial"/>
          <w:sz w:val="28"/>
          <w:szCs w:val="28"/>
        </w:rPr>
        <w:t xml:space="preserve"> exist</w:t>
      </w:r>
      <w:r w:rsidR="007676D3">
        <w:rPr>
          <w:rFonts w:asciiTheme="minorHAnsi" w:hAnsiTheme="minorHAnsi" w:cs="Arial"/>
          <w:sz w:val="28"/>
          <w:szCs w:val="28"/>
        </w:rPr>
        <w:t>ă</w:t>
      </w:r>
      <w:r w:rsidRPr="00111624">
        <w:rPr>
          <w:rFonts w:asciiTheme="minorHAnsi" w:hAnsiTheme="minorHAnsi" w:cs="Arial"/>
          <w:sz w:val="28"/>
          <w:szCs w:val="28"/>
        </w:rPr>
        <w:t xml:space="preserve"> un surplus de m</w:t>
      </w:r>
      <w:r w:rsidR="007676D3">
        <w:rPr>
          <w:rFonts w:asciiTheme="minorHAnsi" w:hAnsiTheme="minorHAnsi" w:cs="Arial"/>
          <w:sz w:val="28"/>
          <w:szCs w:val="28"/>
        </w:rPr>
        <w:t>ă</w:t>
      </w:r>
      <w:r w:rsidRPr="00111624">
        <w:rPr>
          <w:rFonts w:asciiTheme="minorHAnsi" w:hAnsiTheme="minorHAnsi" w:cs="Arial"/>
          <w:sz w:val="28"/>
          <w:szCs w:val="28"/>
        </w:rPr>
        <w:t>suri in cadrul Planului în cazul în care unele dintre acestea nu pot fi indeplinite în cel mai scurt timp.</w:t>
      </w:r>
    </w:p>
    <w:p w:rsidR="008E716B" w:rsidRPr="00111624" w:rsidRDefault="008E716B" w:rsidP="005619A1">
      <w:pPr>
        <w:pStyle w:val="ListParagraph"/>
        <w:numPr>
          <w:ilvl w:val="0"/>
          <w:numId w:val="3"/>
        </w:numPr>
        <w:jc w:val="both"/>
        <w:rPr>
          <w:rFonts w:asciiTheme="minorHAnsi" w:hAnsiTheme="minorHAnsi" w:cs="Arial"/>
          <w:sz w:val="28"/>
          <w:szCs w:val="28"/>
        </w:rPr>
      </w:pPr>
      <w:proofErr w:type="gramStart"/>
      <w:r w:rsidRPr="00111624">
        <w:rPr>
          <w:rFonts w:asciiTheme="minorHAnsi" w:hAnsiTheme="minorHAnsi" w:cs="Arial"/>
          <w:sz w:val="28"/>
          <w:szCs w:val="28"/>
        </w:rPr>
        <w:t>unde</w:t>
      </w:r>
      <w:proofErr w:type="gramEnd"/>
      <w:r w:rsidRPr="00111624">
        <w:rPr>
          <w:rFonts w:asciiTheme="minorHAnsi" w:hAnsiTheme="minorHAnsi" w:cs="Arial"/>
          <w:sz w:val="28"/>
          <w:szCs w:val="28"/>
        </w:rPr>
        <w:t xml:space="preserve"> măsurile indi</w:t>
      </w:r>
      <w:r w:rsidR="007676D3">
        <w:rPr>
          <w:rFonts w:asciiTheme="minorHAnsi" w:hAnsiTheme="minorHAnsi" w:cs="Arial"/>
          <w:sz w:val="28"/>
          <w:szCs w:val="28"/>
        </w:rPr>
        <w:t>viduale nu au fost pe deplin înț</w:t>
      </w:r>
      <w:r w:rsidRPr="00111624">
        <w:rPr>
          <w:rFonts w:asciiTheme="minorHAnsi" w:hAnsiTheme="minorHAnsi" w:cs="Arial"/>
          <w:sz w:val="28"/>
          <w:szCs w:val="28"/>
        </w:rPr>
        <w:t>elese</w:t>
      </w:r>
      <w:r w:rsidR="00CF1774" w:rsidRPr="00111624">
        <w:rPr>
          <w:rFonts w:asciiTheme="minorHAnsi" w:hAnsiTheme="minorHAnsi" w:cs="Arial"/>
          <w:sz w:val="28"/>
          <w:szCs w:val="28"/>
        </w:rPr>
        <w:t xml:space="preserve"> (ca si complexitate)</w:t>
      </w:r>
      <w:r w:rsidRPr="00111624">
        <w:rPr>
          <w:rFonts w:asciiTheme="minorHAnsi" w:hAnsiTheme="minorHAnsi" w:cs="Arial"/>
          <w:sz w:val="28"/>
          <w:szCs w:val="28"/>
        </w:rPr>
        <w:t xml:space="preserve"> în cadrul per</w:t>
      </w:r>
      <w:r w:rsidR="007676D3">
        <w:rPr>
          <w:rFonts w:asciiTheme="minorHAnsi" w:hAnsiTheme="minorHAnsi" w:cs="Arial"/>
          <w:sz w:val="28"/>
          <w:szCs w:val="28"/>
        </w:rPr>
        <w:t>ioadei de pregatire a Planului ș</w:t>
      </w:r>
      <w:r w:rsidRPr="00111624">
        <w:rPr>
          <w:rFonts w:asciiTheme="minorHAnsi" w:hAnsiTheme="minorHAnsi" w:cs="Arial"/>
          <w:sz w:val="28"/>
          <w:szCs w:val="28"/>
        </w:rPr>
        <w:t>i care poate mări substanțial perioada de timp necesara furnizarii lor. Aceasta poate include lipsa intelegerii costurilor</w:t>
      </w:r>
      <w:r w:rsidR="00CF1774" w:rsidRPr="00111624">
        <w:rPr>
          <w:rFonts w:asciiTheme="minorHAnsi" w:hAnsiTheme="minorHAnsi" w:cs="Arial"/>
          <w:sz w:val="28"/>
          <w:szCs w:val="28"/>
        </w:rPr>
        <w:t xml:space="preserve"> reale</w:t>
      </w:r>
      <w:r w:rsidRPr="00111624">
        <w:rPr>
          <w:rFonts w:asciiTheme="minorHAnsi" w:hAnsiTheme="minorHAnsi" w:cs="Arial"/>
          <w:sz w:val="28"/>
          <w:szCs w:val="28"/>
        </w:rPr>
        <w:t xml:space="preserve">, </w:t>
      </w:r>
      <w:r w:rsidR="00CF1774" w:rsidRPr="00111624">
        <w:rPr>
          <w:rFonts w:asciiTheme="minorHAnsi" w:hAnsiTheme="minorHAnsi" w:cs="Arial"/>
          <w:sz w:val="28"/>
          <w:szCs w:val="28"/>
        </w:rPr>
        <w:t xml:space="preserve">a </w:t>
      </w:r>
      <w:r w:rsidRPr="00111624">
        <w:rPr>
          <w:rFonts w:asciiTheme="minorHAnsi" w:hAnsiTheme="minorHAnsi" w:cs="Arial"/>
          <w:sz w:val="28"/>
          <w:szCs w:val="28"/>
        </w:rPr>
        <w:t>beneficiilor sau a masurilor cu impact social/de mediu.</w:t>
      </w:r>
    </w:p>
    <w:p w:rsidR="008E716B" w:rsidRPr="00111624" w:rsidRDefault="007676D3" w:rsidP="005619A1">
      <w:pPr>
        <w:pStyle w:val="ListParagraph"/>
        <w:numPr>
          <w:ilvl w:val="0"/>
          <w:numId w:val="3"/>
        </w:numPr>
        <w:jc w:val="both"/>
        <w:rPr>
          <w:rFonts w:asciiTheme="minorHAnsi" w:hAnsiTheme="minorHAnsi" w:cs="Arial"/>
          <w:sz w:val="28"/>
          <w:szCs w:val="28"/>
        </w:rPr>
      </w:pPr>
      <w:proofErr w:type="gramStart"/>
      <w:r>
        <w:rPr>
          <w:rFonts w:asciiTheme="minorHAnsi" w:hAnsiTheme="minorHAnsi" w:cs="Arial"/>
          <w:sz w:val="28"/>
          <w:szCs w:val="28"/>
        </w:rPr>
        <w:t>când</w:t>
      </w:r>
      <w:proofErr w:type="gramEnd"/>
      <w:r w:rsidR="008E716B" w:rsidRPr="00111624">
        <w:rPr>
          <w:rFonts w:asciiTheme="minorHAnsi" w:hAnsiTheme="minorHAnsi" w:cs="Arial"/>
          <w:sz w:val="28"/>
          <w:szCs w:val="28"/>
        </w:rPr>
        <w:t xml:space="preserve"> Planul nu a putut fi dezvoltat pe baza unor consultari</w:t>
      </w:r>
      <w:r w:rsidR="00CF1774" w:rsidRPr="00111624">
        <w:rPr>
          <w:rFonts w:asciiTheme="minorHAnsi" w:hAnsiTheme="minorHAnsi" w:cs="Arial"/>
          <w:sz w:val="28"/>
          <w:szCs w:val="28"/>
        </w:rPr>
        <w:t xml:space="preserve"> suficiente</w:t>
      </w:r>
      <w:r w:rsidR="008E716B" w:rsidRPr="00111624">
        <w:rPr>
          <w:rFonts w:asciiTheme="minorHAnsi" w:hAnsiTheme="minorHAnsi" w:cs="Arial"/>
          <w:sz w:val="28"/>
          <w:szCs w:val="28"/>
        </w:rPr>
        <w:t>.</w:t>
      </w:r>
      <w:r>
        <w:rPr>
          <w:rFonts w:asciiTheme="minorHAnsi" w:hAnsiTheme="minorHAnsi" w:cs="Arial"/>
          <w:sz w:val="28"/>
          <w:szCs w:val="28"/>
        </w:rPr>
        <w:t xml:space="preserve"> </w:t>
      </w:r>
      <w:r w:rsidR="008E716B" w:rsidRPr="00111624">
        <w:rPr>
          <w:rFonts w:asciiTheme="minorHAnsi" w:hAnsiTheme="minorHAnsi" w:cs="Arial"/>
          <w:sz w:val="28"/>
          <w:szCs w:val="28"/>
        </w:rPr>
        <w:t>Aceasta poate conduce la dezvoltarea unor obstacole in timpul per</w:t>
      </w:r>
      <w:r w:rsidR="007C5E08" w:rsidRPr="00111624">
        <w:rPr>
          <w:rFonts w:asciiTheme="minorHAnsi" w:hAnsiTheme="minorHAnsi" w:cs="Arial"/>
          <w:sz w:val="28"/>
          <w:szCs w:val="28"/>
        </w:rPr>
        <w:t>ioadei de implementare a proiec</w:t>
      </w:r>
      <w:r w:rsidR="008E716B" w:rsidRPr="00111624">
        <w:rPr>
          <w:rFonts w:asciiTheme="minorHAnsi" w:hAnsiTheme="minorHAnsi" w:cs="Arial"/>
          <w:sz w:val="28"/>
          <w:szCs w:val="28"/>
        </w:rPr>
        <w:t>telor.</w:t>
      </w:r>
    </w:p>
    <w:p w:rsidR="008E716B" w:rsidRDefault="008E716B" w:rsidP="005619A1">
      <w:pPr>
        <w:jc w:val="both"/>
        <w:rPr>
          <w:rFonts w:cs="Arial"/>
          <w:sz w:val="28"/>
          <w:szCs w:val="28"/>
        </w:rPr>
      </w:pPr>
      <w:r w:rsidRPr="00111624">
        <w:rPr>
          <w:rFonts w:cs="Arial"/>
          <w:sz w:val="28"/>
          <w:szCs w:val="28"/>
        </w:rPr>
        <w:t>O evaluare a riscurilor este o parte important</w:t>
      </w:r>
      <w:r w:rsidR="007676D3">
        <w:rPr>
          <w:rFonts w:cs="Arial"/>
          <w:sz w:val="28"/>
          <w:szCs w:val="28"/>
        </w:rPr>
        <w:t>ă</w:t>
      </w:r>
      <w:r w:rsidRPr="00111624">
        <w:rPr>
          <w:rFonts w:cs="Arial"/>
          <w:sz w:val="28"/>
          <w:szCs w:val="28"/>
        </w:rPr>
        <w:t xml:space="preserve"> a oric</w:t>
      </w:r>
      <w:r w:rsidR="007676D3">
        <w:rPr>
          <w:rFonts w:cs="Arial"/>
          <w:sz w:val="28"/>
          <w:szCs w:val="28"/>
        </w:rPr>
        <w:t>ă</w:t>
      </w:r>
      <w:r w:rsidRPr="00111624">
        <w:rPr>
          <w:rFonts w:cs="Arial"/>
          <w:sz w:val="28"/>
          <w:szCs w:val="28"/>
        </w:rPr>
        <w:t xml:space="preserve">rui </w:t>
      </w:r>
      <w:r w:rsidR="007C5E08" w:rsidRPr="00111624">
        <w:rPr>
          <w:rFonts w:cs="Arial"/>
          <w:sz w:val="28"/>
          <w:szCs w:val="28"/>
        </w:rPr>
        <w:t>PMUD indiferent de</w:t>
      </w:r>
      <w:r w:rsidRPr="00111624">
        <w:rPr>
          <w:rFonts w:cs="Arial"/>
          <w:sz w:val="28"/>
          <w:szCs w:val="28"/>
        </w:rPr>
        <w:t xml:space="preserve"> nivel</w:t>
      </w:r>
      <w:r w:rsidR="007C5E08" w:rsidRPr="00111624">
        <w:rPr>
          <w:rFonts w:cs="Arial"/>
          <w:sz w:val="28"/>
          <w:szCs w:val="28"/>
        </w:rPr>
        <w:t>ul</w:t>
      </w:r>
      <w:r w:rsidRPr="00111624">
        <w:rPr>
          <w:rFonts w:cs="Arial"/>
          <w:sz w:val="28"/>
          <w:szCs w:val="28"/>
        </w:rPr>
        <w:t xml:space="preserve"> zonelor urbane. Complexitatea evalu</w:t>
      </w:r>
      <w:r w:rsidR="007676D3">
        <w:rPr>
          <w:rFonts w:cs="Arial"/>
          <w:sz w:val="28"/>
          <w:szCs w:val="28"/>
        </w:rPr>
        <w:t>ă</w:t>
      </w:r>
      <w:r w:rsidRPr="00111624">
        <w:rPr>
          <w:rFonts w:cs="Arial"/>
          <w:sz w:val="28"/>
          <w:szCs w:val="28"/>
        </w:rPr>
        <w:t>rii riscurilor va cre</w:t>
      </w:r>
      <w:r w:rsidR="007676D3">
        <w:rPr>
          <w:rFonts w:cs="Arial"/>
          <w:sz w:val="28"/>
          <w:szCs w:val="28"/>
        </w:rPr>
        <w:t>ș</w:t>
      </w:r>
      <w:r w:rsidRPr="00111624">
        <w:rPr>
          <w:rFonts w:cs="Arial"/>
          <w:sz w:val="28"/>
          <w:szCs w:val="28"/>
        </w:rPr>
        <w:t>te totu</w:t>
      </w:r>
      <w:r w:rsidR="007676D3">
        <w:rPr>
          <w:rFonts w:cs="Arial"/>
          <w:sz w:val="28"/>
          <w:szCs w:val="28"/>
        </w:rPr>
        <w:t>ș</w:t>
      </w:r>
      <w:r w:rsidRPr="00111624">
        <w:rPr>
          <w:rFonts w:cs="Arial"/>
          <w:sz w:val="28"/>
          <w:szCs w:val="28"/>
        </w:rPr>
        <w:t>i, pe m</w:t>
      </w:r>
      <w:r w:rsidR="007676D3">
        <w:rPr>
          <w:rFonts w:cs="Arial"/>
          <w:sz w:val="28"/>
          <w:szCs w:val="28"/>
        </w:rPr>
        <w:t>ăsură</w:t>
      </w:r>
      <w:r w:rsidRPr="00111624">
        <w:rPr>
          <w:rFonts w:cs="Arial"/>
          <w:sz w:val="28"/>
          <w:szCs w:val="28"/>
        </w:rPr>
        <w:t xml:space="preserve"> ce tot mai multe m</w:t>
      </w:r>
      <w:r w:rsidR="007676D3">
        <w:rPr>
          <w:rFonts w:cs="Arial"/>
          <w:sz w:val="28"/>
          <w:szCs w:val="28"/>
        </w:rPr>
        <w:t>ă</w:t>
      </w:r>
      <w:r w:rsidRPr="00111624">
        <w:rPr>
          <w:rFonts w:cs="Arial"/>
          <w:sz w:val="28"/>
          <w:szCs w:val="28"/>
        </w:rPr>
        <w:t>suri vor fi luate in consi</w:t>
      </w:r>
      <w:r w:rsidR="007C5E08" w:rsidRPr="00111624">
        <w:rPr>
          <w:rFonts w:cs="Arial"/>
          <w:sz w:val="28"/>
          <w:szCs w:val="28"/>
        </w:rPr>
        <w:t>dera</w:t>
      </w:r>
      <w:r w:rsidR="007676D3">
        <w:rPr>
          <w:rFonts w:cs="Arial"/>
          <w:sz w:val="28"/>
          <w:szCs w:val="28"/>
        </w:rPr>
        <w:t>re,</w:t>
      </w:r>
      <w:r w:rsidR="007C5E08" w:rsidRPr="00111624">
        <w:rPr>
          <w:rFonts w:cs="Arial"/>
          <w:sz w:val="28"/>
          <w:szCs w:val="28"/>
        </w:rPr>
        <w:t xml:space="preserve"> iar lista de beneficiar</w:t>
      </w:r>
      <w:r w:rsidR="00B85DBC">
        <w:rPr>
          <w:rFonts w:cs="Arial"/>
          <w:sz w:val="28"/>
          <w:szCs w:val="28"/>
        </w:rPr>
        <w:t>i</w:t>
      </w:r>
      <w:r w:rsidRPr="00111624">
        <w:rPr>
          <w:rFonts w:cs="Arial"/>
          <w:sz w:val="28"/>
          <w:szCs w:val="28"/>
        </w:rPr>
        <w:t xml:space="preserve"> se va largi.</w:t>
      </w:r>
    </w:p>
    <w:p w:rsidR="007676D3" w:rsidRPr="00111624" w:rsidRDefault="007676D3" w:rsidP="005619A1">
      <w:pPr>
        <w:jc w:val="both"/>
        <w:rPr>
          <w:rFonts w:cs="Arial"/>
          <w:sz w:val="28"/>
          <w:szCs w:val="28"/>
        </w:rPr>
      </w:pPr>
    </w:p>
    <w:p w:rsidR="008E716B" w:rsidRPr="007676D3" w:rsidRDefault="008E716B" w:rsidP="007676D3">
      <w:pPr>
        <w:pStyle w:val="JAGLevel2"/>
        <w:numPr>
          <w:ilvl w:val="1"/>
          <w:numId w:val="24"/>
        </w:numPr>
        <w:rPr>
          <w:rFonts w:asciiTheme="minorHAnsi" w:hAnsiTheme="minorHAnsi"/>
        </w:rPr>
      </w:pPr>
      <w:bookmarkStart w:id="44" w:name="_Toc408404350"/>
      <w:bookmarkStart w:id="45" w:name="_Toc411347039"/>
      <w:r w:rsidRPr="007676D3">
        <w:rPr>
          <w:rFonts w:asciiTheme="minorHAnsi" w:hAnsiTheme="minorHAnsi"/>
        </w:rPr>
        <w:t>Evaluarea</w:t>
      </w:r>
      <w:r w:rsidR="00111624" w:rsidRPr="007676D3">
        <w:rPr>
          <w:rFonts w:asciiTheme="minorHAnsi" w:hAnsiTheme="minorHAnsi"/>
        </w:rPr>
        <w:t xml:space="preserve"> strategică de</w:t>
      </w:r>
      <w:r w:rsidRPr="007676D3">
        <w:rPr>
          <w:rFonts w:asciiTheme="minorHAnsi" w:hAnsiTheme="minorHAnsi"/>
        </w:rPr>
        <w:t xml:space="preserve"> medi</w:t>
      </w:r>
      <w:r w:rsidR="00111624" w:rsidRPr="007676D3">
        <w:rPr>
          <w:rFonts w:asciiTheme="minorHAnsi" w:hAnsiTheme="minorHAnsi"/>
        </w:rPr>
        <w:t>u</w:t>
      </w:r>
      <w:r w:rsidRPr="007676D3">
        <w:rPr>
          <w:rFonts w:asciiTheme="minorHAnsi" w:hAnsiTheme="minorHAnsi"/>
        </w:rPr>
        <w:t xml:space="preserve"> (SEA)</w:t>
      </w:r>
      <w:bookmarkEnd w:id="44"/>
      <w:bookmarkEnd w:id="45"/>
    </w:p>
    <w:p w:rsidR="008E716B" w:rsidRPr="00111624" w:rsidRDefault="00A34998" w:rsidP="005619A1">
      <w:pPr>
        <w:jc w:val="both"/>
        <w:rPr>
          <w:rFonts w:cs="Arial"/>
          <w:sz w:val="28"/>
          <w:szCs w:val="28"/>
        </w:rPr>
      </w:pPr>
      <w:r w:rsidRPr="00111624">
        <w:rPr>
          <w:rFonts w:cs="Arial"/>
          <w:sz w:val="28"/>
          <w:szCs w:val="28"/>
        </w:rPr>
        <w:t>Î</w:t>
      </w:r>
      <w:r w:rsidR="008E716B" w:rsidRPr="00111624">
        <w:rPr>
          <w:rFonts w:cs="Arial"/>
          <w:sz w:val="28"/>
          <w:szCs w:val="28"/>
        </w:rPr>
        <w:t xml:space="preserve">n conformitate cu Directiva </w:t>
      </w:r>
      <w:r w:rsidRPr="00111624">
        <w:rPr>
          <w:rFonts w:cs="Arial"/>
          <w:sz w:val="28"/>
          <w:szCs w:val="28"/>
        </w:rPr>
        <w:t>G</w:t>
      </w:r>
      <w:r w:rsidR="008E716B" w:rsidRPr="00111624">
        <w:rPr>
          <w:rFonts w:cs="Arial"/>
          <w:sz w:val="28"/>
          <w:szCs w:val="28"/>
        </w:rPr>
        <w:t xml:space="preserve">enerala 1076/2004 (care transpune Directiva 2001/42/CE asupra evaluarii efectelor anumitor planuri </w:t>
      </w:r>
      <w:r w:rsidR="007676D3">
        <w:rPr>
          <w:rFonts w:cs="Arial"/>
          <w:sz w:val="28"/>
          <w:szCs w:val="28"/>
        </w:rPr>
        <w:t>ș</w:t>
      </w:r>
      <w:r w:rsidR="008E716B" w:rsidRPr="00111624">
        <w:rPr>
          <w:rFonts w:cs="Arial"/>
          <w:sz w:val="28"/>
          <w:szCs w:val="28"/>
        </w:rPr>
        <w:t>i programe asupra mediului)  Planurile de Mobilitate Urban</w:t>
      </w:r>
      <w:r w:rsidR="007676D3">
        <w:rPr>
          <w:rFonts w:cs="Arial"/>
          <w:sz w:val="28"/>
          <w:szCs w:val="28"/>
        </w:rPr>
        <w:t>ă</w:t>
      </w:r>
      <w:r w:rsidR="008E716B" w:rsidRPr="00111624">
        <w:rPr>
          <w:rFonts w:cs="Arial"/>
          <w:sz w:val="28"/>
          <w:szCs w:val="28"/>
        </w:rPr>
        <w:t xml:space="preserve"> vor fi supuse procedurilor de evaluare a mediului</w:t>
      </w:r>
      <w:r w:rsidRPr="00111624">
        <w:rPr>
          <w:rFonts w:cs="Arial"/>
          <w:sz w:val="28"/>
          <w:szCs w:val="28"/>
        </w:rPr>
        <w:t>, SEA</w:t>
      </w:r>
      <w:r w:rsidR="008E716B" w:rsidRPr="00111624">
        <w:rPr>
          <w:rFonts w:cs="Arial"/>
          <w:sz w:val="28"/>
          <w:szCs w:val="28"/>
        </w:rPr>
        <w:t xml:space="preserve">. Acest proces se va derula pe intreaga perioada de pregatire a </w:t>
      </w:r>
      <w:r w:rsidRPr="00111624">
        <w:rPr>
          <w:rFonts w:cs="Arial"/>
          <w:sz w:val="28"/>
          <w:szCs w:val="28"/>
        </w:rPr>
        <w:t>PMUD</w:t>
      </w:r>
      <w:r w:rsidR="008E716B" w:rsidRPr="00111624">
        <w:rPr>
          <w:rFonts w:cs="Arial"/>
          <w:sz w:val="28"/>
          <w:szCs w:val="28"/>
        </w:rPr>
        <w:t xml:space="preserve"> </w:t>
      </w:r>
      <w:r w:rsidR="007676D3">
        <w:rPr>
          <w:rFonts w:cs="Arial"/>
          <w:sz w:val="28"/>
          <w:szCs w:val="28"/>
        </w:rPr>
        <w:t>și va î</w:t>
      </w:r>
      <w:r w:rsidR="008E716B" w:rsidRPr="00111624">
        <w:rPr>
          <w:rFonts w:cs="Arial"/>
          <w:sz w:val="28"/>
          <w:szCs w:val="28"/>
        </w:rPr>
        <w:t>ncepe atunci cand prima variant</w:t>
      </w:r>
      <w:r w:rsidR="007676D3">
        <w:rPr>
          <w:rFonts w:cs="Arial"/>
          <w:sz w:val="28"/>
          <w:szCs w:val="28"/>
        </w:rPr>
        <w:t>ă</w:t>
      </w:r>
      <w:r w:rsidR="008E716B" w:rsidRPr="00111624">
        <w:rPr>
          <w:rFonts w:cs="Arial"/>
          <w:sz w:val="28"/>
          <w:szCs w:val="28"/>
        </w:rPr>
        <w:t xml:space="preserve"> a planului va </w:t>
      </w:r>
      <w:r w:rsidRPr="00111624">
        <w:rPr>
          <w:rFonts w:cs="Arial"/>
          <w:sz w:val="28"/>
          <w:szCs w:val="28"/>
        </w:rPr>
        <w:t>fi</w:t>
      </w:r>
      <w:r w:rsidR="008E716B" w:rsidRPr="00111624">
        <w:rPr>
          <w:rFonts w:cs="Arial"/>
          <w:sz w:val="28"/>
          <w:szCs w:val="28"/>
        </w:rPr>
        <w:t xml:space="preserve"> val</w:t>
      </w:r>
      <w:r w:rsidRPr="00111624">
        <w:rPr>
          <w:rFonts w:cs="Arial"/>
          <w:sz w:val="28"/>
          <w:szCs w:val="28"/>
        </w:rPr>
        <w:t>idată</w:t>
      </w:r>
      <w:r w:rsidR="008E716B" w:rsidRPr="00111624">
        <w:rPr>
          <w:rFonts w:cs="Arial"/>
          <w:sz w:val="28"/>
          <w:szCs w:val="28"/>
        </w:rPr>
        <w:t xml:space="preserve"> in cadrul Etapei 4.</w:t>
      </w:r>
    </w:p>
    <w:p w:rsidR="008E716B" w:rsidRPr="00111624" w:rsidRDefault="008E716B" w:rsidP="005619A1">
      <w:pPr>
        <w:jc w:val="both"/>
        <w:rPr>
          <w:rFonts w:cs="Arial"/>
          <w:sz w:val="28"/>
          <w:szCs w:val="28"/>
        </w:rPr>
      </w:pPr>
      <w:r w:rsidRPr="00111624">
        <w:rPr>
          <w:rFonts w:cs="Arial"/>
          <w:sz w:val="28"/>
          <w:szCs w:val="28"/>
        </w:rPr>
        <w:t>Raportul de mediu</w:t>
      </w:r>
      <w:r w:rsidR="00A34998" w:rsidRPr="00111624">
        <w:rPr>
          <w:rFonts w:cs="Arial"/>
          <w:sz w:val="28"/>
          <w:szCs w:val="28"/>
        </w:rPr>
        <w:t xml:space="preserve"> (SEA)</w:t>
      </w:r>
      <w:r w:rsidRPr="00111624">
        <w:rPr>
          <w:rFonts w:cs="Arial"/>
          <w:sz w:val="28"/>
          <w:szCs w:val="28"/>
        </w:rPr>
        <w:t xml:space="preserve"> identific</w:t>
      </w:r>
      <w:r w:rsidR="007676D3">
        <w:rPr>
          <w:rFonts w:cs="Arial"/>
          <w:sz w:val="28"/>
          <w:szCs w:val="28"/>
        </w:rPr>
        <w:t>ă</w:t>
      </w:r>
      <w:r w:rsidRPr="00111624">
        <w:rPr>
          <w:rFonts w:cs="Arial"/>
          <w:sz w:val="28"/>
          <w:szCs w:val="28"/>
        </w:rPr>
        <w:t xml:space="preserve">, descrie </w:t>
      </w:r>
      <w:r w:rsidR="007676D3">
        <w:rPr>
          <w:rFonts w:cs="Arial"/>
          <w:sz w:val="28"/>
          <w:szCs w:val="28"/>
        </w:rPr>
        <w:t>ș</w:t>
      </w:r>
      <w:r w:rsidRPr="00111624">
        <w:rPr>
          <w:rFonts w:cs="Arial"/>
          <w:sz w:val="28"/>
          <w:szCs w:val="28"/>
        </w:rPr>
        <w:t>i evalueaz</w:t>
      </w:r>
      <w:r w:rsidR="007676D3">
        <w:rPr>
          <w:rFonts w:cs="Arial"/>
          <w:sz w:val="28"/>
          <w:szCs w:val="28"/>
        </w:rPr>
        <w:t>ă</w:t>
      </w:r>
      <w:r w:rsidRPr="00111624">
        <w:rPr>
          <w:rFonts w:cs="Arial"/>
          <w:sz w:val="28"/>
          <w:szCs w:val="28"/>
        </w:rPr>
        <w:t xml:space="preserve"> efectele semnificative de mediu ale implement</w:t>
      </w:r>
      <w:r w:rsidR="007676D3">
        <w:rPr>
          <w:rFonts w:cs="Arial"/>
          <w:sz w:val="28"/>
          <w:szCs w:val="28"/>
        </w:rPr>
        <w:t>ă</w:t>
      </w:r>
      <w:r w:rsidRPr="00111624">
        <w:rPr>
          <w:rFonts w:cs="Arial"/>
          <w:sz w:val="28"/>
          <w:szCs w:val="28"/>
        </w:rPr>
        <w:t xml:space="preserve">rii </w:t>
      </w:r>
      <w:r w:rsidR="00A34998" w:rsidRPr="00111624">
        <w:rPr>
          <w:rFonts w:cs="Arial"/>
          <w:sz w:val="28"/>
          <w:szCs w:val="28"/>
        </w:rPr>
        <w:t>PMUD</w:t>
      </w:r>
      <w:r w:rsidRPr="00111624">
        <w:rPr>
          <w:rFonts w:cs="Arial"/>
          <w:sz w:val="28"/>
          <w:szCs w:val="28"/>
        </w:rPr>
        <w:t xml:space="preserve">, la fel </w:t>
      </w:r>
      <w:r w:rsidR="006910C1" w:rsidRPr="00111624">
        <w:rPr>
          <w:rFonts w:cs="Arial"/>
          <w:sz w:val="28"/>
          <w:szCs w:val="28"/>
        </w:rPr>
        <w:t>și pentru</w:t>
      </w:r>
      <w:r w:rsidRPr="00111624">
        <w:rPr>
          <w:rFonts w:cs="Arial"/>
          <w:sz w:val="28"/>
          <w:szCs w:val="28"/>
        </w:rPr>
        <w:t xml:space="preserve"> oricare alte alternative rezonabile la </w:t>
      </w:r>
      <w:r w:rsidR="006910C1" w:rsidRPr="00111624">
        <w:rPr>
          <w:rFonts w:cs="Arial"/>
          <w:sz w:val="28"/>
          <w:szCs w:val="28"/>
        </w:rPr>
        <w:t>PMUD</w:t>
      </w:r>
      <w:r w:rsidRPr="00111624">
        <w:rPr>
          <w:rFonts w:cs="Arial"/>
          <w:sz w:val="28"/>
          <w:szCs w:val="28"/>
        </w:rPr>
        <w:t>, lu</w:t>
      </w:r>
      <w:r w:rsidR="007676D3">
        <w:rPr>
          <w:rFonts w:cs="Arial"/>
          <w:sz w:val="28"/>
          <w:szCs w:val="28"/>
        </w:rPr>
        <w:t>â</w:t>
      </w:r>
      <w:r w:rsidRPr="00111624">
        <w:rPr>
          <w:rFonts w:cs="Arial"/>
          <w:sz w:val="28"/>
          <w:szCs w:val="28"/>
        </w:rPr>
        <w:t>n</w:t>
      </w:r>
      <w:r w:rsidR="007676D3">
        <w:rPr>
          <w:rFonts w:cs="Arial"/>
          <w:sz w:val="28"/>
          <w:szCs w:val="28"/>
        </w:rPr>
        <w:t>d î</w:t>
      </w:r>
      <w:r w:rsidRPr="00111624">
        <w:rPr>
          <w:rFonts w:cs="Arial"/>
          <w:sz w:val="28"/>
          <w:szCs w:val="28"/>
        </w:rPr>
        <w:t xml:space="preserve">n considerare obiectivele </w:t>
      </w:r>
      <w:r w:rsidR="007676D3">
        <w:rPr>
          <w:rFonts w:cs="Arial"/>
          <w:sz w:val="28"/>
          <w:szCs w:val="28"/>
        </w:rPr>
        <w:t>ș</w:t>
      </w:r>
      <w:r w:rsidRPr="00111624">
        <w:rPr>
          <w:rFonts w:cs="Arial"/>
          <w:sz w:val="28"/>
          <w:szCs w:val="28"/>
        </w:rPr>
        <w:t>i supr</w:t>
      </w:r>
      <w:r w:rsidR="006910C1" w:rsidRPr="00111624">
        <w:rPr>
          <w:rFonts w:cs="Arial"/>
          <w:sz w:val="28"/>
          <w:szCs w:val="28"/>
        </w:rPr>
        <w:t>a</w:t>
      </w:r>
      <w:r w:rsidRPr="00111624">
        <w:rPr>
          <w:rFonts w:cs="Arial"/>
          <w:sz w:val="28"/>
          <w:szCs w:val="28"/>
        </w:rPr>
        <w:t>fata sa geografica.</w:t>
      </w:r>
    </w:p>
    <w:p w:rsidR="00C55939" w:rsidRPr="00111624" w:rsidRDefault="00C55939" w:rsidP="005619A1">
      <w:pPr>
        <w:pStyle w:val="ListParagraph"/>
        <w:ind w:left="0"/>
        <w:jc w:val="both"/>
        <w:rPr>
          <w:rFonts w:asciiTheme="minorHAnsi" w:hAnsiTheme="minorHAnsi" w:cs="Arial"/>
          <w:sz w:val="28"/>
          <w:szCs w:val="28"/>
        </w:rPr>
      </w:pPr>
      <w:r w:rsidRPr="00111624">
        <w:rPr>
          <w:rFonts w:asciiTheme="minorHAnsi" w:hAnsiTheme="minorHAnsi" w:cs="Arial"/>
          <w:sz w:val="28"/>
          <w:szCs w:val="28"/>
        </w:rPr>
        <w:t xml:space="preserve">Raportul </w:t>
      </w:r>
      <w:proofErr w:type="gramStart"/>
      <w:r w:rsidRPr="00111624">
        <w:rPr>
          <w:rFonts w:asciiTheme="minorHAnsi" w:hAnsiTheme="minorHAnsi" w:cs="Arial"/>
          <w:sz w:val="28"/>
          <w:szCs w:val="28"/>
        </w:rPr>
        <w:t>va</w:t>
      </w:r>
      <w:proofErr w:type="gramEnd"/>
      <w:r w:rsidRPr="00111624">
        <w:rPr>
          <w:rFonts w:asciiTheme="minorHAnsi" w:hAnsiTheme="minorHAnsi" w:cs="Arial"/>
          <w:sz w:val="28"/>
          <w:szCs w:val="28"/>
        </w:rPr>
        <w:t xml:space="preserve"> include, de asemenea, informa</w:t>
      </w:r>
      <w:r w:rsidR="007676D3">
        <w:rPr>
          <w:rFonts w:asciiTheme="minorHAnsi" w:hAnsiTheme="minorHAnsi" w:cs="Arial"/>
          <w:sz w:val="28"/>
          <w:szCs w:val="28"/>
        </w:rPr>
        <w:t>ț</w:t>
      </w:r>
      <w:r w:rsidRPr="00111624">
        <w:rPr>
          <w:rFonts w:asciiTheme="minorHAnsi" w:hAnsiTheme="minorHAnsi" w:cs="Arial"/>
          <w:sz w:val="28"/>
          <w:szCs w:val="28"/>
        </w:rPr>
        <w:t>ii referitoare la alte evalu</w:t>
      </w:r>
      <w:r w:rsidR="007676D3">
        <w:rPr>
          <w:rFonts w:asciiTheme="minorHAnsi" w:hAnsiTheme="minorHAnsi" w:cs="Arial"/>
          <w:sz w:val="28"/>
          <w:szCs w:val="28"/>
        </w:rPr>
        <w:t>ă</w:t>
      </w:r>
      <w:r w:rsidRPr="00111624">
        <w:rPr>
          <w:rFonts w:asciiTheme="minorHAnsi" w:hAnsiTheme="minorHAnsi" w:cs="Arial"/>
          <w:sz w:val="28"/>
          <w:szCs w:val="28"/>
        </w:rPr>
        <w:t xml:space="preserve">ri adecvate </w:t>
      </w:r>
      <w:r w:rsidR="007676D3">
        <w:rPr>
          <w:rFonts w:asciiTheme="minorHAnsi" w:hAnsiTheme="minorHAnsi" w:cs="Arial"/>
          <w:sz w:val="28"/>
          <w:szCs w:val="28"/>
        </w:rPr>
        <w:t>ș</w:t>
      </w:r>
      <w:r w:rsidRPr="00111624">
        <w:rPr>
          <w:rFonts w:asciiTheme="minorHAnsi" w:hAnsiTheme="minorHAnsi" w:cs="Arial"/>
          <w:sz w:val="28"/>
          <w:szCs w:val="28"/>
        </w:rPr>
        <w:t>i la impactul transfrontalier, dac</w:t>
      </w:r>
      <w:r w:rsidR="007676D3">
        <w:rPr>
          <w:rFonts w:asciiTheme="minorHAnsi" w:hAnsiTheme="minorHAnsi" w:cs="Arial"/>
          <w:sz w:val="28"/>
          <w:szCs w:val="28"/>
        </w:rPr>
        <w:t>ă</w:t>
      </w:r>
      <w:r w:rsidRPr="00111624">
        <w:rPr>
          <w:rFonts w:asciiTheme="minorHAnsi" w:hAnsiTheme="minorHAnsi" w:cs="Arial"/>
          <w:sz w:val="28"/>
          <w:szCs w:val="28"/>
        </w:rPr>
        <w:t xml:space="preserve"> este relevant. Problematica schimb</w:t>
      </w:r>
      <w:r w:rsidR="007676D3">
        <w:rPr>
          <w:rFonts w:asciiTheme="minorHAnsi" w:hAnsiTheme="minorHAnsi" w:cs="Arial"/>
          <w:sz w:val="28"/>
          <w:szCs w:val="28"/>
        </w:rPr>
        <w:t>ă</w:t>
      </w:r>
      <w:r w:rsidRPr="00111624">
        <w:rPr>
          <w:rFonts w:asciiTheme="minorHAnsi" w:hAnsiTheme="minorHAnsi" w:cs="Arial"/>
          <w:sz w:val="28"/>
          <w:szCs w:val="28"/>
        </w:rPr>
        <w:t>rilor climatic</w:t>
      </w:r>
      <w:r w:rsidR="002E7913" w:rsidRPr="00111624">
        <w:rPr>
          <w:rFonts w:asciiTheme="minorHAnsi" w:hAnsiTheme="minorHAnsi" w:cs="Arial"/>
          <w:sz w:val="28"/>
          <w:szCs w:val="28"/>
        </w:rPr>
        <w:t>e</w:t>
      </w:r>
      <w:r w:rsidRPr="00111624">
        <w:rPr>
          <w:rFonts w:asciiTheme="minorHAnsi" w:hAnsiTheme="minorHAnsi" w:cs="Arial"/>
          <w:sz w:val="28"/>
          <w:szCs w:val="28"/>
        </w:rPr>
        <w:t xml:space="preserve"> </w:t>
      </w:r>
      <w:proofErr w:type="gramStart"/>
      <w:r w:rsidRPr="00111624">
        <w:rPr>
          <w:rFonts w:asciiTheme="minorHAnsi" w:hAnsiTheme="minorHAnsi" w:cs="Arial"/>
          <w:sz w:val="28"/>
          <w:szCs w:val="28"/>
        </w:rPr>
        <w:t>va</w:t>
      </w:r>
      <w:proofErr w:type="gramEnd"/>
      <w:r w:rsidRPr="00111624">
        <w:rPr>
          <w:rFonts w:asciiTheme="minorHAnsi" w:hAnsiTheme="minorHAnsi" w:cs="Arial"/>
          <w:sz w:val="28"/>
          <w:szCs w:val="28"/>
        </w:rPr>
        <w:t xml:space="preserve"> fi de asemenea cuprins</w:t>
      </w:r>
      <w:r w:rsidR="007676D3">
        <w:rPr>
          <w:rFonts w:asciiTheme="minorHAnsi" w:hAnsiTheme="minorHAnsi" w:cs="Arial"/>
          <w:sz w:val="28"/>
          <w:szCs w:val="28"/>
        </w:rPr>
        <w:t>ă î</w:t>
      </w:r>
      <w:r w:rsidRPr="00111624">
        <w:rPr>
          <w:rFonts w:asciiTheme="minorHAnsi" w:hAnsiTheme="minorHAnsi" w:cs="Arial"/>
          <w:sz w:val="28"/>
          <w:szCs w:val="28"/>
        </w:rPr>
        <w:t>n raportul SEA, centrat</w:t>
      </w:r>
      <w:r w:rsidR="007676D3">
        <w:rPr>
          <w:rFonts w:asciiTheme="minorHAnsi" w:hAnsiTheme="minorHAnsi" w:cs="Arial"/>
          <w:sz w:val="28"/>
          <w:szCs w:val="28"/>
        </w:rPr>
        <w:t>ă</w:t>
      </w:r>
      <w:r w:rsidRPr="00111624">
        <w:rPr>
          <w:rFonts w:asciiTheme="minorHAnsi" w:hAnsiTheme="minorHAnsi" w:cs="Arial"/>
          <w:sz w:val="28"/>
          <w:szCs w:val="28"/>
        </w:rPr>
        <w:t xml:space="preserve"> asupra obiectivelor existente </w:t>
      </w:r>
      <w:r w:rsidR="002E7913" w:rsidRPr="00111624">
        <w:rPr>
          <w:rFonts w:asciiTheme="minorHAnsi" w:hAnsiTheme="minorHAnsi" w:cs="Arial"/>
          <w:sz w:val="28"/>
          <w:szCs w:val="28"/>
        </w:rPr>
        <w:t>privind</w:t>
      </w:r>
      <w:r w:rsidRPr="00111624">
        <w:rPr>
          <w:rFonts w:asciiTheme="minorHAnsi" w:hAnsiTheme="minorHAnsi" w:cs="Arial"/>
          <w:sz w:val="28"/>
          <w:szCs w:val="28"/>
        </w:rPr>
        <w:t xml:space="preserve"> schimb</w:t>
      </w:r>
      <w:r w:rsidR="007676D3">
        <w:rPr>
          <w:rFonts w:asciiTheme="minorHAnsi" w:hAnsiTheme="minorHAnsi" w:cs="Arial"/>
          <w:sz w:val="28"/>
          <w:szCs w:val="28"/>
        </w:rPr>
        <w:t>ă</w:t>
      </w:r>
      <w:r w:rsidRPr="00111624">
        <w:rPr>
          <w:rFonts w:asciiTheme="minorHAnsi" w:hAnsiTheme="minorHAnsi" w:cs="Arial"/>
          <w:sz w:val="28"/>
          <w:szCs w:val="28"/>
        </w:rPr>
        <w:t>ril</w:t>
      </w:r>
      <w:r w:rsidR="002E7913" w:rsidRPr="00111624">
        <w:rPr>
          <w:rFonts w:asciiTheme="minorHAnsi" w:hAnsiTheme="minorHAnsi" w:cs="Arial"/>
          <w:sz w:val="28"/>
          <w:szCs w:val="28"/>
        </w:rPr>
        <w:t>e</w:t>
      </w:r>
      <w:r w:rsidRPr="00111624">
        <w:rPr>
          <w:rFonts w:asciiTheme="minorHAnsi" w:hAnsiTheme="minorHAnsi" w:cs="Arial"/>
          <w:sz w:val="28"/>
          <w:szCs w:val="28"/>
        </w:rPr>
        <w:t xml:space="preserve"> climatic</w:t>
      </w:r>
      <w:r w:rsidR="002E7913" w:rsidRPr="00111624">
        <w:rPr>
          <w:rFonts w:asciiTheme="minorHAnsi" w:hAnsiTheme="minorHAnsi" w:cs="Arial"/>
          <w:sz w:val="28"/>
          <w:szCs w:val="28"/>
        </w:rPr>
        <w:t>e</w:t>
      </w:r>
      <w:r w:rsidRPr="00111624">
        <w:rPr>
          <w:rFonts w:asciiTheme="minorHAnsi" w:hAnsiTheme="minorHAnsi" w:cs="Arial"/>
          <w:sz w:val="28"/>
          <w:szCs w:val="28"/>
        </w:rPr>
        <w:t xml:space="preserve"> </w:t>
      </w:r>
      <w:r w:rsidR="007676D3">
        <w:rPr>
          <w:rFonts w:asciiTheme="minorHAnsi" w:hAnsiTheme="minorHAnsi" w:cs="Arial"/>
          <w:sz w:val="28"/>
          <w:szCs w:val="28"/>
        </w:rPr>
        <w:t>ș</w:t>
      </w:r>
      <w:r w:rsidRPr="00111624">
        <w:rPr>
          <w:rFonts w:asciiTheme="minorHAnsi" w:hAnsiTheme="minorHAnsi" w:cs="Arial"/>
          <w:sz w:val="28"/>
          <w:szCs w:val="28"/>
        </w:rPr>
        <w:t xml:space="preserve">i asupra sarcinilor care trebuie integrate in </w:t>
      </w:r>
      <w:r w:rsidR="002E7913" w:rsidRPr="00111624">
        <w:rPr>
          <w:rFonts w:asciiTheme="minorHAnsi" w:hAnsiTheme="minorHAnsi" w:cs="Arial"/>
          <w:sz w:val="28"/>
          <w:szCs w:val="28"/>
        </w:rPr>
        <w:t>PMUD</w:t>
      </w:r>
      <w:r w:rsidRPr="00111624">
        <w:rPr>
          <w:rFonts w:asciiTheme="minorHAnsi" w:hAnsiTheme="minorHAnsi" w:cs="Arial"/>
          <w:sz w:val="28"/>
          <w:szCs w:val="28"/>
        </w:rPr>
        <w:t xml:space="preserve">. Raportul </w:t>
      </w:r>
      <w:proofErr w:type="gramStart"/>
      <w:r w:rsidRPr="00111624">
        <w:rPr>
          <w:rFonts w:asciiTheme="minorHAnsi" w:hAnsiTheme="minorHAnsi" w:cs="Arial"/>
          <w:sz w:val="28"/>
          <w:szCs w:val="28"/>
        </w:rPr>
        <w:t>va</w:t>
      </w:r>
      <w:proofErr w:type="gramEnd"/>
      <w:r w:rsidRPr="00111624">
        <w:rPr>
          <w:rFonts w:asciiTheme="minorHAnsi" w:hAnsiTheme="minorHAnsi" w:cs="Arial"/>
          <w:sz w:val="28"/>
          <w:szCs w:val="28"/>
        </w:rPr>
        <w:t xml:space="preserve"> lua in considerare, de asemenea, impactul pe ca</w:t>
      </w:r>
      <w:r w:rsidR="002E7913" w:rsidRPr="00111624">
        <w:rPr>
          <w:rFonts w:asciiTheme="minorHAnsi" w:hAnsiTheme="minorHAnsi" w:cs="Arial"/>
          <w:sz w:val="28"/>
          <w:szCs w:val="28"/>
        </w:rPr>
        <w:t>re schimb</w:t>
      </w:r>
      <w:r w:rsidR="007676D3">
        <w:rPr>
          <w:rFonts w:asciiTheme="minorHAnsi" w:hAnsiTheme="minorHAnsi" w:cs="Arial"/>
          <w:sz w:val="28"/>
          <w:szCs w:val="28"/>
        </w:rPr>
        <w:t>ă</w:t>
      </w:r>
      <w:r w:rsidR="002E7913" w:rsidRPr="00111624">
        <w:rPr>
          <w:rFonts w:asciiTheme="minorHAnsi" w:hAnsiTheme="minorHAnsi" w:cs="Arial"/>
          <w:sz w:val="28"/>
          <w:szCs w:val="28"/>
        </w:rPr>
        <w:t>rilor climatice</w:t>
      </w:r>
      <w:r w:rsidRPr="00111624">
        <w:rPr>
          <w:rFonts w:asciiTheme="minorHAnsi" w:hAnsiTheme="minorHAnsi" w:cs="Arial"/>
          <w:sz w:val="28"/>
          <w:szCs w:val="28"/>
        </w:rPr>
        <w:t xml:space="preserve"> prev</w:t>
      </w:r>
      <w:r w:rsidR="002E7913" w:rsidRPr="00111624">
        <w:rPr>
          <w:rFonts w:asciiTheme="minorHAnsi" w:hAnsiTheme="minorHAnsi" w:cs="Arial"/>
          <w:sz w:val="28"/>
          <w:szCs w:val="28"/>
        </w:rPr>
        <w:t>izionate</w:t>
      </w:r>
      <w:r w:rsidRPr="00111624">
        <w:rPr>
          <w:rFonts w:asciiTheme="minorHAnsi" w:hAnsiTheme="minorHAnsi" w:cs="Arial"/>
          <w:sz w:val="28"/>
          <w:szCs w:val="28"/>
        </w:rPr>
        <w:t xml:space="preserve"> </w:t>
      </w:r>
      <w:r w:rsidR="002E7913" w:rsidRPr="00111624">
        <w:rPr>
          <w:rFonts w:asciiTheme="minorHAnsi" w:hAnsiTheme="minorHAnsi" w:cs="Arial"/>
          <w:sz w:val="28"/>
          <w:szCs w:val="28"/>
        </w:rPr>
        <w:t>îl</w:t>
      </w:r>
      <w:r w:rsidRPr="00111624">
        <w:rPr>
          <w:rFonts w:asciiTheme="minorHAnsi" w:hAnsiTheme="minorHAnsi" w:cs="Arial"/>
          <w:sz w:val="28"/>
          <w:szCs w:val="28"/>
        </w:rPr>
        <w:t xml:space="preserve"> po</w:t>
      </w:r>
      <w:r w:rsidR="002E7913" w:rsidRPr="00111624">
        <w:rPr>
          <w:rFonts w:asciiTheme="minorHAnsi" w:hAnsiTheme="minorHAnsi" w:cs="Arial"/>
          <w:sz w:val="28"/>
          <w:szCs w:val="28"/>
        </w:rPr>
        <w:t>a</w:t>
      </w:r>
      <w:r w:rsidRPr="00111624">
        <w:rPr>
          <w:rFonts w:asciiTheme="minorHAnsi" w:hAnsiTheme="minorHAnsi" w:cs="Arial"/>
          <w:sz w:val="28"/>
          <w:szCs w:val="28"/>
        </w:rPr>
        <w:t>t</w:t>
      </w:r>
      <w:r w:rsidR="002E7913" w:rsidRPr="00111624">
        <w:rPr>
          <w:rFonts w:asciiTheme="minorHAnsi" w:hAnsiTheme="minorHAnsi" w:cs="Arial"/>
          <w:sz w:val="28"/>
          <w:szCs w:val="28"/>
        </w:rPr>
        <w:t>e</w:t>
      </w:r>
      <w:r w:rsidRPr="00111624">
        <w:rPr>
          <w:rFonts w:asciiTheme="minorHAnsi" w:hAnsiTheme="minorHAnsi" w:cs="Arial"/>
          <w:sz w:val="28"/>
          <w:szCs w:val="28"/>
        </w:rPr>
        <w:t xml:space="preserve"> avea asupra Planului. </w:t>
      </w:r>
    </w:p>
    <w:p w:rsidR="00C55939" w:rsidRDefault="00C55939" w:rsidP="005619A1">
      <w:pPr>
        <w:pStyle w:val="ListParagraph"/>
        <w:ind w:left="0"/>
        <w:jc w:val="both"/>
        <w:rPr>
          <w:rFonts w:asciiTheme="minorHAnsi" w:hAnsiTheme="minorHAnsi" w:cs="Arial"/>
          <w:sz w:val="28"/>
          <w:szCs w:val="28"/>
        </w:rPr>
      </w:pPr>
      <w:r w:rsidRPr="00111624">
        <w:rPr>
          <w:rFonts w:asciiTheme="minorHAnsi" w:hAnsiTheme="minorHAnsi" w:cs="Arial"/>
          <w:sz w:val="28"/>
          <w:szCs w:val="28"/>
        </w:rPr>
        <w:t>In conformitate cu solicitarile legale, raportul asupra mediului trebuie intocmit de o persoan</w:t>
      </w:r>
      <w:r w:rsidR="007676D3">
        <w:rPr>
          <w:rFonts w:asciiTheme="minorHAnsi" w:hAnsiTheme="minorHAnsi" w:cs="Arial"/>
          <w:sz w:val="28"/>
          <w:szCs w:val="28"/>
        </w:rPr>
        <w:t>ă</w:t>
      </w:r>
      <w:r w:rsidRPr="00111624">
        <w:rPr>
          <w:rFonts w:asciiTheme="minorHAnsi" w:hAnsiTheme="minorHAnsi" w:cs="Arial"/>
          <w:sz w:val="28"/>
          <w:szCs w:val="28"/>
        </w:rPr>
        <w:t xml:space="preserve"> fizic</w:t>
      </w:r>
      <w:r w:rsidR="007676D3">
        <w:rPr>
          <w:rFonts w:asciiTheme="minorHAnsi" w:hAnsiTheme="minorHAnsi" w:cs="Arial"/>
          <w:sz w:val="28"/>
          <w:szCs w:val="28"/>
        </w:rPr>
        <w:t>ă</w:t>
      </w:r>
      <w:r w:rsidRPr="00111624">
        <w:rPr>
          <w:rFonts w:asciiTheme="minorHAnsi" w:hAnsiTheme="minorHAnsi" w:cs="Arial"/>
          <w:sz w:val="28"/>
          <w:szCs w:val="28"/>
        </w:rPr>
        <w:t xml:space="preserve"> sau juridic</w:t>
      </w:r>
      <w:r w:rsidR="007676D3">
        <w:rPr>
          <w:rFonts w:asciiTheme="minorHAnsi" w:hAnsiTheme="minorHAnsi" w:cs="Arial"/>
          <w:sz w:val="28"/>
          <w:szCs w:val="28"/>
        </w:rPr>
        <w:t>ă</w:t>
      </w:r>
      <w:r w:rsidRPr="00111624">
        <w:rPr>
          <w:rFonts w:asciiTheme="minorHAnsi" w:hAnsiTheme="minorHAnsi" w:cs="Arial"/>
          <w:sz w:val="28"/>
          <w:szCs w:val="28"/>
        </w:rPr>
        <w:t xml:space="preserve"> care indepline</w:t>
      </w:r>
      <w:r w:rsidR="007676D3">
        <w:rPr>
          <w:rFonts w:asciiTheme="minorHAnsi" w:hAnsiTheme="minorHAnsi" w:cs="Arial"/>
          <w:sz w:val="28"/>
          <w:szCs w:val="28"/>
        </w:rPr>
        <w:t>ș</w:t>
      </w:r>
      <w:r w:rsidRPr="00111624">
        <w:rPr>
          <w:rFonts w:asciiTheme="minorHAnsi" w:hAnsiTheme="minorHAnsi" w:cs="Arial"/>
          <w:sz w:val="28"/>
          <w:szCs w:val="28"/>
        </w:rPr>
        <w:t>te conditiile art.1</w:t>
      </w:r>
      <w:r w:rsidR="00B85DBC">
        <w:rPr>
          <w:rFonts w:asciiTheme="minorHAnsi" w:hAnsiTheme="minorHAnsi" w:cs="Arial"/>
          <w:sz w:val="28"/>
          <w:szCs w:val="28"/>
        </w:rPr>
        <w:t xml:space="preserve"> sau ale art.10(2) din ordinu</w:t>
      </w:r>
      <w:r w:rsidRPr="00111624">
        <w:rPr>
          <w:rFonts w:asciiTheme="minorHAnsi" w:hAnsiTheme="minorHAnsi" w:cs="Arial"/>
          <w:sz w:val="28"/>
          <w:szCs w:val="28"/>
        </w:rPr>
        <w:t>l Ministrului 1026/2009 emis de Ministerul Mediului referitor la condi</w:t>
      </w:r>
      <w:r w:rsidR="007676D3">
        <w:rPr>
          <w:rFonts w:asciiTheme="minorHAnsi" w:hAnsiTheme="minorHAnsi" w:cs="Arial"/>
          <w:sz w:val="28"/>
          <w:szCs w:val="28"/>
        </w:rPr>
        <w:t>ț</w:t>
      </w:r>
      <w:r w:rsidRPr="00111624">
        <w:rPr>
          <w:rFonts w:asciiTheme="minorHAnsi" w:hAnsiTheme="minorHAnsi" w:cs="Arial"/>
          <w:sz w:val="28"/>
          <w:szCs w:val="28"/>
        </w:rPr>
        <w:t>iile de desf</w:t>
      </w:r>
      <w:r w:rsidR="007676D3">
        <w:rPr>
          <w:rFonts w:asciiTheme="minorHAnsi" w:hAnsiTheme="minorHAnsi" w:cs="Arial"/>
          <w:sz w:val="28"/>
          <w:szCs w:val="28"/>
        </w:rPr>
        <w:t>ăș</w:t>
      </w:r>
      <w:r w:rsidRPr="00111624">
        <w:rPr>
          <w:rFonts w:asciiTheme="minorHAnsi" w:hAnsiTheme="minorHAnsi" w:cs="Arial"/>
          <w:sz w:val="28"/>
          <w:szCs w:val="28"/>
        </w:rPr>
        <w:t>urare a studiilor de protec</w:t>
      </w:r>
      <w:r w:rsidR="007676D3">
        <w:rPr>
          <w:rFonts w:asciiTheme="minorHAnsi" w:hAnsiTheme="minorHAnsi" w:cs="Arial"/>
          <w:sz w:val="28"/>
          <w:szCs w:val="28"/>
        </w:rPr>
        <w:t>ț</w:t>
      </w:r>
      <w:r w:rsidR="002E7913" w:rsidRPr="00111624">
        <w:rPr>
          <w:rFonts w:asciiTheme="minorHAnsi" w:hAnsiTheme="minorHAnsi" w:cs="Arial"/>
          <w:sz w:val="28"/>
          <w:szCs w:val="28"/>
        </w:rPr>
        <w:t>ie</w:t>
      </w:r>
      <w:r w:rsidRPr="00111624">
        <w:rPr>
          <w:rFonts w:asciiTheme="minorHAnsi" w:hAnsiTheme="minorHAnsi" w:cs="Arial"/>
          <w:sz w:val="28"/>
          <w:szCs w:val="28"/>
        </w:rPr>
        <w:t xml:space="preserve"> a mediului.</w:t>
      </w:r>
    </w:p>
    <w:p w:rsidR="007676D3" w:rsidRPr="00111624" w:rsidRDefault="007676D3" w:rsidP="005619A1">
      <w:pPr>
        <w:pStyle w:val="ListParagraph"/>
        <w:ind w:left="0"/>
        <w:jc w:val="both"/>
        <w:rPr>
          <w:rFonts w:asciiTheme="minorHAnsi" w:hAnsiTheme="minorHAnsi" w:cs="Arial"/>
          <w:sz w:val="28"/>
          <w:szCs w:val="28"/>
        </w:rPr>
      </w:pPr>
    </w:p>
    <w:p w:rsidR="00C55939" w:rsidRPr="007676D3" w:rsidRDefault="00C55939" w:rsidP="00B305A9">
      <w:pPr>
        <w:pStyle w:val="JAGLevel1"/>
        <w:numPr>
          <w:ilvl w:val="0"/>
          <w:numId w:val="24"/>
        </w:numPr>
        <w:rPr>
          <w:rFonts w:asciiTheme="minorHAnsi" w:hAnsiTheme="minorHAnsi"/>
        </w:rPr>
      </w:pPr>
      <w:bookmarkStart w:id="46" w:name="_Toc408404351"/>
      <w:bookmarkStart w:id="47" w:name="_Toc411347040"/>
      <w:r w:rsidRPr="007676D3">
        <w:rPr>
          <w:rFonts w:asciiTheme="minorHAnsi" w:hAnsiTheme="minorHAnsi"/>
        </w:rPr>
        <w:t xml:space="preserve">Ghid de achizitii </w:t>
      </w:r>
      <w:r w:rsidR="002E7913" w:rsidRPr="007676D3">
        <w:rPr>
          <w:rFonts w:asciiTheme="minorHAnsi" w:hAnsiTheme="minorHAnsi"/>
        </w:rPr>
        <w:t xml:space="preserve">publice </w:t>
      </w:r>
      <w:r w:rsidRPr="007676D3">
        <w:rPr>
          <w:rFonts w:asciiTheme="minorHAnsi" w:hAnsiTheme="minorHAnsi"/>
        </w:rPr>
        <w:t xml:space="preserve">al Planurilor de Mobilitate </w:t>
      </w:r>
      <w:r w:rsidR="00BD6D68" w:rsidRPr="007676D3">
        <w:rPr>
          <w:rFonts w:asciiTheme="minorHAnsi" w:hAnsiTheme="minorHAnsi"/>
        </w:rPr>
        <w:t>Urbană Durabilă</w:t>
      </w:r>
      <w:bookmarkEnd w:id="46"/>
      <w:bookmarkEnd w:id="47"/>
    </w:p>
    <w:p w:rsidR="00C55939" w:rsidRPr="007676D3" w:rsidRDefault="002E7913" w:rsidP="00B305A9">
      <w:pPr>
        <w:pStyle w:val="JAGLevel2"/>
        <w:numPr>
          <w:ilvl w:val="0"/>
          <w:numId w:val="0"/>
        </w:numPr>
        <w:rPr>
          <w:rFonts w:asciiTheme="minorHAnsi" w:hAnsiTheme="minorHAnsi"/>
        </w:rPr>
      </w:pPr>
      <w:bookmarkStart w:id="48" w:name="_Toc408404352"/>
      <w:bookmarkStart w:id="49" w:name="_Toc411347041"/>
      <w:r w:rsidRPr="007676D3">
        <w:rPr>
          <w:rFonts w:asciiTheme="minorHAnsi" w:hAnsiTheme="minorHAnsi"/>
        </w:rPr>
        <w:t>5</w:t>
      </w:r>
      <w:r w:rsidR="00C55939" w:rsidRPr="007676D3">
        <w:rPr>
          <w:rFonts w:asciiTheme="minorHAnsi" w:hAnsiTheme="minorHAnsi"/>
        </w:rPr>
        <w:t>.1. Introducere</w:t>
      </w:r>
      <w:bookmarkEnd w:id="48"/>
      <w:bookmarkEnd w:id="49"/>
    </w:p>
    <w:p w:rsidR="00C55939" w:rsidRDefault="002E7913" w:rsidP="005619A1">
      <w:pPr>
        <w:pStyle w:val="ListParagraph"/>
        <w:ind w:left="0"/>
        <w:jc w:val="both"/>
        <w:rPr>
          <w:rFonts w:asciiTheme="minorHAnsi" w:hAnsiTheme="minorHAnsi" w:cs="Arial"/>
          <w:sz w:val="28"/>
          <w:szCs w:val="28"/>
        </w:rPr>
      </w:pPr>
      <w:r w:rsidRPr="00111624">
        <w:rPr>
          <w:rFonts w:asciiTheme="minorHAnsi" w:hAnsiTheme="minorHAnsi" w:cs="Arial"/>
          <w:sz w:val="28"/>
          <w:szCs w:val="28"/>
        </w:rPr>
        <w:t xml:space="preserve">Achizitia publica privind Consultantul </w:t>
      </w:r>
      <w:r w:rsidR="00B71FB4" w:rsidRPr="00111624">
        <w:rPr>
          <w:rFonts w:asciiTheme="minorHAnsi" w:hAnsiTheme="minorHAnsi" w:cs="Arial"/>
          <w:sz w:val="28"/>
          <w:szCs w:val="28"/>
        </w:rPr>
        <w:t>(echipa</w:t>
      </w:r>
      <w:r w:rsidR="00C55939" w:rsidRPr="00111624">
        <w:rPr>
          <w:rFonts w:asciiTheme="minorHAnsi" w:hAnsiTheme="minorHAnsi" w:cs="Arial"/>
          <w:sz w:val="28"/>
          <w:szCs w:val="28"/>
        </w:rPr>
        <w:t xml:space="preserve"> tehnic</w:t>
      </w:r>
      <w:r w:rsidRPr="00111624">
        <w:rPr>
          <w:rFonts w:asciiTheme="minorHAnsi" w:hAnsiTheme="minorHAnsi" w:cs="Arial"/>
          <w:sz w:val="28"/>
          <w:szCs w:val="28"/>
        </w:rPr>
        <w:t>ă)</w:t>
      </w:r>
      <w:r w:rsidR="00B85DBC">
        <w:rPr>
          <w:rFonts w:asciiTheme="minorHAnsi" w:hAnsiTheme="minorHAnsi" w:cs="Arial"/>
          <w:sz w:val="28"/>
          <w:szCs w:val="28"/>
        </w:rPr>
        <w:t xml:space="preserve"> </w:t>
      </w:r>
      <w:proofErr w:type="gramStart"/>
      <w:r w:rsidR="00B85DBC">
        <w:rPr>
          <w:rFonts w:asciiTheme="minorHAnsi" w:hAnsiTheme="minorHAnsi" w:cs="Arial"/>
          <w:sz w:val="28"/>
          <w:szCs w:val="28"/>
        </w:rPr>
        <w:t>este</w:t>
      </w:r>
      <w:proofErr w:type="gramEnd"/>
      <w:r w:rsidR="00B85DBC">
        <w:rPr>
          <w:rFonts w:asciiTheme="minorHAnsi" w:hAnsiTheme="minorHAnsi" w:cs="Arial"/>
          <w:sz w:val="28"/>
          <w:szCs w:val="28"/>
        </w:rPr>
        <w:t xml:space="preserve"> prevazută</w:t>
      </w:r>
      <w:r w:rsidR="00C55939" w:rsidRPr="00111624">
        <w:rPr>
          <w:rFonts w:asciiTheme="minorHAnsi" w:hAnsiTheme="minorHAnsi" w:cs="Arial"/>
          <w:sz w:val="28"/>
          <w:szCs w:val="28"/>
        </w:rPr>
        <w:t xml:space="preserve"> in cadrul </w:t>
      </w:r>
      <w:r w:rsidR="00C55939" w:rsidRPr="00111624">
        <w:rPr>
          <w:rFonts w:asciiTheme="minorHAnsi" w:hAnsiTheme="minorHAnsi" w:cs="Arial"/>
          <w:i/>
          <w:sz w:val="28"/>
          <w:szCs w:val="28"/>
        </w:rPr>
        <w:t>Etapei 1.1. Sectiunea 2</w:t>
      </w:r>
      <w:r w:rsidR="00C55939" w:rsidRPr="00111624">
        <w:rPr>
          <w:rFonts w:asciiTheme="minorHAnsi" w:hAnsiTheme="minorHAnsi" w:cs="Arial"/>
          <w:sz w:val="28"/>
          <w:szCs w:val="28"/>
        </w:rPr>
        <w:t xml:space="preserve"> </w:t>
      </w:r>
      <w:proofErr w:type="gramStart"/>
      <w:r w:rsidR="00C55939" w:rsidRPr="00111624">
        <w:rPr>
          <w:rFonts w:asciiTheme="minorHAnsi" w:hAnsiTheme="minorHAnsi" w:cs="Arial"/>
          <w:sz w:val="28"/>
          <w:szCs w:val="28"/>
        </w:rPr>
        <w:t>a</w:t>
      </w:r>
      <w:proofErr w:type="gramEnd"/>
      <w:r w:rsidR="00C55939" w:rsidRPr="00111624">
        <w:rPr>
          <w:rFonts w:asciiTheme="minorHAnsi" w:hAnsiTheme="minorHAnsi" w:cs="Arial"/>
          <w:sz w:val="28"/>
          <w:szCs w:val="28"/>
        </w:rPr>
        <w:t xml:space="preserve"> acestei Note de Indrumare. </w:t>
      </w:r>
    </w:p>
    <w:p w:rsidR="00B71FB4" w:rsidRPr="00111624" w:rsidRDefault="00B71FB4" w:rsidP="005619A1">
      <w:pPr>
        <w:pStyle w:val="ListParagraph"/>
        <w:ind w:left="0"/>
        <w:jc w:val="both"/>
        <w:rPr>
          <w:rFonts w:asciiTheme="minorHAnsi" w:hAnsiTheme="minorHAnsi" w:cs="Arial"/>
          <w:sz w:val="28"/>
          <w:szCs w:val="28"/>
        </w:rPr>
      </w:pPr>
    </w:p>
    <w:p w:rsidR="00C55939" w:rsidRPr="00111624" w:rsidRDefault="00C55939" w:rsidP="005619A1">
      <w:pPr>
        <w:pStyle w:val="ListParagraph"/>
        <w:ind w:left="0"/>
        <w:jc w:val="both"/>
        <w:rPr>
          <w:rFonts w:asciiTheme="minorHAnsi" w:hAnsiTheme="minorHAnsi" w:cs="Arial"/>
          <w:sz w:val="28"/>
          <w:szCs w:val="28"/>
        </w:rPr>
      </w:pPr>
      <w:r w:rsidRPr="00111624">
        <w:rPr>
          <w:rFonts w:asciiTheme="minorHAnsi" w:hAnsiTheme="minorHAnsi" w:cs="Arial"/>
          <w:sz w:val="28"/>
          <w:szCs w:val="28"/>
        </w:rPr>
        <w:t xml:space="preserve">In cadrul stabilirii </w:t>
      </w:r>
      <w:r w:rsidRPr="00111624">
        <w:rPr>
          <w:rFonts w:asciiTheme="minorHAnsi" w:hAnsiTheme="minorHAnsi" w:cs="Arial"/>
          <w:i/>
          <w:sz w:val="28"/>
          <w:szCs w:val="28"/>
        </w:rPr>
        <w:t>Echipei tehnice</w:t>
      </w:r>
      <w:r w:rsidRPr="00111624">
        <w:rPr>
          <w:rFonts w:asciiTheme="minorHAnsi" w:hAnsiTheme="minorHAnsi" w:cs="Arial"/>
          <w:sz w:val="28"/>
          <w:szCs w:val="28"/>
        </w:rPr>
        <w:t>, vor trebui luate in considerare următoarele:</w:t>
      </w:r>
    </w:p>
    <w:p w:rsidR="00C55939" w:rsidRPr="00111624" w:rsidRDefault="00C55939" w:rsidP="007676D3">
      <w:pPr>
        <w:pStyle w:val="ListParagraph"/>
        <w:numPr>
          <w:ilvl w:val="0"/>
          <w:numId w:val="36"/>
        </w:numPr>
        <w:tabs>
          <w:tab w:val="left" w:pos="270"/>
        </w:tabs>
        <w:jc w:val="both"/>
        <w:rPr>
          <w:rFonts w:asciiTheme="minorHAnsi" w:hAnsiTheme="minorHAnsi" w:cs="Arial"/>
          <w:sz w:val="28"/>
          <w:szCs w:val="28"/>
        </w:rPr>
      </w:pPr>
      <w:r w:rsidRPr="00111624">
        <w:rPr>
          <w:rFonts w:asciiTheme="minorHAnsi" w:hAnsiTheme="minorHAnsi" w:cs="Arial"/>
          <w:i/>
          <w:sz w:val="28"/>
          <w:szCs w:val="28"/>
        </w:rPr>
        <w:t>Echipa tehnica</w:t>
      </w:r>
      <w:r w:rsidRPr="00111624">
        <w:rPr>
          <w:rFonts w:asciiTheme="minorHAnsi" w:hAnsiTheme="minorHAnsi" w:cs="Arial"/>
          <w:sz w:val="28"/>
          <w:szCs w:val="28"/>
        </w:rPr>
        <w:t xml:space="preserve"> </w:t>
      </w:r>
      <w:proofErr w:type="gramStart"/>
      <w:r w:rsidRPr="00111624">
        <w:rPr>
          <w:rFonts w:asciiTheme="minorHAnsi" w:hAnsiTheme="minorHAnsi" w:cs="Arial"/>
          <w:sz w:val="28"/>
          <w:szCs w:val="28"/>
        </w:rPr>
        <w:t>este</w:t>
      </w:r>
      <w:proofErr w:type="gramEnd"/>
      <w:r w:rsidRPr="00111624">
        <w:rPr>
          <w:rFonts w:asciiTheme="minorHAnsi" w:hAnsiTheme="minorHAnsi" w:cs="Arial"/>
          <w:sz w:val="28"/>
          <w:szCs w:val="28"/>
        </w:rPr>
        <w:t>, in general, contractat</w:t>
      </w:r>
      <w:r w:rsidR="007676D3">
        <w:rPr>
          <w:rFonts w:asciiTheme="minorHAnsi" w:hAnsiTheme="minorHAnsi" w:cs="Arial"/>
          <w:sz w:val="28"/>
          <w:szCs w:val="28"/>
        </w:rPr>
        <w:t>ă</w:t>
      </w:r>
      <w:r w:rsidRPr="00111624">
        <w:rPr>
          <w:rFonts w:asciiTheme="minorHAnsi" w:hAnsiTheme="minorHAnsi" w:cs="Arial"/>
          <w:sz w:val="28"/>
          <w:szCs w:val="28"/>
        </w:rPr>
        <w:t xml:space="preserve"> </w:t>
      </w:r>
      <w:r w:rsidR="00B85DBC">
        <w:rPr>
          <w:rFonts w:asciiTheme="minorHAnsi" w:hAnsiTheme="minorHAnsi" w:cs="Arial"/>
          <w:sz w:val="28"/>
          <w:szCs w:val="28"/>
        </w:rPr>
        <w:t xml:space="preserve">de </w:t>
      </w:r>
      <w:r w:rsidRPr="00111624">
        <w:rPr>
          <w:rFonts w:asciiTheme="minorHAnsi" w:hAnsiTheme="minorHAnsi" w:cs="Arial"/>
          <w:sz w:val="28"/>
          <w:szCs w:val="28"/>
        </w:rPr>
        <w:t>c</w:t>
      </w:r>
      <w:r w:rsidR="007676D3">
        <w:rPr>
          <w:rFonts w:asciiTheme="minorHAnsi" w:hAnsiTheme="minorHAnsi" w:cs="Arial"/>
          <w:sz w:val="28"/>
          <w:szCs w:val="28"/>
        </w:rPr>
        <w:t>ă</w:t>
      </w:r>
      <w:r w:rsidRPr="00111624">
        <w:rPr>
          <w:rFonts w:asciiTheme="minorHAnsi" w:hAnsiTheme="minorHAnsi" w:cs="Arial"/>
          <w:sz w:val="28"/>
          <w:szCs w:val="28"/>
        </w:rPr>
        <w:t>tre consultan</w:t>
      </w:r>
      <w:r w:rsidR="007676D3">
        <w:rPr>
          <w:rFonts w:asciiTheme="minorHAnsi" w:hAnsiTheme="minorHAnsi" w:cs="Arial"/>
          <w:sz w:val="28"/>
          <w:szCs w:val="28"/>
        </w:rPr>
        <w:t>ț</w:t>
      </w:r>
      <w:r w:rsidRPr="00111624">
        <w:rPr>
          <w:rFonts w:asciiTheme="minorHAnsi" w:hAnsiTheme="minorHAnsi" w:cs="Arial"/>
          <w:sz w:val="28"/>
          <w:szCs w:val="28"/>
        </w:rPr>
        <w:t xml:space="preserve">ii </w:t>
      </w:r>
      <w:r w:rsidR="00B85DBC">
        <w:rPr>
          <w:rFonts w:asciiTheme="minorHAnsi" w:hAnsiTheme="minorHAnsi" w:cs="Arial"/>
          <w:sz w:val="28"/>
          <w:szCs w:val="28"/>
        </w:rPr>
        <w:t>ex</w:t>
      </w:r>
      <w:r w:rsidR="002E7913" w:rsidRPr="00111624">
        <w:rPr>
          <w:rFonts w:asciiTheme="minorHAnsi" w:hAnsiTheme="minorHAnsi" w:cs="Arial"/>
          <w:sz w:val="28"/>
          <w:szCs w:val="28"/>
        </w:rPr>
        <w:t>t</w:t>
      </w:r>
      <w:r w:rsidR="00B85DBC">
        <w:rPr>
          <w:rFonts w:asciiTheme="minorHAnsi" w:hAnsiTheme="minorHAnsi" w:cs="Arial"/>
          <w:sz w:val="28"/>
          <w:szCs w:val="28"/>
        </w:rPr>
        <w:t>e</w:t>
      </w:r>
      <w:r w:rsidR="002E7913" w:rsidRPr="00111624">
        <w:rPr>
          <w:rFonts w:asciiTheme="minorHAnsi" w:hAnsiTheme="minorHAnsi" w:cs="Arial"/>
          <w:sz w:val="28"/>
          <w:szCs w:val="28"/>
        </w:rPr>
        <w:t>rni care au expertiza tehnic</w:t>
      </w:r>
      <w:r w:rsidR="007676D3">
        <w:rPr>
          <w:rFonts w:asciiTheme="minorHAnsi" w:hAnsiTheme="minorHAnsi" w:cs="Arial"/>
          <w:sz w:val="28"/>
          <w:szCs w:val="28"/>
        </w:rPr>
        <w:t>ă</w:t>
      </w:r>
      <w:r w:rsidR="00B85DBC">
        <w:rPr>
          <w:rFonts w:asciiTheme="minorHAnsi" w:hAnsiTheme="minorHAnsi" w:cs="Arial"/>
          <w:sz w:val="28"/>
          <w:szCs w:val="28"/>
        </w:rPr>
        <w:t xml:space="preserve"> necesara pentru a prevedea</w:t>
      </w:r>
      <w:r w:rsidRPr="00111624">
        <w:rPr>
          <w:rFonts w:asciiTheme="minorHAnsi" w:hAnsiTheme="minorHAnsi" w:cs="Arial"/>
          <w:sz w:val="28"/>
          <w:szCs w:val="28"/>
        </w:rPr>
        <w:t xml:space="preserve"> sarcinile echipei tehnice. Cu atat mai</w:t>
      </w:r>
      <w:r w:rsidR="00782462">
        <w:rPr>
          <w:rFonts w:asciiTheme="minorHAnsi" w:hAnsiTheme="minorHAnsi" w:cs="Arial"/>
          <w:sz w:val="28"/>
          <w:szCs w:val="28"/>
        </w:rPr>
        <w:t xml:space="preserve"> mult, se </w:t>
      </w:r>
      <w:proofErr w:type="gramStart"/>
      <w:r w:rsidR="00782462">
        <w:rPr>
          <w:rFonts w:asciiTheme="minorHAnsi" w:hAnsiTheme="minorHAnsi" w:cs="Arial"/>
          <w:sz w:val="28"/>
          <w:szCs w:val="28"/>
        </w:rPr>
        <w:t>va</w:t>
      </w:r>
      <w:proofErr w:type="gramEnd"/>
      <w:r w:rsidR="00782462">
        <w:rPr>
          <w:rFonts w:asciiTheme="minorHAnsi" w:hAnsiTheme="minorHAnsi" w:cs="Arial"/>
          <w:sz w:val="28"/>
          <w:szCs w:val="28"/>
        </w:rPr>
        <w:t xml:space="preserve"> cauta sa se includa</w:t>
      </w:r>
      <w:r w:rsidRPr="00111624">
        <w:rPr>
          <w:rFonts w:asciiTheme="minorHAnsi" w:hAnsiTheme="minorHAnsi" w:cs="Arial"/>
          <w:sz w:val="28"/>
          <w:szCs w:val="28"/>
        </w:rPr>
        <w:t xml:space="preserve"> in </w:t>
      </w:r>
      <w:r w:rsidR="002E7913" w:rsidRPr="00111624">
        <w:rPr>
          <w:rFonts w:asciiTheme="minorHAnsi" w:hAnsiTheme="minorHAnsi" w:cs="Arial"/>
          <w:sz w:val="28"/>
          <w:szCs w:val="28"/>
        </w:rPr>
        <w:t xml:space="preserve">cadrul </w:t>
      </w:r>
      <w:r w:rsidR="002E7913" w:rsidRPr="00111624">
        <w:rPr>
          <w:rFonts w:asciiTheme="minorHAnsi" w:hAnsiTheme="minorHAnsi" w:cs="Arial"/>
          <w:i/>
          <w:sz w:val="28"/>
          <w:szCs w:val="28"/>
        </w:rPr>
        <w:t>Echipei Tehnice</w:t>
      </w:r>
      <w:r w:rsidR="00782462">
        <w:rPr>
          <w:rFonts w:asciiTheme="minorHAnsi" w:hAnsiTheme="minorHAnsi" w:cs="Arial"/>
          <w:sz w:val="28"/>
          <w:szCs w:val="28"/>
        </w:rPr>
        <w:t xml:space="preserve"> </w:t>
      </w:r>
      <w:r w:rsidR="00782462">
        <w:rPr>
          <w:rFonts w:asciiTheme="minorHAnsi" w:hAnsiTheme="minorHAnsi" w:cs="Arial"/>
          <w:sz w:val="28"/>
          <w:szCs w:val="28"/>
        </w:rPr>
        <w:lastRenderedPageBreak/>
        <w:t>personal aparținând</w:t>
      </w:r>
      <w:r w:rsidRPr="00111624">
        <w:rPr>
          <w:rFonts w:asciiTheme="minorHAnsi" w:hAnsiTheme="minorHAnsi" w:cs="Arial"/>
          <w:sz w:val="28"/>
          <w:szCs w:val="28"/>
        </w:rPr>
        <w:t xml:space="preserve"> </w:t>
      </w:r>
      <w:r w:rsidRPr="00111624">
        <w:rPr>
          <w:rFonts w:asciiTheme="minorHAnsi" w:hAnsiTheme="minorHAnsi" w:cs="Arial"/>
          <w:i/>
          <w:sz w:val="28"/>
          <w:szCs w:val="28"/>
        </w:rPr>
        <w:t>Autoritatii Contractante</w:t>
      </w:r>
      <w:r w:rsidRPr="00111624">
        <w:rPr>
          <w:rFonts w:asciiTheme="minorHAnsi" w:hAnsiTheme="minorHAnsi" w:cs="Arial"/>
          <w:sz w:val="28"/>
          <w:szCs w:val="28"/>
        </w:rPr>
        <w:t xml:space="preserve"> pentru a se asigura transferul de cunostinte. Aceasta po</w:t>
      </w:r>
      <w:r w:rsidR="002E7913" w:rsidRPr="00111624">
        <w:rPr>
          <w:rFonts w:asciiTheme="minorHAnsi" w:hAnsiTheme="minorHAnsi" w:cs="Arial"/>
          <w:sz w:val="28"/>
          <w:szCs w:val="28"/>
        </w:rPr>
        <w:t>a</w:t>
      </w:r>
      <w:r w:rsidRPr="00111624">
        <w:rPr>
          <w:rFonts w:asciiTheme="minorHAnsi" w:hAnsiTheme="minorHAnsi" w:cs="Arial"/>
          <w:sz w:val="28"/>
          <w:szCs w:val="28"/>
        </w:rPr>
        <w:t xml:space="preserve">te fi indeplinita prin alocarea de personal </w:t>
      </w:r>
      <w:r w:rsidRPr="00111624">
        <w:rPr>
          <w:rFonts w:asciiTheme="minorHAnsi" w:hAnsiTheme="minorHAnsi" w:cs="Arial"/>
          <w:i/>
          <w:sz w:val="28"/>
          <w:szCs w:val="28"/>
        </w:rPr>
        <w:t>Echipei Tehnice</w:t>
      </w:r>
      <w:r w:rsidR="002E7913" w:rsidRPr="00111624">
        <w:rPr>
          <w:rFonts w:asciiTheme="minorHAnsi" w:hAnsiTheme="minorHAnsi" w:cs="Arial"/>
          <w:sz w:val="28"/>
          <w:szCs w:val="28"/>
        </w:rPr>
        <w:t xml:space="preserve">, </w:t>
      </w:r>
      <w:r w:rsidRPr="00111624">
        <w:rPr>
          <w:rFonts w:asciiTheme="minorHAnsi" w:hAnsiTheme="minorHAnsi" w:cs="Arial"/>
          <w:sz w:val="28"/>
          <w:szCs w:val="28"/>
        </w:rPr>
        <w:t xml:space="preserve">ulterior </w:t>
      </w:r>
      <w:r w:rsidR="002E7913" w:rsidRPr="00111624">
        <w:rPr>
          <w:rFonts w:asciiTheme="minorHAnsi" w:hAnsiTheme="minorHAnsi" w:cs="Arial"/>
          <w:sz w:val="28"/>
          <w:szCs w:val="28"/>
        </w:rPr>
        <w:t xml:space="preserve">instruirea și atribuirea sarcinilor pentru acest personal </w:t>
      </w:r>
      <w:proofErr w:type="gramStart"/>
      <w:r w:rsidRPr="00111624">
        <w:rPr>
          <w:rFonts w:asciiTheme="minorHAnsi" w:hAnsiTheme="minorHAnsi" w:cs="Arial"/>
          <w:sz w:val="28"/>
          <w:szCs w:val="28"/>
        </w:rPr>
        <w:t>va</w:t>
      </w:r>
      <w:proofErr w:type="gramEnd"/>
      <w:r w:rsidRPr="00111624">
        <w:rPr>
          <w:rFonts w:asciiTheme="minorHAnsi" w:hAnsiTheme="minorHAnsi" w:cs="Arial"/>
          <w:sz w:val="28"/>
          <w:szCs w:val="28"/>
        </w:rPr>
        <w:t xml:space="preserve"> deveni responsabilitatea </w:t>
      </w:r>
      <w:r w:rsidRPr="00111624">
        <w:rPr>
          <w:rFonts w:asciiTheme="minorHAnsi" w:hAnsiTheme="minorHAnsi" w:cs="Arial"/>
          <w:i/>
          <w:sz w:val="28"/>
          <w:szCs w:val="28"/>
        </w:rPr>
        <w:t>Consultantului</w:t>
      </w:r>
      <w:r w:rsidR="00782462">
        <w:rPr>
          <w:rFonts w:asciiTheme="minorHAnsi" w:hAnsiTheme="minorHAnsi" w:cs="Arial"/>
          <w:sz w:val="28"/>
          <w:szCs w:val="28"/>
        </w:rPr>
        <w:t xml:space="preserve"> pentru o perioada bine definita</w:t>
      </w:r>
      <w:r w:rsidRPr="00111624">
        <w:rPr>
          <w:rFonts w:asciiTheme="minorHAnsi" w:hAnsiTheme="minorHAnsi" w:cs="Arial"/>
          <w:sz w:val="28"/>
          <w:szCs w:val="28"/>
        </w:rPr>
        <w:t xml:space="preserve"> de timp.</w:t>
      </w:r>
    </w:p>
    <w:p w:rsidR="00C55939" w:rsidRPr="00111624" w:rsidRDefault="00C55939" w:rsidP="007676D3">
      <w:pPr>
        <w:pStyle w:val="ListParagraph"/>
        <w:numPr>
          <w:ilvl w:val="0"/>
          <w:numId w:val="36"/>
        </w:numPr>
        <w:tabs>
          <w:tab w:val="left" w:pos="270"/>
        </w:tabs>
        <w:jc w:val="both"/>
        <w:rPr>
          <w:rFonts w:asciiTheme="minorHAnsi" w:hAnsiTheme="minorHAnsi" w:cs="Arial"/>
          <w:sz w:val="28"/>
          <w:szCs w:val="28"/>
        </w:rPr>
      </w:pPr>
      <w:r w:rsidRPr="00111624">
        <w:rPr>
          <w:rFonts w:asciiTheme="minorHAnsi" w:hAnsiTheme="minorHAnsi" w:cs="Arial"/>
          <w:sz w:val="28"/>
          <w:szCs w:val="28"/>
        </w:rPr>
        <w:t>Contractarea</w:t>
      </w:r>
      <w:r w:rsidR="006210C8" w:rsidRPr="00111624">
        <w:rPr>
          <w:rFonts w:asciiTheme="minorHAnsi" w:hAnsiTheme="minorHAnsi" w:cs="Arial"/>
          <w:sz w:val="28"/>
          <w:szCs w:val="28"/>
        </w:rPr>
        <w:t xml:space="preserve"> Consultantului (</w:t>
      </w:r>
      <w:r w:rsidRPr="00111624">
        <w:rPr>
          <w:rFonts w:asciiTheme="minorHAnsi" w:hAnsiTheme="minorHAnsi" w:cs="Arial"/>
          <w:i/>
          <w:sz w:val="28"/>
          <w:szCs w:val="28"/>
        </w:rPr>
        <w:t>echipei tehnice</w:t>
      </w:r>
      <w:proofErr w:type="gramStart"/>
      <w:r w:rsidR="006210C8" w:rsidRPr="00111624">
        <w:rPr>
          <w:rFonts w:asciiTheme="minorHAnsi" w:hAnsiTheme="minorHAnsi" w:cs="Arial"/>
          <w:i/>
          <w:sz w:val="28"/>
          <w:szCs w:val="28"/>
        </w:rPr>
        <w:t xml:space="preserve">) </w:t>
      </w:r>
      <w:r w:rsidRPr="00111624">
        <w:rPr>
          <w:rFonts w:asciiTheme="minorHAnsi" w:hAnsiTheme="minorHAnsi" w:cs="Arial"/>
          <w:sz w:val="28"/>
          <w:szCs w:val="28"/>
        </w:rPr>
        <w:t xml:space="preserve"> poate</w:t>
      </w:r>
      <w:proofErr w:type="gramEnd"/>
      <w:r w:rsidRPr="00111624">
        <w:rPr>
          <w:rFonts w:asciiTheme="minorHAnsi" w:hAnsiTheme="minorHAnsi" w:cs="Arial"/>
          <w:sz w:val="28"/>
          <w:szCs w:val="28"/>
        </w:rPr>
        <w:t xml:space="preserve"> lua ceva timp pana cand procesul de achizitie va fi completat in intregime. Este de asteptat sa dureze</w:t>
      </w:r>
      <w:r w:rsidR="006210C8" w:rsidRPr="00111624">
        <w:rPr>
          <w:rFonts w:asciiTheme="minorHAnsi" w:hAnsiTheme="minorHAnsi" w:cs="Arial"/>
          <w:sz w:val="28"/>
          <w:szCs w:val="28"/>
        </w:rPr>
        <w:t>, de la lansarea procedurii de achiziție publică</w:t>
      </w:r>
      <w:r w:rsidRPr="00111624">
        <w:rPr>
          <w:rFonts w:asciiTheme="minorHAnsi" w:hAnsiTheme="minorHAnsi" w:cs="Arial"/>
          <w:sz w:val="28"/>
          <w:szCs w:val="28"/>
        </w:rPr>
        <w:t xml:space="preserve"> o perioada intre 6 si 12 luni pentru ca o echipa tehnica sa fie pe deplin organizata</w:t>
      </w:r>
      <w:r w:rsidR="006210C8" w:rsidRPr="00111624">
        <w:rPr>
          <w:rFonts w:asciiTheme="minorHAnsi" w:hAnsiTheme="minorHAnsi" w:cs="Arial"/>
          <w:sz w:val="28"/>
          <w:szCs w:val="28"/>
        </w:rPr>
        <w:t>, pentru municipii cel puțin</w:t>
      </w:r>
      <w:r w:rsidRPr="00111624">
        <w:rPr>
          <w:rFonts w:asciiTheme="minorHAnsi" w:hAnsiTheme="minorHAnsi" w:cs="Arial"/>
          <w:sz w:val="28"/>
          <w:szCs w:val="28"/>
        </w:rPr>
        <w:t>.</w:t>
      </w:r>
    </w:p>
    <w:p w:rsidR="00C55939" w:rsidRPr="00111624" w:rsidRDefault="00C55939" w:rsidP="007676D3">
      <w:pPr>
        <w:pStyle w:val="ListParagraph"/>
        <w:numPr>
          <w:ilvl w:val="0"/>
          <w:numId w:val="36"/>
        </w:numPr>
        <w:tabs>
          <w:tab w:val="left" w:pos="270"/>
        </w:tabs>
        <w:jc w:val="both"/>
        <w:rPr>
          <w:rFonts w:asciiTheme="minorHAnsi" w:hAnsiTheme="minorHAnsi" w:cs="Arial"/>
          <w:sz w:val="28"/>
          <w:szCs w:val="28"/>
        </w:rPr>
      </w:pPr>
      <w:r w:rsidRPr="00111624">
        <w:rPr>
          <w:rFonts w:asciiTheme="minorHAnsi" w:hAnsiTheme="minorHAnsi" w:cs="Arial"/>
          <w:i/>
          <w:sz w:val="28"/>
          <w:szCs w:val="28"/>
        </w:rPr>
        <w:t>Echipa tehnica</w:t>
      </w:r>
      <w:r w:rsidRPr="00111624">
        <w:rPr>
          <w:rFonts w:asciiTheme="minorHAnsi" w:hAnsiTheme="minorHAnsi" w:cs="Arial"/>
          <w:sz w:val="28"/>
          <w:szCs w:val="28"/>
        </w:rPr>
        <w:t xml:space="preserve"> solicita </w:t>
      </w:r>
      <w:proofErr w:type="gramStart"/>
      <w:r w:rsidRPr="00111624">
        <w:rPr>
          <w:rFonts w:asciiTheme="minorHAnsi" w:hAnsiTheme="minorHAnsi" w:cs="Arial"/>
          <w:sz w:val="28"/>
          <w:szCs w:val="28"/>
        </w:rPr>
        <w:t>un</w:t>
      </w:r>
      <w:proofErr w:type="gramEnd"/>
      <w:r w:rsidRPr="00111624">
        <w:rPr>
          <w:rFonts w:asciiTheme="minorHAnsi" w:hAnsiTheme="minorHAnsi" w:cs="Arial"/>
          <w:sz w:val="28"/>
          <w:szCs w:val="28"/>
        </w:rPr>
        <w:t xml:space="preserve"> sprijin sustinut din partea </w:t>
      </w:r>
      <w:r w:rsidRPr="00111624">
        <w:rPr>
          <w:rFonts w:asciiTheme="minorHAnsi" w:hAnsiTheme="minorHAnsi" w:cs="Arial"/>
          <w:i/>
          <w:sz w:val="28"/>
          <w:szCs w:val="28"/>
        </w:rPr>
        <w:t xml:space="preserve">Grupului de </w:t>
      </w:r>
      <w:r w:rsidR="006210C8" w:rsidRPr="00111624">
        <w:rPr>
          <w:rFonts w:asciiTheme="minorHAnsi" w:hAnsiTheme="minorHAnsi" w:cs="Arial"/>
          <w:i/>
          <w:sz w:val="28"/>
          <w:szCs w:val="28"/>
        </w:rPr>
        <w:t>Coordonare</w:t>
      </w:r>
      <w:r w:rsidRPr="00111624">
        <w:rPr>
          <w:rFonts w:asciiTheme="minorHAnsi" w:hAnsiTheme="minorHAnsi" w:cs="Arial"/>
          <w:sz w:val="28"/>
          <w:szCs w:val="28"/>
        </w:rPr>
        <w:t xml:space="preserve"> respectiv a </w:t>
      </w:r>
      <w:r w:rsidR="006210C8" w:rsidRPr="00111624">
        <w:rPr>
          <w:rFonts w:asciiTheme="minorHAnsi" w:hAnsiTheme="minorHAnsi" w:cs="Arial"/>
          <w:i/>
          <w:sz w:val="28"/>
          <w:szCs w:val="28"/>
        </w:rPr>
        <w:t xml:space="preserve">Responsabilului </w:t>
      </w:r>
      <w:r w:rsidRPr="00111624">
        <w:rPr>
          <w:rFonts w:asciiTheme="minorHAnsi" w:hAnsiTheme="minorHAnsi" w:cs="Arial"/>
          <w:i/>
          <w:sz w:val="28"/>
          <w:szCs w:val="28"/>
        </w:rPr>
        <w:t>de Proiect</w:t>
      </w:r>
      <w:r w:rsidRPr="00111624">
        <w:rPr>
          <w:rFonts w:asciiTheme="minorHAnsi" w:hAnsiTheme="minorHAnsi" w:cs="Arial"/>
          <w:sz w:val="28"/>
          <w:szCs w:val="28"/>
        </w:rPr>
        <w:t xml:space="preserve"> din partea </w:t>
      </w:r>
      <w:r w:rsidR="006210C8" w:rsidRPr="00111624">
        <w:rPr>
          <w:rFonts w:asciiTheme="minorHAnsi" w:hAnsiTheme="minorHAnsi" w:cs="Arial"/>
          <w:sz w:val="28"/>
          <w:szCs w:val="28"/>
        </w:rPr>
        <w:t>Autorității Contractante</w:t>
      </w:r>
      <w:r w:rsidRPr="00111624">
        <w:rPr>
          <w:rFonts w:asciiTheme="minorHAnsi" w:hAnsiTheme="minorHAnsi" w:cs="Arial"/>
          <w:sz w:val="28"/>
          <w:szCs w:val="28"/>
        </w:rPr>
        <w:t xml:space="preserve">. Fara o indrumare </w:t>
      </w:r>
      <w:proofErr w:type="gramStart"/>
      <w:r w:rsidRPr="00111624">
        <w:rPr>
          <w:rFonts w:asciiTheme="minorHAnsi" w:hAnsiTheme="minorHAnsi" w:cs="Arial"/>
          <w:sz w:val="28"/>
          <w:szCs w:val="28"/>
        </w:rPr>
        <w:t>clara</w:t>
      </w:r>
      <w:proofErr w:type="gramEnd"/>
      <w:r w:rsidRPr="00111624">
        <w:rPr>
          <w:rFonts w:asciiTheme="minorHAnsi" w:hAnsiTheme="minorHAnsi" w:cs="Arial"/>
          <w:sz w:val="28"/>
          <w:szCs w:val="28"/>
        </w:rPr>
        <w:t xml:space="preserve"> din partea </w:t>
      </w:r>
      <w:r w:rsidRPr="00111624">
        <w:rPr>
          <w:rFonts w:asciiTheme="minorHAnsi" w:hAnsiTheme="minorHAnsi" w:cs="Arial"/>
          <w:i/>
          <w:sz w:val="28"/>
          <w:szCs w:val="28"/>
        </w:rPr>
        <w:t>Grupului de Co</w:t>
      </w:r>
      <w:r w:rsidR="006210C8" w:rsidRPr="00111624">
        <w:rPr>
          <w:rFonts w:asciiTheme="minorHAnsi" w:hAnsiTheme="minorHAnsi" w:cs="Arial"/>
          <w:i/>
          <w:sz w:val="28"/>
          <w:szCs w:val="28"/>
        </w:rPr>
        <w:t>ordonare</w:t>
      </w:r>
      <w:r w:rsidRPr="00111624">
        <w:rPr>
          <w:rFonts w:asciiTheme="minorHAnsi" w:hAnsiTheme="minorHAnsi" w:cs="Arial"/>
          <w:i/>
          <w:sz w:val="28"/>
          <w:szCs w:val="28"/>
        </w:rPr>
        <w:t>,</w:t>
      </w:r>
      <w:r w:rsidRPr="00111624">
        <w:rPr>
          <w:rFonts w:asciiTheme="minorHAnsi" w:hAnsiTheme="minorHAnsi" w:cs="Arial"/>
          <w:sz w:val="28"/>
          <w:szCs w:val="28"/>
        </w:rPr>
        <w:t xml:space="preserve"> de la un feedback constructiv</w:t>
      </w:r>
      <w:r w:rsidR="006210C8" w:rsidRPr="00111624">
        <w:rPr>
          <w:rFonts w:asciiTheme="minorHAnsi" w:hAnsiTheme="minorHAnsi" w:cs="Arial"/>
          <w:sz w:val="28"/>
          <w:szCs w:val="28"/>
        </w:rPr>
        <w:t xml:space="preserve"> de la planificarea acțiunilor</w:t>
      </w:r>
      <w:r w:rsidRPr="00111624">
        <w:rPr>
          <w:rFonts w:asciiTheme="minorHAnsi" w:hAnsiTheme="minorHAnsi" w:cs="Arial"/>
          <w:sz w:val="28"/>
          <w:szCs w:val="28"/>
        </w:rPr>
        <w:t xml:space="preserve"> pana la </w:t>
      </w:r>
      <w:r w:rsidR="006210C8" w:rsidRPr="00111624">
        <w:rPr>
          <w:rFonts w:asciiTheme="minorHAnsi" w:hAnsiTheme="minorHAnsi" w:cs="Arial"/>
          <w:sz w:val="28"/>
          <w:szCs w:val="28"/>
        </w:rPr>
        <w:t>realizarea Planului</w:t>
      </w:r>
      <w:r w:rsidRPr="00111624">
        <w:rPr>
          <w:rFonts w:asciiTheme="minorHAnsi" w:hAnsiTheme="minorHAnsi" w:cs="Arial"/>
          <w:sz w:val="28"/>
          <w:szCs w:val="28"/>
        </w:rPr>
        <w:t xml:space="preserve">, nu este posibil ca echipa tehnica sa reuseasca sa dezvolte un </w:t>
      </w:r>
      <w:r w:rsidR="006210C8" w:rsidRPr="00111624">
        <w:rPr>
          <w:rFonts w:asciiTheme="minorHAnsi" w:hAnsiTheme="minorHAnsi" w:cs="Arial"/>
          <w:sz w:val="28"/>
          <w:szCs w:val="28"/>
        </w:rPr>
        <w:t>PMUD</w:t>
      </w:r>
      <w:r w:rsidRPr="00111624">
        <w:rPr>
          <w:rFonts w:asciiTheme="minorHAnsi" w:hAnsiTheme="minorHAnsi" w:cs="Arial"/>
          <w:sz w:val="28"/>
          <w:szCs w:val="28"/>
        </w:rPr>
        <w:t xml:space="preserve"> robust.</w:t>
      </w:r>
    </w:p>
    <w:p w:rsidR="00C55939" w:rsidRPr="007676D3" w:rsidRDefault="00135D2E" w:rsidP="00135D2E">
      <w:pPr>
        <w:pStyle w:val="JAGLevel2"/>
        <w:numPr>
          <w:ilvl w:val="0"/>
          <w:numId w:val="0"/>
        </w:numPr>
        <w:rPr>
          <w:rFonts w:asciiTheme="minorHAnsi" w:hAnsiTheme="minorHAnsi"/>
        </w:rPr>
      </w:pPr>
      <w:bookmarkStart w:id="50" w:name="_Toc408404353"/>
      <w:bookmarkStart w:id="51" w:name="_Toc411347042"/>
      <w:r w:rsidRPr="007676D3">
        <w:rPr>
          <w:rFonts w:asciiTheme="minorHAnsi" w:hAnsiTheme="minorHAnsi"/>
        </w:rPr>
        <w:t>5</w:t>
      </w:r>
      <w:r w:rsidR="00C55939" w:rsidRPr="007676D3">
        <w:rPr>
          <w:rFonts w:asciiTheme="minorHAnsi" w:hAnsiTheme="minorHAnsi"/>
        </w:rPr>
        <w:t xml:space="preserve">.2. Termeni de </w:t>
      </w:r>
      <w:r w:rsidR="00B71FB4" w:rsidRPr="007676D3">
        <w:rPr>
          <w:rFonts w:asciiTheme="minorHAnsi" w:hAnsiTheme="minorHAnsi"/>
        </w:rPr>
        <w:t>referință</w:t>
      </w:r>
      <w:bookmarkEnd w:id="50"/>
      <w:bookmarkEnd w:id="51"/>
    </w:p>
    <w:p w:rsidR="00C55939" w:rsidRPr="00111624" w:rsidRDefault="00C55939" w:rsidP="005619A1">
      <w:pPr>
        <w:pStyle w:val="ListParagraph"/>
        <w:ind w:left="0"/>
        <w:jc w:val="both"/>
        <w:rPr>
          <w:rFonts w:asciiTheme="minorHAnsi" w:hAnsiTheme="minorHAnsi" w:cs="Arial"/>
          <w:sz w:val="28"/>
          <w:szCs w:val="28"/>
        </w:rPr>
      </w:pPr>
      <w:r w:rsidRPr="00111624">
        <w:rPr>
          <w:rFonts w:asciiTheme="minorHAnsi" w:hAnsiTheme="minorHAnsi" w:cs="Arial"/>
          <w:sz w:val="28"/>
          <w:szCs w:val="28"/>
        </w:rPr>
        <w:t xml:space="preserve">Scopul </w:t>
      </w:r>
      <w:r w:rsidR="006210C8" w:rsidRPr="00111624">
        <w:rPr>
          <w:rFonts w:asciiTheme="minorHAnsi" w:hAnsiTheme="minorHAnsi" w:cs="Arial"/>
          <w:sz w:val="28"/>
          <w:szCs w:val="28"/>
        </w:rPr>
        <w:t>PM</w:t>
      </w:r>
      <w:r w:rsidR="00782462">
        <w:rPr>
          <w:rFonts w:asciiTheme="minorHAnsi" w:hAnsiTheme="minorHAnsi" w:cs="Arial"/>
          <w:sz w:val="28"/>
          <w:szCs w:val="28"/>
        </w:rPr>
        <w:t>U</w:t>
      </w:r>
      <w:r w:rsidR="006210C8" w:rsidRPr="00111624">
        <w:rPr>
          <w:rFonts w:asciiTheme="minorHAnsi" w:hAnsiTheme="minorHAnsi" w:cs="Arial"/>
          <w:sz w:val="28"/>
          <w:szCs w:val="28"/>
        </w:rPr>
        <w:t>D</w:t>
      </w:r>
      <w:r w:rsidRPr="00111624">
        <w:rPr>
          <w:rFonts w:asciiTheme="minorHAnsi" w:hAnsiTheme="minorHAnsi" w:cs="Arial"/>
          <w:sz w:val="28"/>
          <w:szCs w:val="28"/>
        </w:rPr>
        <w:t xml:space="preserve"> </w:t>
      </w:r>
      <w:r w:rsidR="007676D3">
        <w:rPr>
          <w:rFonts w:asciiTheme="minorHAnsi" w:hAnsiTheme="minorHAnsi" w:cs="Arial"/>
          <w:sz w:val="28"/>
          <w:szCs w:val="28"/>
        </w:rPr>
        <w:t xml:space="preserve">pentru selectarea </w:t>
      </w:r>
      <w:r w:rsidRPr="00111624">
        <w:rPr>
          <w:rFonts w:asciiTheme="minorHAnsi" w:hAnsiTheme="minorHAnsi" w:cs="Arial"/>
          <w:sz w:val="28"/>
          <w:szCs w:val="28"/>
        </w:rPr>
        <w:t xml:space="preserve">echipei tehnice </w:t>
      </w:r>
      <w:proofErr w:type="gramStart"/>
      <w:r w:rsidRPr="00111624">
        <w:rPr>
          <w:rFonts w:asciiTheme="minorHAnsi" w:hAnsiTheme="minorHAnsi" w:cs="Arial"/>
          <w:sz w:val="28"/>
          <w:szCs w:val="28"/>
        </w:rPr>
        <w:t>este</w:t>
      </w:r>
      <w:proofErr w:type="gramEnd"/>
      <w:r w:rsidRPr="00111624">
        <w:rPr>
          <w:rFonts w:asciiTheme="minorHAnsi" w:hAnsiTheme="minorHAnsi" w:cs="Arial"/>
          <w:sz w:val="28"/>
          <w:szCs w:val="28"/>
        </w:rPr>
        <w:t xml:space="preserve"> elabora</w:t>
      </w:r>
      <w:r w:rsidR="006210C8" w:rsidRPr="00111624">
        <w:rPr>
          <w:rFonts w:asciiTheme="minorHAnsi" w:hAnsiTheme="minorHAnsi" w:cs="Arial"/>
          <w:sz w:val="28"/>
          <w:szCs w:val="28"/>
        </w:rPr>
        <w:t>t in cadrul</w:t>
      </w:r>
      <w:r w:rsidRPr="00111624">
        <w:rPr>
          <w:rFonts w:asciiTheme="minorHAnsi" w:hAnsiTheme="minorHAnsi" w:cs="Arial"/>
          <w:sz w:val="28"/>
          <w:szCs w:val="28"/>
        </w:rPr>
        <w:t xml:space="preserve"> termenilor de referinta. Termenii de referinta vor trebui </w:t>
      </w:r>
      <w:proofErr w:type="gramStart"/>
      <w:r w:rsidRPr="00111624">
        <w:rPr>
          <w:rFonts w:asciiTheme="minorHAnsi" w:hAnsiTheme="minorHAnsi" w:cs="Arial"/>
          <w:sz w:val="28"/>
          <w:szCs w:val="28"/>
        </w:rPr>
        <w:t>sa</w:t>
      </w:r>
      <w:proofErr w:type="gramEnd"/>
      <w:r w:rsidRPr="00111624">
        <w:rPr>
          <w:rFonts w:asciiTheme="minorHAnsi" w:hAnsiTheme="minorHAnsi" w:cs="Arial"/>
          <w:sz w:val="28"/>
          <w:szCs w:val="28"/>
        </w:rPr>
        <w:t xml:space="preserve"> stabileasca urmatoarele informa</w:t>
      </w:r>
      <w:r w:rsidR="007676D3">
        <w:rPr>
          <w:rFonts w:asciiTheme="minorHAnsi" w:hAnsiTheme="minorHAnsi" w:cs="Arial"/>
          <w:sz w:val="28"/>
          <w:szCs w:val="28"/>
        </w:rPr>
        <w:t>ț</w:t>
      </w:r>
      <w:r w:rsidRPr="00111624">
        <w:rPr>
          <w:rFonts w:asciiTheme="minorHAnsi" w:hAnsiTheme="minorHAnsi" w:cs="Arial"/>
          <w:sz w:val="28"/>
          <w:szCs w:val="28"/>
        </w:rPr>
        <w:t>ii:</w:t>
      </w:r>
    </w:p>
    <w:p w:rsidR="00C55939" w:rsidRPr="00111624" w:rsidRDefault="00C55939" w:rsidP="007676D3">
      <w:pPr>
        <w:pStyle w:val="ListParagraph"/>
        <w:numPr>
          <w:ilvl w:val="0"/>
          <w:numId w:val="37"/>
        </w:numPr>
        <w:tabs>
          <w:tab w:val="left" w:pos="270"/>
        </w:tabs>
        <w:jc w:val="both"/>
        <w:rPr>
          <w:rFonts w:asciiTheme="minorHAnsi" w:hAnsiTheme="minorHAnsi" w:cs="Arial"/>
          <w:i/>
          <w:sz w:val="28"/>
          <w:szCs w:val="28"/>
        </w:rPr>
      </w:pPr>
      <w:r w:rsidRPr="00111624">
        <w:rPr>
          <w:rFonts w:asciiTheme="minorHAnsi" w:hAnsiTheme="minorHAnsi" w:cs="Arial"/>
          <w:sz w:val="28"/>
          <w:szCs w:val="28"/>
        </w:rPr>
        <w:t xml:space="preserve">Istoricul studiului si originea nevoii de redactarea a unui </w:t>
      </w:r>
      <w:r w:rsidRPr="00111624">
        <w:rPr>
          <w:rFonts w:asciiTheme="minorHAnsi" w:hAnsiTheme="minorHAnsi" w:cs="Arial"/>
          <w:i/>
          <w:sz w:val="28"/>
          <w:szCs w:val="28"/>
        </w:rPr>
        <w:t>Plan de mobilitate</w:t>
      </w:r>
      <w:r w:rsidR="00B71FB4">
        <w:rPr>
          <w:rFonts w:asciiTheme="minorHAnsi" w:hAnsiTheme="minorHAnsi" w:cs="Arial"/>
          <w:i/>
          <w:sz w:val="28"/>
          <w:szCs w:val="28"/>
        </w:rPr>
        <w:t>;</w:t>
      </w:r>
    </w:p>
    <w:p w:rsidR="00C55939" w:rsidRPr="00111624" w:rsidRDefault="00C55939" w:rsidP="007676D3">
      <w:pPr>
        <w:pStyle w:val="ListParagraph"/>
        <w:numPr>
          <w:ilvl w:val="0"/>
          <w:numId w:val="37"/>
        </w:numPr>
        <w:tabs>
          <w:tab w:val="left" w:pos="270"/>
        </w:tabs>
        <w:jc w:val="both"/>
        <w:rPr>
          <w:rFonts w:asciiTheme="minorHAnsi" w:hAnsiTheme="minorHAnsi" w:cs="Arial"/>
          <w:sz w:val="28"/>
          <w:szCs w:val="28"/>
        </w:rPr>
      </w:pPr>
      <w:r w:rsidRPr="00111624">
        <w:rPr>
          <w:rFonts w:asciiTheme="minorHAnsi" w:hAnsiTheme="minorHAnsi" w:cs="Arial"/>
          <w:sz w:val="28"/>
          <w:szCs w:val="28"/>
        </w:rPr>
        <w:t>Indrumar</w:t>
      </w:r>
      <w:r w:rsidR="006210C8" w:rsidRPr="00111624">
        <w:rPr>
          <w:rFonts w:asciiTheme="minorHAnsi" w:hAnsiTheme="minorHAnsi" w:cs="Arial"/>
          <w:sz w:val="28"/>
          <w:szCs w:val="28"/>
        </w:rPr>
        <w:t>i</w:t>
      </w:r>
      <w:r w:rsidRPr="00111624">
        <w:rPr>
          <w:rFonts w:asciiTheme="minorHAnsi" w:hAnsiTheme="minorHAnsi" w:cs="Arial"/>
          <w:sz w:val="28"/>
          <w:szCs w:val="28"/>
        </w:rPr>
        <w:t xml:space="preserve"> relevant</w:t>
      </w:r>
      <w:r w:rsidR="006210C8" w:rsidRPr="00111624">
        <w:rPr>
          <w:rFonts w:asciiTheme="minorHAnsi" w:hAnsiTheme="minorHAnsi" w:cs="Arial"/>
          <w:sz w:val="28"/>
          <w:szCs w:val="28"/>
        </w:rPr>
        <w:t>e</w:t>
      </w:r>
      <w:r w:rsidRPr="00111624">
        <w:rPr>
          <w:rFonts w:asciiTheme="minorHAnsi" w:hAnsiTheme="minorHAnsi" w:cs="Arial"/>
          <w:sz w:val="28"/>
          <w:szCs w:val="28"/>
        </w:rPr>
        <w:t xml:space="preserve"> si standard</w:t>
      </w:r>
      <w:r w:rsidR="006210C8" w:rsidRPr="00111624">
        <w:rPr>
          <w:rFonts w:asciiTheme="minorHAnsi" w:hAnsiTheme="minorHAnsi" w:cs="Arial"/>
          <w:sz w:val="28"/>
          <w:szCs w:val="28"/>
        </w:rPr>
        <w:t>e</w:t>
      </w:r>
      <w:r w:rsidRPr="00111624">
        <w:rPr>
          <w:rFonts w:asciiTheme="minorHAnsi" w:hAnsiTheme="minorHAnsi" w:cs="Arial"/>
          <w:sz w:val="28"/>
          <w:szCs w:val="28"/>
        </w:rPr>
        <w:t xml:space="preserve"> de urmat in redactarea Planului</w:t>
      </w:r>
      <w:r w:rsidR="00B71FB4">
        <w:rPr>
          <w:rFonts w:asciiTheme="minorHAnsi" w:hAnsiTheme="minorHAnsi" w:cs="Arial"/>
          <w:sz w:val="28"/>
          <w:szCs w:val="28"/>
        </w:rPr>
        <w:t>;</w:t>
      </w:r>
    </w:p>
    <w:p w:rsidR="00C55939" w:rsidRPr="00111624" w:rsidRDefault="00C55939" w:rsidP="007676D3">
      <w:pPr>
        <w:pStyle w:val="ListParagraph"/>
        <w:numPr>
          <w:ilvl w:val="0"/>
          <w:numId w:val="37"/>
        </w:numPr>
        <w:tabs>
          <w:tab w:val="left" w:pos="270"/>
        </w:tabs>
        <w:jc w:val="both"/>
        <w:rPr>
          <w:rFonts w:asciiTheme="minorHAnsi" w:hAnsiTheme="minorHAnsi" w:cs="Arial"/>
          <w:sz w:val="28"/>
          <w:szCs w:val="28"/>
        </w:rPr>
      </w:pPr>
      <w:r w:rsidRPr="00111624">
        <w:rPr>
          <w:rFonts w:asciiTheme="minorHAnsi" w:hAnsiTheme="minorHAnsi" w:cs="Arial"/>
          <w:sz w:val="28"/>
          <w:szCs w:val="28"/>
        </w:rPr>
        <w:t>Toate informatiile/studiile existente valabile si care pot fi consultate</w:t>
      </w:r>
      <w:r w:rsidR="00B71FB4">
        <w:rPr>
          <w:rFonts w:asciiTheme="minorHAnsi" w:hAnsiTheme="minorHAnsi" w:cs="Arial"/>
          <w:sz w:val="28"/>
          <w:szCs w:val="28"/>
        </w:rPr>
        <w:t>;</w:t>
      </w:r>
    </w:p>
    <w:p w:rsidR="00C55939" w:rsidRPr="00111624" w:rsidRDefault="00C55939" w:rsidP="007676D3">
      <w:pPr>
        <w:pStyle w:val="ListParagraph"/>
        <w:numPr>
          <w:ilvl w:val="0"/>
          <w:numId w:val="37"/>
        </w:numPr>
        <w:tabs>
          <w:tab w:val="left" w:pos="270"/>
        </w:tabs>
        <w:jc w:val="both"/>
        <w:rPr>
          <w:rFonts w:asciiTheme="minorHAnsi" w:hAnsiTheme="minorHAnsi" w:cs="Arial"/>
          <w:sz w:val="28"/>
          <w:szCs w:val="28"/>
        </w:rPr>
      </w:pPr>
      <w:r w:rsidRPr="00111624">
        <w:rPr>
          <w:rFonts w:asciiTheme="minorHAnsi" w:hAnsiTheme="minorHAnsi" w:cs="Arial"/>
          <w:sz w:val="28"/>
          <w:szCs w:val="28"/>
        </w:rPr>
        <w:t xml:space="preserve">Indatoririle de serviciu ale </w:t>
      </w:r>
      <w:r w:rsidRPr="00111624">
        <w:rPr>
          <w:rFonts w:asciiTheme="minorHAnsi" w:hAnsiTheme="minorHAnsi" w:cs="Arial"/>
          <w:i/>
          <w:sz w:val="28"/>
          <w:szCs w:val="28"/>
        </w:rPr>
        <w:t>echipei tehnice</w:t>
      </w:r>
      <w:r w:rsidR="00B71FB4">
        <w:rPr>
          <w:rFonts w:asciiTheme="minorHAnsi" w:hAnsiTheme="minorHAnsi" w:cs="Arial"/>
          <w:sz w:val="28"/>
          <w:szCs w:val="28"/>
        </w:rPr>
        <w:t>;</w:t>
      </w:r>
    </w:p>
    <w:p w:rsidR="00C55939" w:rsidRPr="00111624" w:rsidRDefault="00C55939" w:rsidP="007676D3">
      <w:pPr>
        <w:pStyle w:val="ListParagraph"/>
        <w:numPr>
          <w:ilvl w:val="0"/>
          <w:numId w:val="37"/>
        </w:numPr>
        <w:tabs>
          <w:tab w:val="left" w:pos="270"/>
        </w:tabs>
        <w:jc w:val="both"/>
        <w:rPr>
          <w:rFonts w:asciiTheme="minorHAnsi" w:hAnsiTheme="minorHAnsi" w:cs="Arial"/>
          <w:sz w:val="28"/>
          <w:szCs w:val="28"/>
        </w:rPr>
      </w:pPr>
      <w:r w:rsidRPr="00111624">
        <w:rPr>
          <w:rFonts w:asciiTheme="minorHAnsi" w:hAnsiTheme="minorHAnsi" w:cs="Arial"/>
          <w:sz w:val="28"/>
          <w:szCs w:val="28"/>
        </w:rPr>
        <w:t xml:space="preserve">Indatoririle care vor fi intreprinse de catre </w:t>
      </w:r>
      <w:r w:rsidRPr="00111624">
        <w:rPr>
          <w:rFonts w:asciiTheme="minorHAnsi" w:hAnsiTheme="minorHAnsi" w:cs="Arial"/>
          <w:i/>
          <w:sz w:val="28"/>
          <w:szCs w:val="28"/>
        </w:rPr>
        <w:t>Grupul de Co</w:t>
      </w:r>
      <w:r w:rsidR="006210C8" w:rsidRPr="00111624">
        <w:rPr>
          <w:rFonts w:asciiTheme="minorHAnsi" w:hAnsiTheme="minorHAnsi" w:cs="Arial"/>
          <w:i/>
          <w:sz w:val="28"/>
          <w:szCs w:val="28"/>
        </w:rPr>
        <w:t>ordonare</w:t>
      </w:r>
      <w:r w:rsidRPr="00111624">
        <w:rPr>
          <w:rFonts w:asciiTheme="minorHAnsi" w:hAnsiTheme="minorHAnsi" w:cs="Arial"/>
          <w:sz w:val="28"/>
          <w:szCs w:val="28"/>
        </w:rPr>
        <w:t xml:space="preserve"> respectiv de catre </w:t>
      </w:r>
      <w:r w:rsidR="006210C8" w:rsidRPr="00111624">
        <w:rPr>
          <w:rFonts w:asciiTheme="minorHAnsi" w:hAnsiTheme="minorHAnsi" w:cs="Arial"/>
          <w:i/>
          <w:sz w:val="28"/>
          <w:szCs w:val="28"/>
        </w:rPr>
        <w:t>Responsabilul</w:t>
      </w:r>
      <w:r w:rsidRPr="00111624">
        <w:rPr>
          <w:rFonts w:asciiTheme="minorHAnsi" w:hAnsiTheme="minorHAnsi" w:cs="Arial"/>
          <w:i/>
          <w:sz w:val="28"/>
          <w:szCs w:val="28"/>
        </w:rPr>
        <w:t xml:space="preserve"> de Proiect</w:t>
      </w:r>
      <w:r w:rsidRPr="00111624">
        <w:rPr>
          <w:rFonts w:asciiTheme="minorHAnsi" w:hAnsiTheme="minorHAnsi" w:cs="Arial"/>
          <w:sz w:val="28"/>
          <w:szCs w:val="28"/>
        </w:rPr>
        <w:t xml:space="preserve"> al </w:t>
      </w:r>
      <w:r w:rsidR="006210C8" w:rsidRPr="00111624">
        <w:rPr>
          <w:rFonts w:asciiTheme="minorHAnsi" w:hAnsiTheme="minorHAnsi" w:cs="Arial"/>
          <w:sz w:val="28"/>
          <w:szCs w:val="28"/>
        </w:rPr>
        <w:t>Autoritatii Contractante</w:t>
      </w:r>
      <w:r w:rsidR="00B71FB4">
        <w:rPr>
          <w:rFonts w:asciiTheme="minorHAnsi" w:hAnsiTheme="minorHAnsi" w:cs="Arial"/>
          <w:sz w:val="28"/>
          <w:szCs w:val="28"/>
        </w:rPr>
        <w:t>;</w:t>
      </w:r>
    </w:p>
    <w:p w:rsidR="00C55939" w:rsidRPr="00111624" w:rsidRDefault="00C55939" w:rsidP="007676D3">
      <w:pPr>
        <w:pStyle w:val="ListParagraph"/>
        <w:numPr>
          <w:ilvl w:val="0"/>
          <w:numId w:val="37"/>
        </w:numPr>
        <w:tabs>
          <w:tab w:val="left" w:pos="270"/>
        </w:tabs>
        <w:jc w:val="both"/>
        <w:rPr>
          <w:rFonts w:asciiTheme="minorHAnsi" w:hAnsiTheme="minorHAnsi" w:cs="Arial"/>
          <w:sz w:val="28"/>
          <w:szCs w:val="28"/>
        </w:rPr>
      </w:pPr>
      <w:r w:rsidRPr="00111624">
        <w:rPr>
          <w:rFonts w:asciiTheme="minorHAnsi" w:hAnsiTheme="minorHAnsi" w:cs="Arial"/>
          <w:sz w:val="28"/>
          <w:szCs w:val="28"/>
        </w:rPr>
        <w:t>Solicitarile</w:t>
      </w:r>
      <w:r w:rsidR="00782462">
        <w:rPr>
          <w:rFonts w:asciiTheme="minorHAnsi" w:hAnsiTheme="minorHAnsi" w:cs="Arial"/>
          <w:sz w:val="28"/>
          <w:szCs w:val="28"/>
        </w:rPr>
        <w:t xml:space="preserve"> privind consultarea publica</w:t>
      </w:r>
      <w:r w:rsidRPr="00111624">
        <w:rPr>
          <w:rFonts w:asciiTheme="minorHAnsi" w:hAnsiTheme="minorHAnsi" w:cs="Arial"/>
          <w:sz w:val="28"/>
          <w:szCs w:val="28"/>
        </w:rPr>
        <w:t xml:space="preserve"> care vor fi realizate de catre </w:t>
      </w:r>
      <w:r w:rsidRPr="00111624">
        <w:rPr>
          <w:rFonts w:asciiTheme="minorHAnsi" w:hAnsiTheme="minorHAnsi" w:cs="Arial"/>
          <w:i/>
          <w:sz w:val="28"/>
          <w:szCs w:val="28"/>
        </w:rPr>
        <w:t>Echipa tehnic</w:t>
      </w:r>
      <w:r w:rsidR="00B71FB4">
        <w:rPr>
          <w:rFonts w:asciiTheme="minorHAnsi" w:hAnsiTheme="minorHAnsi" w:cs="Arial"/>
          <w:i/>
          <w:sz w:val="28"/>
          <w:szCs w:val="28"/>
        </w:rPr>
        <w:t>ă</w:t>
      </w:r>
      <w:r w:rsidR="00B71FB4">
        <w:rPr>
          <w:rFonts w:asciiTheme="minorHAnsi" w:hAnsiTheme="minorHAnsi" w:cs="Arial"/>
          <w:sz w:val="28"/>
          <w:szCs w:val="28"/>
        </w:rPr>
        <w:t>;</w:t>
      </w:r>
    </w:p>
    <w:p w:rsidR="00C55939" w:rsidRPr="00111624" w:rsidRDefault="00C55939" w:rsidP="007676D3">
      <w:pPr>
        <w:pStyle w:val="ListParagraph"/>
        <w:numPr>
          <w:ilvl w:val="0"/>
          <w:numId w:val="37"/>
        </w:numPr>
        <w:tabs>
          <w:tab w:val="left" w:pos="270"/>
        </w:tabs>
        <w:jc w:val="both"/>
        <w:rPr>
          <w:rFonts w:asciiTheme="minorHAnsi" w:hAnsiTheme="minorHAnsi" w:cs="Arial"/>
          <w:sz w:val="28"/>
          <w:szCs w:val="28"/>
        </w:rPr>
      </w:pPr>
      <w:r w:rsidRPr="00111624">
        <w:rPr>
          <w:rFonts w:asciiTheme="minorHAnsi" w:hAnsiTheme="minorHAnsi" w:cs="Arial"/>
          <w:sz w:val="28"/>
          <w:szCs w:val="28"/>
        </w:rPr>
        <w:t xml:space="preserve">Programarea raportarilor și </w:t>
      </w:r>
      <w:r w:rsidR="006210C8" w:rsidRPr="00111624">
        <w:rPr>
          <w:rFonts w:asciiTheme="minorHAnsi" w:hAnsiTheme="minorHAnsi" w:cs="Arial"/>
          <w:sz w:val="28"/>
          <w:szCs w:val="28"/>
        </w:rPr>
        <w:t xml:space="preserve">procedurile </w:t>
      </w:r>
      <w:r w:rsidRPr="00111624">
        <w:rPr>
          <w:rFonts w:asciiTheme="minorHAnsi" w:hAnsiTheme="minorHAnsi" w:cs="Arial"/>
          <w:sz w:val="28"/>
          <w:szCs w:val="28"/>
        </w:rPr>
        <w:t xml:space="preserve">privind </w:t>
      </w:r>
      <w:r w:rsidR="006210C8" w:rsidRPr="00111624">
        <w:rPr>
          <w:rFonts w:asciiTheme="minorHAnsi" w:hAnsiTheme="minorHAnsi" w:cs="Arial"/>
          <w:sz w:val="28"/>
          <w:szCs w:val="28"/>
        </w:rPr>
        <w:t xml:space="preserve">aprobarea </w:t>
      </w:r>
      <w:r w:rsidRPr="00111624">
        <w:rPr>
          <w:rFonts w:asciiTheme="minorHAnsi" w:hAnsiTheme="minorHAnsi" w:cs="Arial"/>
          <w:sz w:val="28"/>
          <w:szCs w:val="28"/>
        </w:rPr>
        <w:t>rezultatel</w:t>
      </w:r>
      <w:r w:rsidR="006210C8" w:rsidRPr="00111624">
        <w:rPr>
          <w:rFonts w:asciiTheme="minorHAnsi" w:hAnsiTheme="minorHAnsi" w:cs="Arial"/>
          <w:sz w:val="28"/>
          <w:szCs w:val="28"/>
        </w:rPr>
        <w:t>or</w:t>
      </w:r>
      <w:r w:rsidR="00B71FB4">
        <w:rPr>
          <w:rFonts w:asciiTheme="minorHAnsi" w:hAnsiTheme="minorHAnsi" w:cs="Arial"/>
          <w:sz w:val="28"/>
          <w:szCs w:val="28"/>
        </w:rPr>
        <w:t>;</w:t>
      </w:r>
    </w:p>
    <w:p w:rsidR="00C55939" w:rsidRPr="00111624" w:rsidRDefault="00C55939" w:rsidP="007676D3">
      <w:pPr>
        <w:pStyle w:val="ListParagraph"/>
        <w:numPr>
          <w:ilvl w:val="0"/>
          <w:numId w:val="37"/>
        </w:numPr>
        <w:jc w:val="both"/>
        <w:rPr>
          <w:rFonts w:asciiTheme="minorHAnsi" w:hAnsiTheme="minorHAnsi" w:cs="Arial"/>
          <w:sz w:val="28"/>
          <w:szCs w:val="28"/>
        </w:rPr>
      </w:pPr>
      <w:r w:rsidRPr="00111624">
        <w:rPr>
          <w:rFonts w:asciiTheme="minorHAnsi" w:hAnsiTheme="minorHAnsi" w:cs="Arial"/>
          <w:sz w:val="28"/>
          <w:szCs w:val="28"/>
        </w:rPr>
        <w:t>O programare in timp continand datele de inceput si de sfarsit ale contractului</w:t>
      </w:r>
      <w:r w:rsidR="00B71FB4">
        <w:rPr>
          <w:rFonts w:asciiTheme="minorHAnsi" w:hAnsiTheme="minorHAnsi" w:cs="Arial"/>
          <w:sz w:val="28"/>
          <w:szCs w:val="28"/>
        </w:rPr>
        <w:t xml:space="preserve"> </w:t>
      </w:r>
      <w:r w:rsidR="007676D3">
        <w:rPr>
          <w:rFonts w:asciiTheme="minorHAnsi" w:hAnsiTheme="minorHAnsi" w:cs="Arial"/>
          <w:sz w:val="28"/>
          <w:szCs w:val="28"/>
        </w:rPr>
        <w:t xml:space="preserve"> </w:t>
      </w:r>
    </w:p>
    <w:p w:rsidR="00C55939" w:rsidRPr="00111624" w:rsidRDefault="00C55939" w:rsidP="007676D3">
      <w:pPr>
        <w:pStyle w:val="ListParagraph"/>
        <w:numPr>
          <w:ilvl w:val="0"/>
          <w:numId w:val="37"/>
        </w:numPr>
        <w:jc w:val="both"/>
        <w:rPr>
          <w:rFonts w:asciiTheme="minorHAnsi" w:hAnsiTheme="minorHAnsi" w:cs="Arial"/>
          <w:sz w:val="28"/>
          <w:szCs w:val="28"/>
        </w:rPr>
      </w:pPr>
      <w:r w:rsidRPr="00111624">
        <w:rPr>
          <w:rFonts w:asciiTheme="minorHAnsi" w:hAnsiTheme="minorHAnsi" w:cs="Arial"/>
          <w:sz w:val="28"/>
          <w:szCs w:val="28"/>
        </w:rPr>
        <w:t>Instructiuni de ofertă.</w:t>
      </w:r>
    </w:p>
    <w:p w:rsidR="00677A92" w:rsidRDefault="00677A92" w:rsidP="005619A1">
      <w:pPr>
        <w:pStyle w:val="ListParagraph"/>
        <w:ind w:left="0"/>
        <w:jc w:val="both"/>
        <w:rPr>
          <w:rFonts w:asciiTheme="minorHAnsi" w:hAnsiTheme="minorHAnsi" w:cs="Arial"/>
          <w:sz w:val="28"/>
          <w:szCs w:val="28"/>
        </w:rPr>
      </w:pPr>
    </w:p>
    <w:p w:rsidR="00777841" w:rsidRDefault="00777841" w:rsidP="005619A1">
      <w:pPr>
        <w:pStyle w:val="ListParagraph"/>
        <w:ind w:left="0"/>
        <w:jc w:val="both"/>
        <w:rPr>
          <w:rFonts w:asciiTheme="minorHAnsi" w:hAnsiTheme="minorHAnsi" w:cs="Arial"/>
          <w:sz w:val="28"/>
          <w:szCs w:val="28"/>
        </w:rPr>
      </w:pPr>
    </w:p>
    <w:p w:rsidR="00C55939" w:rsidRDefault="00C55939" w:rsidP="007676D3">
      <w:pPr>
        <w:pStyle w:val="ListParagraph"/>
        <w:spacing w:before="240"/>
        <w:ind w:left="0"/>
        <w:jc w:val="both"/>
        <w:rPr>
          <w:rFonts w:asciiTheme="minorHAnsi" w:hAnsiTheme="minorHAnsi" w:cs="Arial"/>
          <w:sz w:val="28"/>
          <w:szCs w:val="28"/>
        </w:rPr>
      </w:pPr>
      <w:proofErr w:type="gramStart"/>
      <w:r w:rsidRPr="00111624">
        <w:rPr>
          <w:rFonts w:asciiTheme="minorHAnsi" w:hAnsiTheme="minorHAnsi" w:cs="Arial"/>
          <w:sz w:val="28"/>
          <w:szCs w:val="28"/>
        </w:rPr>
        <w:lastRenderedPageBreak/>
        <w:t>Un</w:t>
      </w:r>
      <w:proofErr w:type="gramEnd"/>
      <w:r w:rsidRPr="00111624">
        <w:rPr>
          <w:rFonts w:asciiTheme="minorHAnsi" w:hAnsiTheme="minorHAnsi" w:cs="Arial"/>
          <w:sz w:val="28"/>
          <w:szCs w:val="28"/>
        </w:rPr>
        <w:t xml:space="preserve"> model de </w:t>
      </w:r>
      <w:r w:rsidRPr="00111624">
        <w:rPr>
          <w:rFonts w:asciiTheme="minorHAnsi" w:hAnsiTheme="minorHAnsi" w:cs="Arial"/>
          <w:i/>
          <w:sz w:val="28"/>
          <w:szCs w:val="28"/>
        </w:rPr>
        <w:t>Termeni de referinta</w:t>
      </w:r>
      <w:r w:rsidRPr="00111624">
        <w:rPr>
          <w:rFonts w:asciiTheme="minorHAnsi" w:hAnsiTheme="minorHAnsi" w:cs="Arial"/>
          <w:sz w:val="28"/>
          <w:szCs w:val="28"/>
        </w:rPr>
        <w:t xml:space="preserve"> </w:t>
      </w:r>
      <w:r w:rsidR="00777841">
        <w:rPr>
          <w:rFonts w:asciiTheme="minorHAnsi" w:hAnsiTheme="minorHAnsi" w:cs="Arial"/>
          <w:sz w:val="28"/>
          <w:szCs w:val="28"/>
        </w:rPr>
        <w:t xml:space="preserve">va fi </w:t>
      </w:r>
      <w:r w:rsidR="00777841" w:rsidRPr="00111624">
        <w:rPr>
          <w:rFonts w:asciiTheme="minorHAnsi" w:hAnsiTheme="minorHAnsi" w:cs="Arial"/>
          <w:sz w:val="28"/>
          <w:szCs w:val="28"/>
        </w:rPr>
        <w:t>inclus în</w:t>
      </w:r>
      <w:r w:rsidR="00777841">
        <w:rPr>
          <w:rFonts w:asciiTheme="minorHAnsi" w:hAnsiTheme="minorHAnsi" w:cs="Arial"/>
          <w:sz w:val="28"/>
          <w:szCs w:val="28"/>
        </w:rPr>
        <w:t xml:space="preserve"> </w:t>
      </w:r>
      <w:r w:rsidR="00777841" w:rsidRPr="00111624">
        <w:rPr>
          <w:rFonts w:asciiTheme="minorHAnsi" w:hAnsiTheme="minorHAnsi" w:cs="Arial"/>
          <w:sz w:val="28"/>
          <w:szCs w:val="28"/>
        </w:rPr>
        <w:t>Anex</w:t>
      </w:r>
      <w:r w:rsidR="00777841">
        <w:rPr>
          <w:rFonts w:asciiTheme="minorHAnsi" w:hAnsiTheme="minorHAnsi" w:cs="Arial"/>
          <w:sz w:val="28"/>
          <w:szCs w:val="28"/>
        </w:rPr>
        <w:t>a 2</w:t>
      </w:r>
      <w:r w:rsidR="00777841" w:rsidRPr="00111624">
        <w:rPr>
          <w:rFonts w:asciiTheme="minorHAnsi" w:hAnsiTheme="minorHAnsi" w:cs="Arial"/>
          <w:sz w:val="28"/>
          <w:szCs w:val="28"/>
        </w:rPr>
        <w:t xml:space="preserve"> </w:t>
      </w:r>
      <w:r w:rsidR="00777841">
        <w:rPr>
          <w:rFonts w:asciiTheme="minorHAnsi" w:hAnsiTheme="minorHAnsi" w:cs="Arial"/>
          <w:sz w:val="28"/>
          <w:szCs w:val="28"/>
        </w:rPr>
        <w:t>la acest Ghid orientativ</w:t>
      </w:r>
      <w:r w:rsidRPr="00111624">
        <w:rPr>
          <w:rFonts w:asciiTheme="minorHAnsi" w:hAnsiTheme="minorHAnsi" w:cs="Arial"/>
          <w:sz w:val="28"/>
          <w:szCs w:val="28"/>
        </w:rPr>
        <w:t xml:space="preserve">. </w:t>
      </w:r>
      <w:proofErr w:type="gramStart"/>
      <w:r w:rsidRPr="00111624">
        <w:rPr>
          <w:rFonts w:asciiTheme="minorHAnsi" w:hAnsiTheme="minorHAnsi" w:cs="Arial"/>
          <w:sz w:val="28"/>
          <w:szCs w:val="28"/>
        </w:rPr>
        <w:t xml:space="preserve">Acești </w:t>
      </w:r>
      <w:r w:rsidRPr="00111624">
        <w:rPr>
          <w:rFonts w:asciiTheme="minorHAnsi" w:hAnsiTheme="minorHAnsi" w:cs="Arial"/>
          <w:i/>
          <w:sz w:val="28"/>
          <w:szCs w:val="28"/>
        </w:rPr>
        <w:t>Termeni de referință</w:t>
      </w:r>
      <w:r w:rsidRPr="00111624">
        <w:rPr>
          <w:rFonts w:asciiTheme="minorHAnsi" w:hAnsiTheme="minorHAnsi" w:cs="Arial"/>
          <w:sz w:val="28"/>
          <w:szCs w:val="28"/>
        </w:rPr>
        <w:t xml:space="preserve"> vor fi modificați dupa cum se </w:t>
      </w:r>
      <w:r w:rsidR="002C5054" w:rsidRPr="00111624">
        <w:rPr>
          <w:rFonts w:asciiTheme="minorHAnsi" w:hAnsiTheme="minorHAnsi" w:cs="Arial"/>
          <w:sz w:val="28"/>
          <w:szCs w:val="28"/>
        </w:rPr>
        <w:t>consider</w:t>
      </w:r>
      <w:r w:rsidR="002C5054">
        <w:rPr>
          <w:rFonts w:asciiTheme="minorHAnsi" w:hAnsiTheme="minorHAnsi" w:cs="Arial"/>
          <w:sz w:val="28"/>
          <w:szCs w:val="28"/>
        </w:rPr>
        <w:t>ă</w:t>
      </w:r>
      <w:r w:rsidR="002C5054" w:rsidRPr="00111624">
        <w:rPr>
          <w:rFonts w:asciiTheme="minorHAnsi" w:hAnsiTheme="minorHAnsi" w:cs="Arial"/>
          <w:sz w:val="28"/>
          <w:szCs w:val="28"/>
        </w:rPr>
        <w:t xml:space="preserve"> </w:t>
      </w:r>
      <w:r w:rsidRPr="00111624">
        <w:rPr>
          <w:rFonts w:asciiTheme="minorHAnsi" w:hAnsiTheme="minorHAnsi" w:cs="Arial"/>
          <w:sz w:val="28"/>
          <w:szCs w:val="28"/>
        </w:rPr>
        <w:t xml:space="preserve">necesar de catre </w:t>
      </w:r>
      <w:r w:rsidRPr="00111624">
        <w:rPr>
          <w:rFonts w:asciiTheme="minorHAnsi" w:hAnsiTheme="minorHAnsi" w:cs="Arial"/>
          <w:i/>
          <w:sz w:val="28"/>
          <w:szCs w:val="28"/>
        </w:rPr>
        <w:t>Autoritatea contractantă p</w:t>
      </w:r>
      <w:r w:rsidRPr="00111624">
        <w:rPr>
          <w:rFonts w:asciiTheme="minorHAnsi" w:hAnsiTheme="minorHAnsi" w:cs="Arial"/>
          <w:sz w:val="28"/>
          <w:szCs w:val="28"/>
        </w:rPr>
        <w:t>entru a reflecta nevoile specifice ale Zonei de studiu.</w:t>
      </w:r>
      <w:proofErr w:type="gramEnd"/>
      <w:r w:rsidRPr="00111624">
        <w:rPr>
          <w:rFonts w:asciiTheme="minorHAnsi" w:hAnsiTheme="minorHAnsi" w:cs="Arial"/>
          <w:sz w:val="28"/>
          <w:szCs w:val="28"/>
        </w:rPr>
        <w:t xml:space="preserve"> </w:t>
      </w:r>
    </w:p>
    <w:p w:rsidR="007676D3" w:rsidRPr="00111624" w:rsidRDefault="007676D3" w:rsidP="007676D3">
      <w:pPr>
        <w:pStyle w:val="ListParagraph"/>
        <w:spacing w:before="240"/>
        <w:ind w:left="0"/>
        <w:jc w:val="both"/>
        <w:rPr>
          <w:rFonts w:asciiTheme="minorHAnsi" w:hAnsiTheme="minorHAnsi" w:cs="Arial"/>
          <w:sz w:val="28"/>
          <w:szCs w:val="28"/>
        </w:rPr>
      </w:pPr>
    </w:p>
    <w:p w:rsidR="00C55939" w:rsidRDefault="00C55939" w:rsidP="007676D3">
      <w:pPr>
        <w:pStyle w:val="ListParagraph"/>
        <w:spacing w:before="240"/>
        <w:ind w:left="0"/>
        <w:jc w:val="both"/>
        <w:rPr>
          <w:rFonts w:asciiTheme="minorHAnsi" w:hAnsiTheme="minorHAnsi" w:cs="Arial"/>
          <w:sz w:val="28"/>
          <w:szCs w:val="28"/>
        </w:rPr>
      </w:pPr>
      <w:r w:rsidRPr="00111624">
        <w:rPr>
          <w:rFonts w:asciiTheme="minorHAnsi" w:hAnsiTheme="minorHAnsi" w:cs="Arial"/>
          <w:i/>
          <w:sz w:val="28"/>
          <w:szCs w:val="28"/>
        </w:rPr>
        <w:t>Asistenta tehnică</w:t>
      </w:r>
      <w:r w:rsidRPr="00111624">
        <w:rPr>
          <w:rFonts w:asciiTheme="minorHAnsi" w:hAnsiTheme="minorHAnsi" w:cs="Arial"/>
          <w:sz w:val="28"/>
          <w:szCs w:val="28"/>
        </w:rPr>
        <w:t xml:space="preserve"> </w:t>
      </w:r>
      <w:r w:rsidR="00BF2E0E">
        <w:rPr>
          <w:rFonts w:asciiTheme="minorHAnsi" w:hAnsiTheme="minorHAnsi" w:cs="Arial"/>
          <w:sz w:val="28"/>
          <w:szCs w:val="28"/>
        </w:rPr>
        <w:t>ar</w:t>
      </w:r>
      <w:r w:rsidRPr="00111624">
        <w:rPr>
          <w:rFonts w:asciiTheme="minorHAnsi" w:hAnsiTheme="minorHAnsi" w:cs="Arial"/>
          <w:sz w:val="28"/>
          <w:szCs w:val="28"/>
        </w:rPr>
        <w:t xml:space="preserve"> </w:t>
      </w:r>
      <w:r w:rsidR="00BF2E0E">
        <w:rPr>
          <w:rFonts w:asciiTheme="minorHAnsi" w:hAnsiTheme="minorHAnsi" w:cs="Arial"/>
          <w:sz w:val="28"/>
          <w:szCs w:val="28"/>
        </w:rPr>
        <w:t>fi util să fie</w:t>
      </w:r>
      <w:r w:rsidRPr="00111624">
        <w:rPr>
          <w:rFonts w:asciiTheme="minorHAnsi" w:hAnsiTheme="minorHAnsi" w:cs="Arial"/>
          <w:sz w:val="28"/>
          <w:szCs w:val="28"/>
        </w:rPr>
        <w:t xml:space="preserve"> </w:t>
      </w:r>
      <w:r w:rsidR="002C5054" w:rsidRPr="00111624">
        <w:rPr>
          <w:rFonts w:asciiTheme="minorHAnsi" w:hAnsiTheme="minorHAnsi" w:cs="Arial"/>
          <w:sz w:val="28"/>
          <w:szCs w:val="28"/>
        </w:rPr>
        <w:t>asigurată pentru</w:t>
      </w:r>
      <w:r w:rsidR="006210C8" w:rsidRPr="00111624">
        <w:rPr>
          <w:rFonts w:asciiTheme="minorHAnsi" w:hAnsiTheme="minorHAnsi" w:cs="Arial"/>
          <w:sz w:val="28"/>
          <w:szCs w:val="28"/>
        </w:rPr>
        <w:t xml:space="preserve"> </w:t>
      </w:r>
      <w:r w:rsidR="002C5054" w:rsidRPr="00111624">
        <w:rPr>
          <w:rFonts w:asciiTheme="minorHAnsi" w:hAnsiTheme="minorHAnsi" w:cs="Arial"/>
          <w:sz w:val="28"/>
          <w:szCs w:val="28"/>
        </w:rPr>
        <w:t xml:space="preserve">ca </w:t>
      </w:r>
      <w:r w:rsidR="002C5054" w:rsidRPr="00EB2BEF">
        <w:rPr>
          <w:rFonts w:asciiTheme="minorHAnsi" w:hAnsiTheme="minorHAnsi" w:cs="Arial"/>
          <w:i/>
          <w:sz w:val="28"/>
          <w:szCs w:val="28"/>
        </w:rPr>
        <w:t>Termenii</w:t>
      </w:r>
      <w:r w:rsidRPr="002C5054">
        <w:rPr>
          <w:rFonts w:asciiTheme="minorHAnsi" w:hAnsiTheme="minorHAnsi" w:cs="Arial"/>
          <w:i/>
          <w:sz w:val="28"/>
          <w:szCs w:val="28"/>
        </w:rPr>
        <w:t xml:space="preserve"> de </w:t>
      </w:r>
      <w:r w:rsidR="002C5054" w:rsidRPr="002C5054">
        <w:rPr>
          <w:rFonts w:asciiTheme="minorHAnsi" w:hAnsiTheme="minorHAnsi" w:cs="Arial"/>
          <w:i/>
          <w:sz w:val="28"/>
          <w:szCs w:val="28"/>
        </w:rPr>
        <w:t>Referin</w:t>
      </w:r>
      <w:r w:rsidR="002C5054">
        <w:rPr>
          <w:rFonts w:asciiTheme="minorHAnsi" w:hAnsiTheme="minorHAnsi" w:cs="Arial"/>
          <w:i/>
          <w:sz w:val="28"/>
          <w:szCs w:val="28"/>
        </w:rPr>
        <w:t>ță</w:t>
      </w:r>
      <w:r w:rsidR="002C5054" w:rsidRPr="00111624">
        <w:rPr>
          <w:rFonts w:asciiTheme="minorHAnsi" w:hAnsiTheme="minorHAnsi" w:cs="Arial"/>
          <w:sz w:val="28"/>
          <w:szCs w:val="28"/>
        </w:rPr>
        <w:t xml:space="preserve"> </w:t>
      </w:r>
      <w:r w:rsidR="006210C8" w:rsidRPr="00111624">
        <w:rPr>
          <w:rFonts w:asciiTheme="minorHAnsi" w:hAnsiTheme="minorHAnsi" w:cs="Arial"/>
          <w:sz w:val="28"/>
          <w:szCs w:val="28"/>
        </w:rPr>
        <w:t>să</w:t>
      </w:r>
      <w:r w:rsidRPr="00111624">
        <w:rPr>
          <w:rFonts w:asciiTheme="minorHAnsi" w:hAnsiTheme="minorHAnsi" w:cs="Arial"/>
          <w:sz w:val="28"/>
          <w:szCs w:val="28"/>
        </w:rPr>
        <w:t xml:space="preserve"> transmit</w:t>
      </w:r>
      <w:r w:rsidR="006210C8" w:rsidRPr="00111624">
        <w:rPr>
          <w:rFonts w:asciiTheme="minorHAnsi" w:hAnsiTheme="minorHAnsi" w:cs="Arial"/>
          <w:sz w:val="28"/>
          <w:szCs w:val="28"/>
        </w:rPr>
        <w:t>ă</w:t>
      </w:r>
      <w:r w:rsidRPr="00111624">
        <w:rPr>
          <w:rFonts w:asciiTheme="minorHAnsi" w:hAnsiTheme="minorHAnsi" w:cs="Arial"/>
          <w:sz w:val="28"/>
          <w:szCs w:val="28"/>
        </w:rPr>
        <w:t xml:space="preserve"> cat mai exact posibil, solicitarile, pentru a permite </w:t>
      </w:r>
      <w:r w:rsidR="002C5054" w:rsidRPr="00111624">
        <w:rPr>
          <w:rFonts w:asciiTheme="minorHAnsi" w:hAnsiTheme="minorHAnsi" w:cs="Arial"/>
          <w:sz w:val="28"/>
          <w:szCs w:val="28"/>
        </w:rPr>
        <w:t>ofertan</w:t>
      </w:r>
      <w:r w:rsidR="002C5054">
        <w:rPr>
          <w:rFonts w:asciiTheme="minorHAnsi" w:hAnsiTheme="minorHAnsi" w:cs="Arial"/>
          <w:sz w:val="28"/>
          <w:szCs w:val="28"/>
        </w:rPr>
        <w:t>ț</w:t>
      </w:r>
      <w:r w:rsidR="002C5054" w:rsidRPr="00111624">
        <w:rPr>
          <w:rFonts w:asciiTheme="minorHAnsi" w:hAnsiTheme="minorHAnsi" w:cs="Arial"/>
          <w:sz w:val="28"/>
          <w:szCs w:val="28"/>
        </w:rPr>
        <w:t>ilor s</w:t>
      </w:r>
      <w:r w:rsidR="002C5054">
        <w:rPr>
          <w:rFonts w:asciiTheme="minorHAnsi" w:hAnsiTheme="minorHAnsi" w:cs="Arial"/>
          <w:sz w:val="28"/>
          <w:szCs w:val="28"/>
        </w:rPr>
        <w:t>ă</w:t>
      </w:r>
      <w:r w:rsidR="002C5054" w:rsidRPr="00111624">
        <w:rPr>
          <w:rFonts w:asciiTheme="minorHAnsi" w:hAnsiTheme="minorHAnsi" w:cs="Arial"/>
          <w:sz w:val="28"/>
          <w:szCs w:val="28"/>
        </w:rPr>
        <w:t xml:space="preserve"> </w:t>
      </w:r>
      <w:r w:rsidRPr="00111624">
        <w:rPr>
          <w:rFonts w:asciiTheme="minorHAnsi" w:hAnsiTheme="minorHAnsi" w:cs="Arial"/>
          <w:sz w:val="28"/>
          <w:szCs w:val="28"/>
        </w:rPr>
        <w:t>in</w:t>
      </w:r>
      <w:r w:rsidR="002C5054">
        <w:rPr>
          <w:rFonts w:asciiTheme="minorHAnsi" w:hAnsiTheme="minorHAnsi" w:cs="Arial"/>
          <w:sz w:val="28"/>
          <w:szCs w:val="28"/>
        </w:rPr>
        <w:t>ț</w:t>
      </w:r>
      <w:r w:rsidRPr="00111624">
        <w:rPr>
          <w:rFonts w:asciiTheme="minorHAnsi" w:hAnsiTheme="minorHAnsi" w:cs="Arial"/>
          <w:sz w:val="28"/>
          <w:szCs w:val="28"/>
        </w:rPr>
        <w:t>eleag</w:t>
      </w:r>
      <w:r w:rsidR="002C5054">
        <w:rPr>
          <w:rFonts w:asciiTheme="minorHAnsi" w:hAnsiTheme="minorHAnsi" w:cs="Arial"/>
          <w:sz w:val="28"/>
          <w:szCs w:val="28"/>
        </w:rPr>
        <w:t>ă</w:t>
      </w:r>
      <w:r w:rsidRPr="00111624">
        <w:rPr>
          <w:rFonts w:asciiTheme="minorHAnsi" w:hAnsiTheme="minorHAnsi" w:cs="Arial"/>
          <w:sz w:val="28"/>
          <w:szCs w:val="28"/>
        </w:rPr>
        <w:t xml:space="preserve"> in mod clar at</w:t>
      </w:r>
      <w:r w:rsidR="002C5054">
        <w:rPr>
          <w:rFonts w:asciiTheme="minorHAnsi" w:hAnsiTheme="minorHAnsi" w:cs="Arial"/>
          <w:sz w:val="28"/>
          <w:szCs w:val="28"/>
        </w:rPr>
        <w:t>â</w:t>
      </w:r>
      <w:r w:rsidRPr="00111624">
        <w:rPr>
          <w:rFonts w:asciiTheme="minorHAnsi" w:hAnsiTheme="minorHAnsi" w:cs="Arial"/>
          <w:sz w:val="28"/>
          <w:szCs w:val="28"/>
        </w:rPr>
        <w:t>t volumul c</w:t>
      </w:r>
      <w:r w:rsidR="002C5054">
        <w:rPr>
          <w:rFonts w:asciiTheme="minorHAnsi" w:hAnsiTheme="minorHAnsi" w:cs="Arial"/>
          <w:sz w:val="28"/>
          <w:szCs w:val="28"/>
        </w:rPr>
        <w:t>â</w:t>
      </w:r>
      <w:r w:rsidRPr="00111624">
        <w:rPr>
          <w:rFonts w:asciiTheme="minorHAnsi" w:hAnsiTheme="minorHAnsi" w:cs="Arial"/>
          <w:sz w:val="28"/>
          <w:szCs w:val="28"/>
        </w:rPr>
        <w:t xml:space="preserve">t </w:t>
      </w:r>
      <w:r w:rsidR="002C5054">
        <w:rPr>
          <w:rFonts w:asciiTheme="minorHAnsi" w:hAnsiTheme="minorHAnsi" w:cs="Arial"/>
          <w:sz w:val="28"/>
          <w:szCs w:val="28"/>
        </w:rPr>
        <w:t>ș</w:t>
      </w:r>
      <w:r w:rsidRPr="00111624">
        <w:rPr>
          <w:rFonts w:asciiTheme="minorHAnsi" w:hAnsiTheme="minorHAnsi" w:cs="Arial"/>
          <w:sz w:val="28"/>
          <w:szCs w:val="28"/>
        </w:rPr>
        <w:t>i scopul activit</w:t>
      </w:r>
      <w:r w:rsidR="002C5054">
        <w:rPr>
          <w:rFonts w:asciiTheme="minorHAnsi" w:hAnsiTheme="minorHAnsi" w:cs="Arial"/>
          <w:sz w:val="28"/>
          <w:szCs w:val="28"/>
        </w:rPr>
        <w:t>ăț</w:t>
      </w:r>
      <w:r w:rsidRPr="00111624">
        <w:rPr>
          <w:rFonts w:asciiTheme="minorHAnsi" w:hAnsiTheme="minorHAnsi" w:cs="Arial"/>
          <w:sz w:val="28"/>
          <w:szCs w:val="28"/>
        </w:rPr>
        <w:t>ilor necesare.</w:t>
      </w:r>
    </w:p>
    <w:p w:rsidR="007676D3" w:rsidRPr="00111624" w:rsidRDefault="007676D3" w:rsidP="007676D3">
      <w:pPr>
        <w:pStyle w:val="ListParagraph"/>
        <w:spacing w:before="240"/>
        <w:ind w:left="0"/>
        <w:jc w:val="both"/>
        <w:rPr>
          <w:rFonts w:asciiTheme="minorHAnsi" w:hAnsiTheme="minorHAnsi" w:cs="Arial"/>
          <w:sz w:val="28"/>
          <w:szCs w:val="28"/>
        </w:rPr>
      </w:pPr>
    </w:p>
    <w:p w:rsidR="00C55939" w:rsidRDefault="00C55939" w:rsidP="007676D3">
      <w:pPr>
        <w:pStyle w:val="ListParagraph"/>
        <w:spacing w:before="240"/>
        <w:ind w:left="0"/>
        <w:jc w:val="both"/>
        <w:rPr>
          <w:rFonts w:asciiTheme="minorHAnsi" w:hAnsiTheme="minorHAnsi" w:cs="Arial"/>
          <w:sz w:val="28"/>
          <w:szCs w:val="28"/>
        </w:rPr>
      </w:pPr>
      <w:r w:rsidRPr="00111624">
        <w:rPr>
          <w:rFonts w:asciiTheme="minorHAnsi" w:hAnsiTheme="minorHAnsi" w:cs="Arial"/>
          <w:sz w:val="28"/>
          <w:szCs w:val="28"/>
        </w:rPr>
        <w:t xml:space="preserve">Trebuie evitati termenii vagi sau nedefiniti, deoarece </w:t>
      </w:r>
      <w:proofErr w:type="gramStart"/>
      <w:r w:rsidRPr="00111624">
        <w:rPr>
          <w:rFonts w:asciiTheme="minorHAnsi" w:hAnsiTheme="minorHAnsi" w:cs="Arial"/>
          <w:sz w:val="28"/>
          <w:szCs w:val="28"/>
        </w:rPr>
        <w:t>pot introduce</w:t>
      </w:r>
      <w:proofErr w:type="gramEnd"/>
      <w:r w:rsidRPr="00111624">
        <w:rPr>
          <w:rFonts w:asciiTheme="minorHAnsi" w:hAnsiTheme="minorHAnsi" w:cs="Arial"/>
          <w:sz w:val="28"/>
          <w:szCs w:val="28"/>
        </w:rPr>
        <w:t xml:space="preserve"> un risc mare pentru oferte sau pentru cuantificarea, cu </w:t>
      </w:r>
      <w:r w:rsidR="006210C8" w:rsidRPr="00111624">
        <w:rPr>
          <w:rFonts w:asciiTheme="minorHAnsi" w:hAnsiTheme="minorHAnsi" w:cs="Arial"/>
          <w:sz w:val="28"/>
          <w:szCs w:val="28"/>
        </w:rPr>
        <w:t>precizie</w:t>
      </w:r>
      <w:r w:rsidRPr="00111624">
        <w:rPr>
          <w:rFonts w:asciiTheme="minorHAnsi" w:hAnsiTheme="minorHAnsi" w:cs="Arial"/>
          <w:sz w:val="28"/>
          <w:szCs w:val="28"/>
        </w:rPr>
        <w:t>, a pretului – ceea ce poate conduce la o subevaluare sau poate creste riscul unei achizitii incomplete sau de o calitate scăzută.</w:t>
      </w:r>
    </w:p>
    <w:p w:rsidR="007676D3" w:rsidRPr="00111624" w:rsidRDefault="007676D3" w:rsidP="007676D3">
      <w:pPr>
        <w:pStyle w:val="ListParagraph"/>
        <w:spacing w:before="240"/>
        <w:ind w:left="0"/>
        <w:jc w:val="both"/>
        <w:rPr>
          <w:rFonts w:asciiTheme="minorHAnsi" w:hAnsiTheme="minorHAnsi" w:cs="Arial"/>
          <w:sz w:val="28"/>
          <w:szCs w:val="28"/>
        </w:rPr>
      </w:pPr>
    </w:p>
    <w:p w:rsidR="00C55939" w:rsidRPr="007676D3" w:rsidRDefault="00767295" w:rsidP="00767295">
      <w:pPr>
        <w:pStyle w:val="JAGLevel2"/>
        <w:numPr>
          <w:ilvl w:val="0"/>
          <w:numId w:val="0"/>
        </w:numPr>
        <w:ind w:left="360" w:hanging="360"/>
        <w:rPr>
          <w:rFonts w:asciiTheme="minorHAnsi" w:hAnsiTheme="minorHAnsi"/>
        </w:rPr>
      </w:pPr>
      <w:bookmarkStart w:id="52" w:name="_Toc408404354"/>
      <w:bookmarkStart w:id="53" w:name="_Toc411347043"/>
      <w:r w:rsidRPr="007676D3">
        <w:rPr>
          <w:rFonts w:asciiTheme="minorHAnsi" w:hAnsiTheme="minorHAnsi"/>
        </w:rPr>
        <w:t>5</w:t>
      </w:r>
      <w:r w:rsidR="00C55939" w:rsidRPr="007676D3">
        <w:rPr>
          <w:rFonts w:asciiTheme="minorHAnsi" w:hAnsiTheme="minorHAnsi"/>
        </w:rPr>
        <w:t>.3. Metode de ofertare</w:t>
      </w:r>
      <w:bookmarkEnd w:id="52"/>
      <w:bookmarkEnd w:id="53"/>
    </w:p>
    <w:p w:rsidR="00C55939" w:rsidRPr="00111624" w:rsidRDefault="00C55939" w:rsidP="005619A1">
      <w:pPr>
        <w:pStyle w:val="ListParagraph"/>
        <w:ind w:left="0"/>
        <w:jc w:val="both"/>
        <w:rPr>
          <w:rFonts w:asciiTheme="minorHAnsi" w:hAnsiTheme="minorHAnsi" w:cs="Arial"/>
          <w:sz w:val="28"/>
          <w:szCs w:val="28"/>
        </w:rPr>
      </w:pPr>
      <w:r w:rsidRPr="00111624">
        <w:rPr>
          <w:rFonts w:asciiTheme="minorHAnsi" w:hAnsiTheme="minorHAnsi" w:cs="Arial"/>
          <w:sz w:val="28"/>
          <w:szCs w:val="28"/>
        </w:rPr>
        <w:t xml:space="preserve">Pentru orașe sau localități </w:t>
      </w:r>
      <w:proofErr w:type="gramStart"/>
      <w:r w:rsidRPr="00111624">
        <w:rPr>
          <w:rFonts w:asciiTheme="minorHAnsi" w:hAnsiTheme="minorHAnsi" w:cs="Arial"/>
          <w:sz w:val="28"/>
          <w:szCs w:val="28"/>
        </w:rPr>
        <w:t>mari</w:t>
      </w:r>
      <w:proofErr w:type="gramEnd"/>
      <w:r w:rsidRPr="00111624">
        <w:rPr>
          <w:rFonts w:asciiTheme="minorHAnsi" w:hAnsiTheme="minorHAnsi" w:cs="Arial"/>
          <w:sz w:val="28"/>
          <w:szCs w:val="28"/>
        </w:rPr>
        <w:t>, se obișnuiește atribuirea unei singure zone de studi</w:t>
      </w:r>
      <w:r w:rsidR="006210C8" w:rsidRPr="00111624">
        <w:rPr>
          <w:rFonts w:asciiTheme="minorHAnsi" w:hAnsiTheme="minorHAnsi" w:cs="Arial"/>
          <w:sz w:val="28"/>
          <w:szCs w:val="28"/>
        </w:rPr>
        <w:t>u</w:t>
      </w:r>
      <w:r w:rsidRPr="00111624">
        <w:rPr>
          <w:rFonts w:asciiTheme="minorHAnsi" w:hAnsiTheme="minorHAnsi" w:cs="Arial"/>
          <w:sz w:val="28"/>
          <w:szCs w:val="28"/>
        </w:rPr>
        <w:t xml:space="preserve"> către </w:t>
      </w:r>
      <w:r w:rsidRPr="00111624">
        <w:rPr>
          <w:rFonts w:asciiTheme="minorHAnsi" w:hAnsiTheme="minorHAnsi" w:cs="Arial"/>
          <w:i/>
          <w:sz w:val="28"/>
          <w:szCs w:val="28"/>
        </w:rPr>
        <w:t>Echipa Tehnică.</w:t>
      </w:r>
      <w:r w:rsidRPr="00111624">
        <w:rPr>
          <w:rFonts w:asciiTheme="minorHAnsi" w:hAnsiTheme="minorHAnsi" w:cs="Arial"/>
          <w:sz w:val="28"/>
          <w:szCs w:val="28"/>
        </w:rPr>
        <w:t xml:space="preserve"> </w:t>
      </w:r>
      <w:proofErr w:type="gramStart"/>
      <w:r w:rsidRPr="00EB2BEF">
        <w:rPr>
          <w:rFonts w:asciiTheme="minorHAnsi" w:hAnsiTheme="minorHAnsi" w:cs="Arial"/>
          <w:b/>
          <w:sz w:val="28"/>
          <w:szCs w:val="28"/>
        </w:rPr>
        <w:t>Pentru zonele de studiu mai mici, pot fi incluse într-un singur contract mai multe orașe mici.</w:t>
      </w:r>
      <w:proofErr w:type="gramEnd"/>
      <w:r w:rsidRPr="00EB2BEF">
        <w:rPr>
          <w:rFonts w:asciiTheme="minorHAnsi" w:hAnsiTheme="minorHAnsi" w:cs="Arial"/>
          <w:b/>
          <w:sz w:val="28"/>
          <w:szCs w:val="28"/>
        </w:rPr>
        <w:t xml:space="preserve"> Aceasta poate fi o metodă relativ de succes, în mod special pentru municipiile/orasele relationate strâns și poate îmbunătăți atat consistent</w:t>
      </w:r>
      <w:r w:rsidR="006210C8" w:rsidRPr="00EB2BEF">
        <w:rPr>
          <w:rFonts w:asciiTheme="minorHAnsi" w:hAnsiTheme="minorHAnsi" w:cs="Arial"/>
          <w:b/>
          <w:sz w:val="28"/>
          <w:szCs w:val="28"/>
        </w:rPr>
        <w:t>a</w:t>
      </w:r>
      <w:r w:rsidRPr="00EB2BEF">
        <w:rPr>
          <w:rFonts w:asciiTheme="minorHAnsi" w:hAnsiTheme="minorHAnsi" w:cs="Arial"/>
          <w:b/>
          <w:sz w:val="28"/>
          <w:szCs w:val="28"/>
        </w:rPr>
        <w:t xml:space="preserve"> cat si eficienta studiului.</w:t>
      </w:r>
      <w:r w:rsidRPr="00111624">
        <w:rPr>
          <w:rFonts w:asciiTheme="minorHAnsi" w:hAnsiTheme="minorHAnsi" w:cs="Arial"/>
          <w:sz w:val="28"/>
          <w:szCs w:val="28"/>
        </w:rPr>
        <w:t xml:space="preserve"> Nu </w:t>
      </w:r>
      <w:proofErr w:type="gramStart"/>
      <w:r w:rsidRPr="00111624">
        <w:rPr>
          <w:rFonts w:asciiTheme="minorHAnsi" w:hAnsiTheme="minorHAnsi" w:cs="Arial"/>
          <w:sz w:val="28"/>
          <w:szCs w:val="28"/>
        </w:rPr>
        <w:t>este</w:t>
      </w:r>
      <w:proofErr w:type="gramEnd"/>
      <w:r w:rsidRPr="00111624">
        <w:rPr>
          <w:rFonts w:asciiTheme="minorHAnsi" w:hAnsiTheme="minorHAnsi" w:cs="Arial"/>
          <w:sz w:val="28"/>
          <w:szCs w:val="28"/>
        </w:rPr>
        <w:t xml:space="preserve"> mai putin important ca aceasta metoda solicita o mai atenta analizare a ofertelor pentru a asigura ca echipele sunt calificate si beneficiaza de suficiente resurse.</w:t>
      </w:r>
    </w:p>
    <w:p w:rsidR="00C55939" w:rsidRDefault="00C55939" w:rsidP="005619A1">
      <w:pPr>
        <w:pStyle w:val="ListParagraph"/>
        <w:ind w:left="0"/>
        <w:jc w:val="both"/>
        <w:rPr>
          <w:rFonts w:asciiTheme="minorHAnsi" w:hAnsiTheme="minorHAnsi" w:cs="Arial"/>
          <w:sz w:val="28"/>
          <w:szCs w:val="28"/>
        </w:rPr>
      </w:pPr>
    </w:p>
    <w:p w:rsidR="00C55939" w:rsidRPr="00111624" w:rsidRDefault="00C55939" w:rsidP="005619A1">
      <w:pPr>
        <w:pStyle w:val="ListParagraph"/>
        <w:ind w:left="0"/>
        <w:jc w:val="both"/>
        <w:rPr>
          <w:rFonts w:asciiTheme="minorHAnsi" w:hAnsiTheme="minorHAnsi" w:cs="Arial"/>
          <w:sz w:val="28"/>
          <w:szCs w:val="28"/>
        </w:rPr>
      </w:pPr>
      <w:r w:rsidRPr="00111624">
        <w:rPr>
          <w:rFonts w:asciiTheme="minorHAnsi" w:hAnsiTheme="minorHAnsi" w:cs="Arial"/>
          <w:sz w:val="28"/>
          <w:szCs w:val="28"/>
        </w:rPr>
        <w:t>Pentru ofertare, sunt valabile doua abordari:</w:t>
      </w:r>
    </w:p>
    <w:p w:rsidR="006210C8" w:rsidRDefault="00C55939" w:rsidP="005619A1">
      <w:pPr>
        <w:pStyle w:val="ListParagraph"/>
        <w:numPr>
          <w:ilvl w:val="0"/>
          <w:numId w:val="3"/>
        </w:numPr>
        <w:ind w:left="360"/>
        <w:jc w:val="both"/>
        <w:rPr>
          <w:rFonts w:asciiTheme="minorHAnsi" w:hAnsiTheme="minorHAnsi" w:cs="Arial"/>
          <w:sz w:val="28"/>
          <w:szCs w:val="28"/>
        </w:rPr>
      </w:pPr>
      <w:r w:rsidRPr="00111624">
        <w:rPr>
          <w:rFonts w:asciiTheme="minorHAnsi" w:hAnsiTheme="minorHAnsi" w:cs="Arial"/>
          <w:b/>
          <w:sz w:val="28"/>
          <w:szCs w:val="28"/>
        </w:rPr>
        <w:t>O procedura deschisa</w:t>
      </w:r>
      <w:r w:rsidRPr="00111624">
        <w:rPr>
          <w:rFonts w:asciiTheme="minorHAnsi" w:hAnsiTheme="minorHAnsi" w:cs="Arial"/>
          <w:sz w:val="28"/>
          <w:szCs w:val="28"/>
        </w:rPr>
        <w:t>, in care termenii de referinta sunt emiși catre orice organizatie</w:t>
      </w:r>
      <w:r w:rsidR="00677A92">
        <w:rPr>
          <w:rFonts w:asciiTheme="minorHAnsi" w:hAnsiTheme="minorHAnsi" w:cs="Arial"/>
          <w:sz w:val="28"/>
          <w:szCs w:val="28"/>
        </w:rPr>
        <w:t>/companie</w:t>
      </w:r>
      <w:r w:rsidRPr="00111624">
        <w:rPr>
          <w:rFonts w:asciiTheme="minorHAnsi" w:hAnsiTheme="minorHAnsi" w:cs="Arial"/>
          <w:sz w:val="28"/>
          <w:szCs w:val="28"/>
        </w:rPr>
        <w:t xml:space="preserve"> care doreste </w:t>
      </w:r>
      <w:proofErr w:type="gramStart"/>
      <w:r w:rsidR="002C5054" w:rsidRPr="00111624">
        <w:rPr>
          <w:rFonts w:asciiTheme="minorHAnsi" w:hAnsiTheme="minorHAnsi" w:cs="Arial"/>
          <w:sz w:val="28"/>
          <w:szCs w:val="28"/>
        </w:rPr>
        <w:t>s</w:t>
      </w:r>
      <w:r w:rsidR="002C5054">
        <w:rPr>
          <w:rFonts w:asciiTheme="minorHAnsi" w:hAnsiTheme="minorHAnsi" w:cs="Arial"/>
          <w:sz w:val="28"/>
          <w:szCs w:val="28"/>
        </w:rPr>
        <w:t>ă</w:t>
      </w:r>
      <w:proofErr w:type="gramEnd"/>
      <w:r w:rsidR="002C5054" w:rsidRPr="00111624">
        <w:rPr>
          <w:rFonts w:asciiTheme="minorHAnsi" w:hAnsiTheme="minorHAnsi" w:cs="Arial"/>
          <w:sz w:val="28"/>
          <w:szCs w:val="28"/>
        </w:rPr>
        <w:t xml:space="preserve"> </w:t>
      </w:r>
      <w:r w:rsidRPr="00111624">
        <w:rPr>
          <w:rFonts w:asciiTheme="minorHAnsi" w:hAnsiTheme="minorHAnsi" w:cs="Arial"/>
          <w:sz w:val="28"/>
          <w:szCs w:val="28"/>
        </w:rPr>
        <w:t xml:space="preserve">se prezinte ca ofertant. Avantajul acestei proceduri deschise </w:t>
      </w:r>
      <w:proofErr w:type="gramStart"/>
      <w:r w:rsidRPr="00111624">
        <w:rPr>
          <w:rFonts w:asciiTheme="minorHAnsi" w:hAnsiTheme="minorHAnsi" w:cs="Arial"/>
          <w:sz w:val="28"/>
          <w:szCs w:val="28"/>
        </w:rPr>
        <w:t>este</w:t>
      </w:r>
      <w:proofErr w:type="gramEnd"/>
      <w:r w:rsidRPr="00111624">
        <w:rPr>
          <w:rFonts w:asciiTheme="minorHAnsi" w:hAnsiTheme="minorHAnsi" w:cs="Arial"/>
          <w:sz w:val="28"/>
          <w:szCs w:val="28"/>
        </w:rPr>
        <w:t xml:space="preserve">, in mod normal, un echilibru pret-calitate. </w:t>
      </w:r>
    </w:p>
    <w:p w:rsidR="00677A92" w:rsidRPr="00111624" w:rsidRDefault="00677A92" w:rsidP="00677A92">
      <w:pPr>
        <w:pStyle w:val="ListParagraph"/>
        <w:ind w:left="360"/>
        <w:jc w:val="both"/>
        <w:rPr>
          <w:rFonts w:asciiTheme="minorHAnsi" w:hAnsiTheme="minorHAnsi" w:cs="Arial"/>
          <w:sz w:val="28"/>
          <w:szCs w:val="28"/>
        </w:rPr>
      </w:pPr>
    </w:p>
    <w:p w:rsidR="00C55939" w:rsidRDefault="00677A92" w:rsidP="005619A1">
      <w:pPr>
        <w:pStyle w:val="ListParagraph"/>
        <w:ind w:left="360"/>
        <w:jc w:val="both"/>
        <w:rPr>
          <w:rFonts w:asciiTheme="minorHAnsi" w:hAnsiTheme="minorHAnsi" w:cs="Arial"/>
          <w:sz w:val="28"/>
          <w:szCs w:val="28"/>
        </w:rPr>
      </w:pPr>
      <w:r>
        <w:rPr>
          <w:rFonts w:asciiTheme="minorHAnsi" w:hAnsiTheme="minorHAnsi" w:cs="Arial"/>
          <w:sz w:val="28"/>
          <w:szCs w:val="28"/>
        </w:rPr>
        <w:t>S</w:t>
      </w:r>
      <w:r w:rsidR="002C5054" w:rsidRPr="00111624">
        <w:rPr>
          <w:rFonts w:asciiTheme="minorHAnsi" w:hAnsiTheme="minorHAnsi" w:cs="Arial"/>
          <w:sz w:val="28"/>
          <w:szCs w:val="28"/>
        </w:rPr>
        <w:t>au</w:t>
      </w:r>
    </w:p>
    <w:p w:rsidR="00677A92" w:rsidRPr="00111624" w:rsidRDefault="00677A92" w:rsidP="005619A1">
      <w:pPr>
        <w:pStyle w:val="ListParagraph"/>
        <w:ind w:left="360"/>
        <w:jc w:val="both"/>
        <w:rPr>
          <w:rFonts w:asciiTheme="minorHAnsi" w:hAnsiTheme="minorHAnsi" w:cs="Arial"/>
          <w:sz w:val="28"/>
          <w:szCs w:val="28"/>
        </w:rPr>
      </w:pPr>
    </w:p>
    <w:p w:rsidR="00C55939" w:rsidRPr="00111624" w:rsidRDefault="001259E4" w:rsidP="005619A1">
      <w:pPr>
        <w:pStyle w:val="ListParagraph"/>
        <w:numPr>
          <w:ilvl w:val="0"/>
          <w:numId w:val="3"/>
        </w:numPr>
        <w:ind w:left="360"/>
        <w:jc w:val="both"/>
        <w:rPr>
          <w:rFonts w:asciiTheme="minorHAnsi" w:hAnsiTheme="minorHAnsi" w:cs="Arial"/>
          <w:sz w:val="28"/>
          <w:szCs w:val="28"/>
        </w:rPr>
      </w:pPr>
      <w:r>
        <w:rPr>
          <w:rFonts w:asciiTheme="minorHAnsi" w:hAnsiTheme="minorHAnsi" w:cs="Arial"/>
          <w:b/>
          <w:sz w:val="28"/>
          <w:szCs w:val="28"/>
        </w:rPr>
        <w:t>O procedura restrânsă/selectivă</w:t>
      </w:r>
      <w:r w:rsidR="00C55939" w:rsidRPr="00111624">
        <w:rPr>
          <w:rFonts w:asciiTheme="minorHAnsi" w:hAnsiTheme="minorHAnsi" w:cs="Arial"/>
          <w:b/>
          <w:sz w:val="28"/>
          <w:szCs w:val="28"/>
        </w:rPr>
        <w:t>.</w:t>
      </w:r>
      <w:r w:rsidR="00C55939" w:rsidRPr="00111624">
        <w:rPr>
          <w:rFonts w:asciiTheme="minorHAnsi" w:hAnsiTheme="minorHAnsi" w:cs="Arial"/>
          <w:sz w:val="28"/>
          <w:szCs w:val="28"/>
        </w:rPr>
        <w:t xml:space="preserve"> Prin aceasta procedura, o solicitare initiala de oferte </w:t>
      </w:r>
      <w:proofErr w:type="gramStart"/>
      <w:r w:rsidR="00C55939" w:rsidRPr="00111624">
        <w:rPr>
          <w:rFonts w:asciiTheme="minorHAnsi" w:hAnsiTheme="minorHAnsi" w:cs="Arial"/>
          <w:sz w:val="28"/>
          <w:szCs w:val="28"/>
        </w:rPr>
        <w:t>este</w:t>
      </w:r>
      <w:proofErr w:type="gramEnd"/>
      <w:r w:rsidR="00C55939" w:rsidRPr="00111624">
        <w:rPr>
          <w:rFonts w:asciiTheme="minorHAnsi" w:hAnsiTheme="minorHAnsi" w:cs="Arial"/>
          <w:sz w:val="28"/>
          <w:szCs w:val="28"/>
        </w:rPr>
        <w:t xml:space="preserve"> emisa iar prezentarile contin informatiile de baza pentru compani</w:t>
      </w:r>
      <w:r w:rsidR="00677A92">
        <w:rPr>
          <w:rFonts w:asciiTheme="minorHAnsi" w:hAnsiTheme="minorHAnsi" w:cs="Arial"/>
          <w:sz w:val="28"/>
          <w:szCs w:val="28"/>
        </w:rPr>
        <w:t>i/organizații</w:t>
      </w:r>
      <w:r w:rsidR="00C55939" w:rsidRPr="00111624">
        <w:rPr>
          <w:rFonts w:asciiTheme="minorHAnsi" w:hAnsiTheme="minorHAnsi" w:cs="Arial"/>
          <w:sz w:val="28"/>
          <w:szCs w:val="28"/>
        </w:rPr>
        <w:t>. Aceste informatii vor micsora lista ofertantil</w:t>
      </w:r>
      <w:r>
        <w:rPr>
          <w:rFonts w:asciiTheme="minorHAnsi" w:hAnsiTheme="minorHAnsi" w:cs="Arial"/>
          <w:sz w:val="28"/>
          <w:szCs w:val="28"/>
        </w:rPr>
        <w:t>or</w:t>
      </w:r>
      <w:r w:rsidR="00C55939" w:rsidRPr="00111624">
        <w:rPr>
          <w:rFonts w:asciiTheme="minorHAnsi" w:hAnsiTheme="minorHAnsi" w:cs="Arial"/>
          <w:sz w:val="28"/>
          <w:szCs w:val="28"/>
        </w:rPr>
        <w:t xml:space="preserve"> catre aceia care indeplinesc criteriile minime si, prin urmare, vor fi </w:t>
      </w:r>
      <w:r w:rsidR="00677A92">
        <w:rPr>
          <w:rFonts w:asciiTheme="minorHAnsi" w:hAnsiTheme="minorHAnsi" w:cs="Arial"/>
          <w:sz w:val="28"/>
          <w:szCs w:val="28"/>
        </w:rPr>
        <w:t xml:space="preserve">luate în </w:t>
      </w:r>
      <w:r w:rsidR="00C55939" w:rsidRPr="00111624">
        <w:rPr>
          <w:rFonts w:asciiTheme="minorHAnsi" w:hAnsiTheme="minorHAnsi" w:cs="Arial"/>
          <w:sz w:val="28"/>
          <w:szCs w:val="28"/>
        </w:rPr>
        <w:lastRenderedPageBreak/>
        <w:t>considera</w:t>
      </w:r>
      <w:r w:rsidR="00677A92">
        <w:rPr>
          <w:rFonts w:asciiTheme="minorHAnsi" w:hAnsiTheme="minorHAnsi" w:cs="Arial"/>
          <w:sz w:val="28"/>
          <w:szCs w:val="28"/>
        </w:rPr>
        <w:t>r</w:t>
      </w:r>
      <w:r w:rsidR="00C55939" w:rsidRPr="00111624">
        <w:rPr>
          <w:rFonts w:asciiTheme="minorHAnsi" w:hAnsiTheme="minorHAnsi" w:cs="Arial"/>
          <w:sz w:val="28"/>
          <w:szCs w:val="28"/>
        </w:rPr>
        <w:t xml:space="preserve">e </w:t>
      </w:r>
      <w:r w:rsidR="00677A92">
        <w:rPr>
          <w:rFonts w:asciiTheme="minorHAnsi" w:hAnsiTheme="minorHAnsi" w:cs="Arial"/>
          <w:sz w:val="28"/>
          <w:szCs w:val="28"/>
        </w:rPr>
        <w:t>cele care au</w:t>
      </w:r>
      <w:r w:rsidR="00C55939" w:rsidRPr="00111624">
        <w:rPr>
          <w:rFonts w:asciiTheme="minorHAnsi" w:hAnsiTheme="minorHAnsi" w:cs="Arial"/>
          <w:sz w:val="28"/>
          <w:szCs w:val="28"/>
        </w:rPr>
        <w:t xml:space="preserve"> pregatirea corecta si nivelul de reurse (</w:t>
      </w:r>
      <w:r>
        <w:rPr>
          <w:rFonts w:asciiTheme="minorHAnsi" w:hAnsiTheme="minorHAnsi" w:cs="Arial"/>
          <w:i/>
          <w:sz w:val="28"/>
          <w:szCs w:val="28"/>
        </w:rPr>
        <w:t>Lista Restrânsă</w:t>
      </w:r>
      <w:r w:rsidR="00C55939" w:rsidRPr="00111624">
        <w:rPr>
          <w:rFonts w:asciiTheme="minorHAnsi" w:hAnsiTheme="minorHAnsi" w:cs="Arial"/>
          <w:sz w:val="28"/>
          <w:szCs w:val="28"/>
        </w:rPr>
        <w:t>)</w:t>
      </w:r>
      <w:r w:rsidR="00677A92">
        <w:rPr>
          <w:rFonts w:asciiTheme="minorHAnsi" w:hAnsiTheme="minorHAnsi" w:cs="Arial"/>
          <w:sz w:val="28"/>
          <w:szCs w:val="28"/>
        </w:rPr>
        <w:t>.</w:t>
      </w:r>
      <w:r w:rsidR="00C55939" w:rsidRPr="00111624">
        <w:rPr>
          <w:rFonts w:asciiTheme="minorHAnsi" w:hAnsiTheme="minorHAnsi" w:cs="Arial"/>
          <w:sz w:val="28"/>
          <w:szCs w:val="28"/>
        </w:rPr>
        <w:t xml:space="preserve"> </w:t>
      </w:r>
      <w:r w:rsidR="00C55939" w:rsidRPr="00111624">
        <w:rPr>
          <w:rFonts w:asciiTheme="minorHAnsi" w:hAnsiTheme="minorHAnsi" w:cs="Arial"/>
          <w:i/>
          <w:sz w:val="28"/>
          <w:szCs w:val="28"/>
        </w:rPr>
        <w:t>Termenii de Referinta</w:t>
      </w:r>
      <w:r w:rsidR="00C55939" w:rsidRPr="00111624">
        <w:rPr>
          <w:rFonts w:asciiTheme="minorHAnsi" w:hAnsiTheme="minorHAnsi" w:cs="Arial"/>
          <w:sz w:val="28"/>
          <w:szCs w:val="28"/>
        </w:rPr>
        <w:t xml:space="preserve"> vor fi </w:t>
      </w:r>
      <w:r w:rsidR="00677A92">
        <w:rPr>
          <w:rFonts w:asciiTheme="minorHAnsi" w:hAnsiTheme="minorHAnsi" w:cs="Arial"/>
          <w:sz w:val="28"/>
          <w:szCs w:val="28"/>
        </w:rPr>
        <w:t>transmisi</w:t>
      </w:r>
      <w:r w:rsidR="00C55939" w:rsidRPr="00111624">
        <w:rPr>
          <w:rFonts w:asciiTheme="minorHAnsi" w:hAnsiTheme="minorHAnsi" w:cs="Arial"/>
          <w:sz w:val="28"/>
          <w:szCs w:val="28"/>
        </w:rPr>
        <w:t xml:space="preserve">, prin urmare, catre </w:t>
      </w:r>
      <w:r>
        <w:rPr>
          <w:rFonts w:asciiTheme="minorHAnsi" w:hAnsiTheme="minorHAnsi" w:cs="Arial"/>
          <w:sz w:val="28"/>
          <w:szCs w:val="28"/>
        </w:rPr>
        <w:t>ofertantii din lista restrânsă</w:t>
      </w:r>
      <w:r w:rsidR="00C55939" w:rsidRPr="00111624">
        <w:rPr>
          <w:rFonts w:asciiTheme="minorHAnsi" w:hAnsiTheme="minorHAnsi" w:cs="Arial"/>
          <w:sz w:val="28"/>
          <w:szCs w:val="28"/>
        </w:rPr>
        <w:t xml:space="preserve">. Pentru </w:t>
      </w:r>
      <w:r w:rsidR="00C55939" w:rsidRPr="00111624">
        <w:rPr>
          <w:rFonts w:asciiTheme="minorHAnsi" w:hAnsiTheme="minorHAnsi" w:cs="Arial"/>
          <w:i/>
          <w:sz w:val="28"/>
          <w:szCs w:val="28"/>
        </w:rPr>
        <w:t>Pr</w:t>
      </w:r>
      <w:r>
        <w:rPr>
          <w:rFonts w:asciiTheme="minorHAnsi" w:hAnsiTheme="minorHAnsi" w:cs="Arial"/>
          <w:i/>
          <w:sz w:val="28"/>
          <w:szCs w:val="28"/>
        </w:rPr>
        <w:t>ocedura Restrânsă</w:t>
      </w:r>
      <w:r w:rsidR="00C55939" w:rsidRPr="00111624">
        <w:rPr>
          <w:rFonts w:asciiTheme="minorHAnsi" w:hAnsiTheme="minorHAnsi" w:cs="Arial"/>
          <w:sz w:val="28"/>
          <w:szCs w:val="28"/>
        </w:rPr>
        <w:t xml:space="preserve">, avantajul </w:t>
      </w:r>
      <w:proofErr w:type="gramStart"/>
      <w:r w:rsidR="00C55939" w:rsidRPr="00111624">
        <w:rPr>
          <w:rFonts w:asciiTheme="minorHAnsi" w:hAnsiTheme="minorHAnsi" w:cs="Arial"/>
          <w:sz w:val="28"/>
          <w:szCs w:val="28"/>
        </w:rPr>
        <w:t>este</w:t>
      </w:r>
      <w:proofErr w:type="gramEnd"/>
      <w:r w:rsidR="00C55939" w:rsidRPr="00111624">
        <w:rPr>
          <w:rFonts w:asciiTheme="minorHAnsi" w:hAnsiTheme="minorHAnsi" w:cs="Arial"/>
          <w:sz w:val="28"/>
          <w:szCs w:val="28"/>
        </w:rPr>
        <w:t>, în mod obisnuit, obtinerea celui mai mic cost de oferta in masura in care</w:t>
      </w:r>
      <w:r w:rsidR="00677A92">
        <w:rPr>
          <w:rFonts w:asciiTheme="minorHAnsi" w:hAnsiTheme="minorHAnsi" w:cs="Arial"/>
          <w:sz w:val="28"/>
          <w:szCs w:val="28"/>
        </w:rPr>
        <w:t xml:space="preserve"> toti </w:t>
      </w:r>
      <w:r w:rsidR="00C55939" w:rsidRPr="00111624">
        <w:rPr>
          <w:rFonts w:asciiTheme="minorHAnsi" w:hAnsiTheme="minorHAnsi" w:cs="Arial"/>
          <w:sz w:val="28"/>
          <w:szCs w:val="28"/>
        </w:rPr>
        <w:t xml:space="preserve">ofertantii se considera ca indeplinesc conditiile de pregatire si </w:t>
      </w:r>
      <w:r w:rsidR="003A56DD">
        <w:rPr>
          <w:rFonts w:asciiTheme="minorHAnsi" w:hAnsiTheme="minorHAnsi" w:cs="Arial"/>
          <w:sz w:val="28"/>
          <w:szCs w:val="28"/>
        </w:rPr>
        <w:t xml:space="preserve">dispun de </w:t>
      </w:r>
      <w:r w:rsidR="00C55939" w:rsidRPr="00111624">
        <w:rPr>
          <w:rFonts w:asciiTheme="minorHAnsi" w:hAnsiTheme="minorHAnsi" w:cs="Arial"/>
          <w:sz w:val="28"/>
          <w:szCs w:val="28"/>
        </w:rPr>
        <w:t>resurse</w:t>
      </w:r>
      <w:r w:rsidR="003A56DD">
        <w:rPr>
          <w:rFonts w:asciiTheme="minorHAnsi" w:hAnsiTheme="minorHAnsi" w:cs="Arial"/>
          <w:sz w:val="28"/>
          <w:szCs w:val="28"/>
        </w:rPr>
        <w:t>le</w:t>
      </w:r>
      <w:r w:rsidR="00C55939" w:rsidRPr="00111624">
        <w:rPr>
          <w:rFonts w:asciiTheme="minorHAnsi" w:hAnsiTheme="minorHAnsi" w:cs="Arial"/>
          <w:sz w:val="28"/>
          <w:szCs w:val="28"/>
        </w:rPr>
        <w:t xml:space="preserve"> necesare.</w:t>
      </w:r>
    </w:p>
    <w:p w:rsidR="00C55939" w:rsidRPr="00111624" w:rsidRDefault="00C55939" w:rsidP="005619A1">
      <w:pPr>
        <w:pStyle w:val="ListParagraph"/>
        <w:ind w:left="360"/>
        <w:jc w:val="both"/>
        <w:rPr>
          <w:rFonts w:asciiTheme="minorHAnsi" w:hAnsiTheme="minorHAnsi" w:cs="Arial"/>
          <w:sz w:val="28"/>
          <w:szCs w:val="28"/>
        </w:rPr>
      </w:pPr>
    </w:p>
    <w:p w:rsidR="00C55939" w:rsidRPr="00111624" w:rsidRDefault="00C55939" w:rsidP="007676D3">
      <w:pPr>
        <w:pStyle w:val="ListParagraph"/>
        <w:ind w:left="0"/>
        <w:jc w:val="both"/>
        <w:rPr>
          <w:rFonts w:asciiTheme="minorHAnsi" w:hAnsiTheme="minorHAnsi" w:cs="Arial"/>
          <w:sz w:val="28"/>
          <w:szCs w:val="28"/>
        </w:rPr>
      </w:pPr>
      <w:proofErr w:type="gramStart"/>
      <w:r w:rsidRPr="00111624">
        <w:rPr>
          <w:rFonts w:asciiTheme="minorHAnsi" w:hAnsiTheme="minorHAnsi" w:cs="Arial"/>
          <w:i/>
          <w:sz w:val="28"/>
          <w:szCs w:val="28"/>
        </w:rPr>
        <w:t xml:space="preserve">Procedura </w:t>
      </w:r>
      <w:r w:rsidR="007676D3" w:rsidRPr="00111624">
        <w:rPr>
          <w:rFonts w:asciiTheme="minorHAnsi" w:hAnsiTheme="minorHAnsi" w:cs="Arial"/>
          <w:i/>
          <w:sz w:val="28"/>
          <w:szCs w:val="28"/>
        </w:rPr>
        <w:t>deschisa</w:t>
      </w:r>
      <w:r w:rsidR="007676D3" w:rsidRPr="00111624">
        <w:rPr>
          <w:rFonts w:asciiTheme="minorHAnsi" w:hAnsiTheme="minorHAnsi" w:cs="Arial"/>
          <w:sz w:val="28"/>
          <w:szCs w:val="28"/>
        </w:rPr>
        <w:t xml:space="preserve"> </w:t>
      </w:r>
      <w:r w:rsidRPr="00111624">
        <w:rPr>
          <w:rFonts w:asciiTheme="minorHAnsi" w:hAnsiTheme="minorHAnsi" w:cs="Arial"/>
          <w:sz w:val="28"/>
          <w:szCs w:val="28"/>
        </w:rPr>
        <w:t>solicit</w:t>
      </w:r>
      <w:r w:rsidR="007676D3">
        <w:rPr>
          <w:rFonts w:asciiTheme="minorHAnsi" w:hAnsiTheme="minorHAnsi" w:cs="Arial"/>
          <w:sz w:val="28"/>
          <w:szCs w:val="28"/>
        </w:rPr>
        <w:t>ă</w:t>
      </w:r>
      <w:r w:rsidRPr="00111624">
        <w:rPr>
          <w:rFonts w:asciiTheme="minorHAnsi" w:hAnsiTheme="minorHAnsi" w:cs="Arial"/>
          <w:sz w:val="28"/>
          <w:szCs w:val="28"/>
        </w:rPr>
        <w:t xml:space="preserve"> </w:t>
      </w:r>
      <w:r w:rsidR="007676D3">
        <w:rPr>
          <w:rFonts w:asciiTheme="minorHAnsi" w:hAnsiTheme="minorHAnsi" w:cs="Arial"/>
          <w:sz w:val="28"/>
          <w:szCs w:val="28"/>
        </w:rPr>
        <w:t>o</w:t>
      </w:r>
      <w:r w:rsidRPr="00111624">
        <w:rPr>
          <w:rFonts w:asciiTheme="minorHAnsi" w:hAnsiTheme="minorHAnsi" w:cs="Arial"/>
          <w:sz w:val="28"/>
          <w:szCs w:val="28"/>
        </w:rPr>
        <w:t xml:space="preserve"> perioada globala de ofertare mai scurta.</w:t>
      </w:r>
      <w:proofErr w:type="gramEnd"/>
      <w:r w:rsidRPr="00111624">
        <w:rPr>
          <w:rFonts w:asciiTheme="minorHAnsi" w:hAnsiTheme="minorHAnsi" w:cs="Arial"/>
          <w:sz w:val="28"/>
          <w:szCs w:val="28"/>
        </w:rPr>
        <w:t xml:space="preserve"> Cu atat mai mult, </w:t>
      </w:r>
      <w:proofErr w:type="gramStart"/>
      <w:r w:rsidRPr="00111624">
        <w:rPr>
          <w:rFonts w:asciiTheme="minorHAnsi" w:hAnsiTheme="minorHAnsi" w:cs="Arial"/>
          <w:sz w:val="28"/>
          <w:szCs w:val="28"/>
        </w:rPr>
        <w:t>este</w:t>
      </w:r>
      <w:proofErr w:type="gramEnd"/>
      <w:r w:rsidRPr="00111624">
        <w:rPr>
          <w:rFonts w:asciiTheme="minorHAnsi" w:hAnsiTheme="minorHAnsi" w:cs="Arial"/>
          <w:sz w:val="28"/>
          <w:szCs w:val="28"/>
        </w:rPr>
        <w:t xml:space="preserve"> extrem de important ca procedura deschisa sa nu aiba ca </w:t>
      </w:r>
      <w:r w:rsidR="006210C8" w:rsidRPr="00111624">
        <w:rPr>
          <w:rFonts w:asciiTheme="minorHAnsi" w:hAnsiTheme="minorHAnsi" w:cs="Arial"/>
          <w:sz w:val="28"/>
          <w:szCs w:val="28"/>
        </w:rPr>
        <w:t>element de departajare</w:t>
      </w:r>
      <w:r w:rsidRPr="00111624">
        <w:rPr>
          <w:rFonts w:asciiTheme="minorHAnsi" w:hAnsiTheme="minorHAnsi" w:cs="Arial"/>
          <w:sz w:val="28"/>
          <w:szCs w:val="28"/>
        </w:rPr>
        <w:t xml:space="preserve"> cel mai scazut cost al ofertei. </w:t>
      </w:r>
      <w:r w:rsidR="006210C8" w:rsidRPr="00111624">
        <w:rPr>
          <w:rFonts w:asciiTheme="minorHAnsi" w:hAnsiTheme="minorHAnsi" w:cs="Arial"/>
          <w:sz w:val="28"/>
          <w:szCs w:val="28"/>
        </w:rPr>
        <w:t>P</w:t>
      </w:r>
      <w:r w:rsidRPr="00111624">
        <w:rPr>
          <w:rFonts w:asciiTheme="minorHAnsi" w:hAnsiTheme="minorHAnsi" w:cs="Arial"/>
          <w:sz w:val="28"/>
          <w:szCs w:val="28"/>
        </w:rPr>
        <w:t>lanificare</w:t>
      </w:r>
      <w:r w:rsidR="006210C8" w:rsidRPr="00111624">
        <w:rPr>
          <w:rFonts w:asciiTheme="minorHAnsi" w:hAnsiTheme="minorHAnsi" w:cs="Arial"/>
          <w:sz w:val="28"/>
          <w:szCs w:val="28"/>
        </w:rPr>
        <w:t xml:space="preserve">a studiilor </w:t>
      </w:r>
      <w:r w:rsidRPr="00111624">
        <w:rPr>
          <w:rFonts w:asciiTheme="minorHAnsi" w:hAnsiTheme="minorHAnsi" w:cs="Arial"/>
          <w:sz w:val="28"/>
          <w:szCs w:val="28"/>
        </w:rPr>
        <w:t>po</w:t>
      </w:r>
      <w:r w:rsidR="006210C8" w:rsidRPr="00111624">
        <w:rPr>
          <w:rFonts w:asciiTheme="minorHAnsi" w:hAnsiTheme="minorHAnsi" w:cs="Arial"/>
          <w:sz w:val="28"/>
          <w:szCs w:val="28"/>
        </w:rPr>
        <w:t>a</w:t>
      </w:r>
      <w:r w:rsidRPr="00111624">
        <w:rPr>
          <w:rFonts w:asciiTheme="minorHAnsi" w:hAnsiTheme="minorHAnsi" w:cs="Arial"/>
          <w:sz w:val="28"/>
          <w:szCs w:val="28"/>
        </w:rPr>
        <w:t>t</w:t>
      </w:r>
      <w:r w:rsidR="006210C8" w:rsidRPr="00111624">
        <w:rPr>
          <w:rFonts w:asciiTheme="minorHAnsi" w:hAnsiTheme="minorHAnsi" w:cs="Arial"/>
          <w:sz w:val="28"/>
          <w:szCs w:val="28"/>
        </w:rPr>
        <w:t>e</w:t>
      </w:r>
      <w:r w:rsidRPr="00111624">
        <w:rPr>
          <w:rFonts w:asciiTheme="minorHAnsi" w:hAnsiTheme="minorHAnsi" w:cs="Arial"/>
          <w:sz w:val="28"/>
          <w:szCs w:val="28"/>
        </w:rPr>
        <w:t xml:space="preserve"> fi greu de </w:t>
      </w:r>
      <w:r w:rsidR="006210C8" w:rsidRPr="00111624">
        <w:rPr>
          <w:rFonts w:asciiTheme="minorHAnsi" w:hAnsiTheme="minorHAnsi" w:cs="Arial"/>
          <w:sz w:val="28"/>
          <w:szCs w:val="28"/>
        </w:rPr>
        <w:t>enunțat in-extenso</w:t>
      </w:r>
      <w:r w:rsidRPr="00111624">
        <w:rPr>
          <w:rFonts w:asciiTheme="minorHAnsi" w:hAnsiTheme="minorHAnsi" w:cs="Arial"/>
          <w:sz w:val="28"/>
          <w:szCs w:val="28"/>
        </w:rPr>
        <w:t xml:space="preserve"> in cadrul documentelor </w:t>
      </w:r>
      <w:r w:rsidRPr="00111624">
        <w:rPr>
          <w:rFonts w:asciiTheme="minorHAnsi" w:hAnsiTheme="minorHAnsi" w:cs="Arial"/>
          <w:i/>
          <w:sz w:val="28"/>
          <w:szCs w:val="28"/>
        </w:rPr>
        <w:t>Termenilor de referinta</w:t>
      </w:r>
      <w:r w:rsidRPr="00111624">
        <w:rPr>
          <w:rFonts w:asciiTheme="minorHAnsi" w:hAnsiTheme="minorHAnsi" w:cs="Arial"/>
          <w:sz w:val="28"/>
          <w:szCs w:val="28"/>
        </w:rPr>
        <w:t xml:space="preserve"> sau a celor de </w:t>
      </w:r>
      <w:r w:rsidRPr="00111624">
        <w:rPr>
          <w:rFonts w:asciiTheme="minorHAnsi" w:hAnsiTheme="minorHAnsi" w:cs="Arial"/>
          <w:i/>
          <w:sz w:val="28"/>
          <w:szCs w:val="28"/>
        </w:rPr>
        <w:t>Oferta</w:t>
      </w:r>
      <w:r w:rsidRPr="00111624">
        <w:rPr>
          <w:rFonts w:asciiTheme="minorHAnsi" w:hAnsiTheme="minorHAnsi" w:cs="Arial"/>
          <w:sz w:val="28"/>
          <w:szCs w:val="28"/>
        </w:rPr>
        <w:t>, si prin ur</w:t>
      </w:r>
      <w:r w:rsidR="00A3625A">
        <w:rPr>
          <w:rFonts w:asciiTheme="minorHAnsi" w:hAnsiTheme="minorHAnsi" w:cs="Arial"/>
          <w:sz w:val="28"/>
          <w:szCs w:val="28"/>
        </w:rPr>
        <w:t xml:space="preserve">mare </w:t>
      </w:r>
      <w:proofErr w:type="gramStart"/>
      <w:r w:rsidR="00A3625A">
        <w:rPr>
          <w:rFonts w:asciiTheme="minorHAnsi" w:hAnsiTheme="minorHAnsi" w:cs="Arial"/>
          <w:sz w:val="28"/>
          <w:szCs w:val="28"/>
        </w:rPr>
        <w:t>este</w:t>
      </w:r>
      <w:proofErr w:type="gramEnd"/>
      <w:r w:rsidR="00A3625A">
        <w:rPr>
          <w:rFonts w:asciiTheme="minorHAnsi" w:hAnsiTheme="minorHAnsi" w:cs="Arial"/>
          <w:sz w:val="28"/>
          <w:szCs w:val="28"/>
        </w:rPr>
        <w:t xml:space="preserve"> de multe ori necesar a </w:t>
      </w:r>
      <w:r w:rsidR="003A56DD">
        <w:rPr>
          <w:rFonts w:asciiTheme="minorHAnsi" w:hAnsiTheme="minorHAnsi" w:cs="Arial"/>
          <w:sz w:val="28"/>
          <w:szCs w:val="28"/>
        </w:rPr>
        <w:t>s</w:t>
      </w:r>
      <w:r w:rsidR="00A3625A">
        <w:rPr>
          <w:rFonts w:asciiTheme="minorHAnsi" w:hAnsiTheme="minorHAnsi" w:cs="Arial"/>
          <w:sz w:val="28"/>
          <w:szCs w:val="28"/>
        </w:rPr>
        <w:t>e baza</w:t>
      </w:r>
      <w:r w:rsidRPr="00111624">
        <w:rPr>
          <w:rFonts w:asciiTheme="minorHAnsi" w:hAnsiTheme="minorHAnsi" w:cs="Arial"/>
          <w:sz w:val="28"/>
          <w:szCs w:val="28"/>
        </w:rPr>
        <w:t xml:space="preserve"> </w:t>
      </w:r>
      <w:r w:rsidR="006210C8" w:rsidRPr="00111624">
        <w:rPr>
          <w:rFonts w:asciiTheme="minorHAnsi" w:hAnsiTheme="minorHAnsi" w:cs="Arial"/>
          <w:sz w:val="28"/>
          <w:szCs w:val="28"/>
        </w:rPr>
        <w:t>masiv</w:t>
      </w:r>
      <w:r w:rsidRPr="00111624">
        <w:rPr>
          <w:rFonts w:asciiTheme="minorHAnsi" w:hAnsiTheme="minorHAnsi" w:cs="Arial"/>
          <w:sz w:val="28"/>
          <w:szCs w:val="28"/>
        </w:rPr>
        <w:t xml:space="preserve"> pe competentele si experienta Consultantului. Cel mai scazut pret </w:t>
      </w:r>
      <w:proofErr w:type="gramStart"/>
      <w:r w:rsidRPr="00111624">
        <w:rPr>
          <w:rFonts w:asciiTheme="minorHAnsi" w:hAnsiTheme="minorHAnsi" w:cs="Arial"/>
          <w:sz w:val="28"/>
          <w:szCs w:val="28"/>
        </w:rPr>
        <w:t>este</w:t>
      </w:r>
      <w:proofErr w:type="gramEnd"/>
      <w:r w:rsidRPr="00111624">
        <w:rPr>
          <w:rFonts w:asciiTheme="minorHAnsi" w:hAnsiTheme="minorHAnsi" w:cs="Arial"/>
          <w:sz w:val="28"/>
          <w:szCs w:val="28"/>
        </w:rPr>
        <w:t xml:space="preserve"> un </w:t>
      </w:r>
      <w:r w:rsidR="006210C8" w:rsidRPr="00111624">
        <w:rPr>
          <w:rFonts w:asciiTheme="minorHAnsi" w:hAnsiTheme="minorHAnsi" w:cs="Arial"/>
          <w:sz w:val="28"/>
          <w:szCs w:val="28"/>
        </w:rPr>
        <w:t xml:space="preserve">criteriu care </w:t>
      </w:r>
      <w:r w:rsidRPr="00111624">
        <w:rPr>
          <w:rFonts w:asciiTheme="minorHAnsi" w:hAnsiTheme="minorHAnsi" w:cs="Arial"/>
          <w:sz w:val="28"/>
          <w:szCs w:val="28"/>
        </w:rPr>
        <w:t xml:space="preserve">este posibil sa conduca la rezultate slabe ale muncii depuse de catre experti de calitate </w:t>
      </w:r>
      <w:r w:rsidR="003A56DD">
        <w:rPr>
          <w:rFonts w:asciiTheme="minorHAnsi" w:hAnsiTheme="minorHAnsi" w:cs="Arial"/>
          <w:sz w:val="28"/>
          <w:szCs w:val="28"/>
        </w:rPr>
        <w:t>redusă</w:t>
      </w:r>
      <w:r w:rsidRPr="00111624">
        <w:rPr>
          <w:rFonts w:asciiTheme="minorHAnsi" w:hAnsiTheme="minorHAnsi" w:cs="Arial"/>
          <w:sz w:val="28"/>
          <w:szCs w:val="28"/>
        </w:rPr>
        <w:t>.</w:t>
      </w:r>
    </w:p>
    <w:p w:rsidR="00E1283A" w:rsidRPr="00111624" w:rsidRDefault="00E1283A" w:rsidP="007676D3">
      <w:pPr>
        <w:pStyle w:val="ListParagraph"/>
        <w:ind w:left="0"/>
        <w:jc w:val="both"/>
        <w:rPr>
          <w:rFonts w:asciiTheme="minorHAnsi" w:hAnsiTheme="minorHAnsi" w:cs="Arial"/>
          <w:sz w:val="28"/>
          <w:szCs w:val="28"/>
        </w:rPr>
      </w:pPr>
    </w:p>
    <w:p w:rsidR="00C55939" w:rsidRPr="00111624" w:rsidRDefault="00C55939" w:rsidP="007676D3">
      <w:pPr>
        <w:pStyle w:val="ListParagraph"/>
        <w:ind w:left="0"/>
        <w:jc w:val="both"/>
        <w:rPr>
          <w:rFonts w:asciiTheme="minorHAnsi" w:hAnsiTheme="minorHAnsi" w:cs="Arial"/>
          <w:sz w:val="28"/>
          <w:szCs w:val="28"/>
        </w:rPr>
      </w:pPr>
      <w:r w:rsidRPr="00111624">
        <w:rPr>
          <w:rFonts w:asciiTheme="minorHAnsi" w:hAnsiTheme="minorHAnsi" w:cs="Arial"/>
          <w:sz w:val="28"/>
          <w:szCs w:val="28"/>
        </w:rPr>
        <w:t xml:space="preserve">In cazul </w:t>
      </w:r>
      <w:r w:rsidR="001259E4">
        <w:rPr>
          <w:rFonts w:asciiTheme="minorHAnsi" w:hAnsiTheme="minorHAnsi" w:cs="Arial"/>
          <w:i/>
          <w:sz w:val="28"/>
          <w:szCs w:val="28"/>
        </w:rPr>
        <w:t>Procedurilor Restrânse</w:t>
      </w:r>
      <w:r w:rsidRPr="00111624">
        <w:rPr>
          <w:rFonts w:asciiTheme="minorHAnsi" w:hAnsiTheme="minorHAnsi" w:cs="Arial"/>
          <w:sz w:val="28"/>
          <w:szCs w:val="28"/>
        </w:rPr>
        <w:t xml:space="preserve">, acolo unde avantajul este dat de </w:t>
      </w:r>
      <w:r w:rsidR="00E1283A" w:rsidRPr="00111624">
        <w:rPr>
          <w:rFonts w:asciiTheme="minorHAnsi" w:hAnsiTheme="minorHAnsi" w:cs="Arial"/>
          <w:sz w:val="28"/>
          <w:szCs w:val="28"/>
        </w:rPr>
        <w:t>conformizarea ofertantilor</w:t>
      </w:r>
      <w:r w:rsidRPr="00111624">
        <w:rPr>
          <w:rFonts w:asciiTheme="minorHAnsi" w:hAnsiTheme="minorHAnsi" w:cs="Arial"/>
          <w:sz w:val="28"/>
          <w:szCs w:val="28"/>
        </w:rPr>
        <w:t xml:space="preserve">, </w:t>
      </w:r>
      <w:r w:rsidR="003A56DD">
        <w:rPr>
          <w:rFonts w:asciiTheme="minorHAnsi" w:hAnsiTheme="minorHAnsi" w:cs="Arial"/>
          <w:sz w:val="28"/>
          <w:szCs w:val="28"/>
        </w:rPr>
        <w:t>se</w:t>
      </w:r>
      <w:r w:rsidRPr="00111624">
        <w:rPr>
          <w:rFonts w:asciiTheme="minorHAnsi" w:hAnsiTheme="minorHAnsi" w:cs="Arial"/>
          <w:sz w:val="28"/>
          <w:szCs w:val="28"/>
        </w:rPr>
        <w:t xml:space="preserve"> solic</w:t>
      </w:r>
      <w:r w:rsidR="001259E4">
        <w:rPr>
          <w:rFonts w:asciiTheme="minorHAnsi" w:hAnsiTheme="minorHAnsi" w:cs="Arial"/>
          <w:sz w:val="28"/>
          <w:szCs w:val="28"/>
        </w:rPr>
        <w:t>it</w:t>
      </w:r>
      <w:r w:rsidR="003A56DD">
        <w:rPr>
          <w:rFonts w:asciiTheme="minorHAnsi" w:hAnsiTheme="minorHAnsi" w:cs="Arial"/>
          <w:sz w:val="28"/>
          <w:szCs w:val="28"/>
        </w:rPr>
        <w:t>ă</w:t>
      </w:r>
      <w:r w:rsidR="001259E4">
        <w:rPr>
          <w:rFonts w:asciiTheme="minorHAnsi" w:hAnsiTheme="minorHAnsi" w:cs="Arial"/>
          <w:sz w:val="28"/>
          <w:szCs w:val="28"/>
        </w:rPr>
        <w:t xml:space="preserve"> o procedura foarte elaborata</w:t>
      </w:r>
      <w:r w:rsidRPr="00111624">
        <w:rPr>
          <w:rFonts w:asciiTheme="minorHAnsi" w:hAnsiTheme="minorHAnsi" w:cs="Arial"/>
          <w:sz w:val="28"/>
          <w:szCs w:val="28"/>
        </w:rPr>
        <w:t xml:space="preserve"> a </w:t>
      </w:r>
      <w:r w:rsidRPr="00111624">
        <w:rPr>
          <w:rFonts w:asciiTheme="minorHAnsi" w:hAnsiTheme="minorHAnsi" w:cs="Arial"/>
          <w:i/>
          <w:sz w:val="28"/>
          <w:szCs w:val="28"/>
        </w:rPr>
        <w:t>Termenilor de referinta</w:t>
      </w:r>
      <w:r w:rsidRPr="00111624">
        <w:rPr>
          <w:rFonts w:asciiTheme="minorHAnsi" w:hAnsiTheme="minorHAnsi" w:cs="Arial"/>
          <w:sz w:val="28"/>
          <w:szCs w:val="28"/>
        </w:rPr>
        <w:t>, pentru a asigura ca întregul scop al muncii poate fi înteles si</w:t>
      </w:r>
      <w:r w:rsidR="003A56DD">
        <w:rPr>
          <w:rFonts w:asciiTheme="minorHAnsi" w:hAnsiTheme="minorHAnsi" w:cs="Arial"/>
          <w:sz w:val="28"/>
          <w:szCs w:val="28"/>
        </w:rPr>
        <w:t>,</w:t>
      </w:r>
      <w:r w:rsidRPr="00111624">
        <w:rPr>
          <w:rFonts w:asciiTheme="minorHAnsi" w:hAnsiTheme="minorHAnsi" w:cs="Arial"/>
          <w:sz w:val="28"/>
          <w:szCs w:val="28"/>
        </w:rPr>
        <w:t xml:space="preserve"> în mod adecvat</w:t>
      </w:r>
      <w:r w:rsidR="003A56DD">
        <w:rPr>
          <w:rFonts w:asciiTheme="minorHAnsi" w:hAnsiTheme="minorHAnsi" w:cs="Arial"/>
          <w:sz w:val="28"/>
          <w:szCs w:val="28"/>
        </w:rPr>
        <w:t>,</w:t>
      </w:r>
      <w:r w:rsidRPr="00111624">
        <w:rPr>
          <w:rFonts w:asciiTheme="minorHAnsi" w:hAnsiTheme="minorHAnsi" w:cs="Arial"/>
          <w:sz w:val="28"/>
          <w:szCs w:val="28"/>
        </w:rPr>
        <w:t xml:space="preserve"> apreciat financiar de către ofertanti.</w:t>
      </w:r>
    </w:p>
    <w:p w:rsidR="00C55939" w:rsidRPr="00111624" w:rsidRDefault="00C55939" w:rsidP="007676D3">
      <w:pPr>
        <w:pStyle w:val="ListParagraph"/>
        <w:ind w:left="0"/>
        <w:jc w:val="both"/>
        <w:rPr>
          <w:rFonts w:asciiTheme="minorHAnsi" w:hAnsiTheme="minorHAnsi" w:cs="Arial"/>
          <w:sz w:val="28"/>
          <w:szCs w:val="28"/>
        </w:rPr>
      </w:pPr>
    </w:p>
    <w:p w:rsidR="00C55939" w:rsidRPr="00111624" w:rsidRDefault="00C55939" w:rsidP="007676D3">
      <w:pPr>
        <w:pStyle w:val="ListParagraph"/>
        <w:ind w:left="0"/>
        <w:jc w:val="both"/>
        <w:rPr>
          <w:rFonts w:asciiTheme="minorHAnsi" w:hAnsiTheme="minorHAnsi" w:cs="Arial"/>
          <w:sz w:val="28"/>
          <w:szCs w:val="28"/>
        </w:rPr>
      </w:pPr>
      <w:r w:rsidRPr="00111624">
        <w:rPr>
          <w:rFonts w:asciiTheme="minorHAnsi" w:hAnsiTheme="minorHAnsi" w:cs="Arial"/>
          <w:sz w:val="28"/>
          <w:szCs w:val="28"/>
        </w:rPr>
        <w:t xml:space="preserve">In ambele cazuri se recomanda ca procesul de ofertare sa solicite o planificare  a resurselor care sa cuprinda perioada de timp necesara consultantului, pentru fiecare sarcina, precum și modul in care </w:t>
      </w:r>
      <w:r w:rsidR="00E1283A" w:rsidRPr="00111624">
        <w:rPr>
          <w:rFonts w:asciiTheme="minorHAnsi" w:hAnsiTheme="minorHAnsi" w:cs="Arial"/>
          <w:sz w:val="28"/>
          <w:szCs w:val="28"/>
        </w:rPr>
        <w:t xml:space="preserve">resursele </w:t>
      </w:r>
      <w:r w:rsidRPr="00111624">
        <w:rPr>
          <w:rFonts w:asciiTheme="minorHAnsi" w:hAnsiTheme="minorHAnsi" w:cs="Arial"/>
          <w:sz w:val="28"/>
          <w:szCs w:val="28"/>
        </w:rPr>
        <w:t>zilnic</w:t>
      </w:r>
      <w:r w:rsidR="00E1283A" w:rsidRPr="00111624">
        <w:rPr>
          <w:rFonts w:asciiTheme="minorHAnsi" w:hAnsiTheme="minorHAnsi" w:cs="Arial"/>
          <w:sz w:val="28"/>
          <w:szCs w:val="28"/>
        </w:rPr>
        <w:t>e</w:t>
      </w:r>
      <w:r w:rsidRPr="00111624">
        <w:rPr>
          <w:rFonts w:asciiTheme="minorHAnsi" w:hAnsiTheme="minorHAnsi" w:cs="Arial"/>
          <w:sz w:val="28"/>
          <w:szCs w:val="28"/>
        </w:rPr>
        <w:t xml:space="preserve"> </w:t>
      </w:r>
      <w:r w:rsidR="00E1283A" w:rsidRPr="00111624">
        <w:rPr>
          <w:rFonts w:asciiTheme="minorHAnsi" w:hAnsiTheme="minorHAnsi" w:cs="Arial"/>
          <w:sz w:val="28"/>
          <w:szCs w:val="28"/>
        </w:rPr>
        <w:t>vor fi</w:t>
      </w:r>
      <w:r w:rsidRPr="00111624">
        <w:rPr>
          <w:rFonts w:asciiTheme="minorHAnsi" w:hAnsiTheme="minorHAnsi" w:cs="Arial"/>
          <w:sz w:val="28"/>
          <w:szCs w:val="28"/>
        </w:rPr>
        <w:t xml:space="preserve"> utilizat</w:t>
      </w:r>
      <w:r w:rsidR="00E1283A" w:rsidRPr="00111624">
        <w:rPr>
          <w:rFonts w:asciiTheme="minorHAnsi" w:hAnsiTheme="minorHAnsi" w:cs="Arial"/>
          <w:sz w:val="28"/>
          <w:szCs w:val="28"/>
        </w:rPr>
        <w:t>e</w:t>
      </w:r>
      <w:r w:rsidRPr="00111624">
        <w:rPr>
          <w:rFonts w:asciiTheme="minorHAnsi" w:hAnsiTheme="minorHAnsi" w:cs="Arial"/>
          <w:sz w:val="28"/>
          <w:szCs w:val="28"/>
        </w:rPr>
        <w:t xml:space="preserve"> pentru generarea sumei finale.</w:t>
      </w:r>
    </w:p>
    <w:p w:rsidR="00C50EAB" w:rsidRDefault="00C50EAB" w:rsidP="007676D3">
      <w:pPr>
        <w:pStyle w:val="ListParagraph"/>
        <w:ind w:left="0"/>
        <w:jc w:val="both"/>
        <w:rPr>
          <w:rFonts w:asciiTheme="minorHAnsi" w:hAnsiTheme="minorHAnsi" w:cs="Arial"/>
          <w:sz w:val="28"/>
          <w:szCs w:val="28"/>
        </w:rPr>
      </w:pPr>
    </w:p>
    <w:p w:rsidR="00C55939" w:rsidRDefault="00C55939" w:rsidP="007676D3">
      <w:pPr>
        <w:pStyle w:val="ListParagraph"/>
        <w:ind w:left="0"/>
        <w:jc w:val="both"/>
        <w:rPr>
          <w:rFonts w:asciiTheme="minorHAnsi" w:hAnsiTheme="minorHAnsi" w:cs="Arial"/>
          <w:sz w:val="28"/>
          <w:szCs w:val="28"/>
        </w:rPr>
      </w:pPr>
      <w:proofErr w:type="gramStart"/>
      <w:r w:rsidRPr="00111624">
        <w:rPr>
          <w:rFonts w:asciiTheme="minorHAnsi" w:hAnsiTheme="minorHAnsi" w:cs="Arial"/>
          <w:sz w:val="28"/>
          <w:szCs w:val="28"/>
        </w:rPr>
        <w:t xml:space="preserve">In acest </w:t>
      </w:r>
      <w:r w:rsidR="00407164" w:rsidRPr="00111624">
        <w:rPr>
          <w:rFonts w:asciiTheme="minorHAnsi" w:hAnsiTheme="minorHAnsi" w:cs="Arial"/>
          <w:sz w:val="28"/>
          <w:szCs w:val="28"/>
        </w:rPr>
        <w:t>mod orice neintelegere de catre</w:t>
      </w:r>
      <w:r w:rsidRPr="00111624">
        <w:rPr>
          <w:rFonts w:asciiTheme="minorHAnsi" w:hAnsiTheme="minorHAnsi" w:cs="Arial"/>
          <w:sz w:val="28"/>
          <w:szCs w:val="28"/>
        </w:rPr>
        <w:t xml:space="preserve"> ofertant (ex. </w:t>
      </w:r>
      <w:r w:rsidR="00407164" w:rsidRPr="00111624">
        <w:rPr>
          <w:rFonts w:asciiTheme="minorHAnsi" w:hAnsiTheme="minorHAnsi" w:cs="Arial"/>
          <w:sz w:val="28"/>
          <w:szCs w:val="28"/>
        </w:rPr>
        <w:t>p</w:t>
      </w:r>
      <w:r w:rsidRPr="00111624">
        <w:rPr>
          <w:rFonts w:asciiTheme="minorHAnsi" w:hAnsiTheme="minorHAnsi" w:cs="Arial"/>
          <w:sz w:val="28"/>
          <w:szCs w:val="28"/>
        </w:rPr>
        <w:t xml:space="preserve">ot fi alocate 2 zile pentru </w:t>
      </w:r>
      <w:r w:rsidR="00886F0D" w:rsidRPr="00111624">
        <w:rPr>
          <w:rFonts w:asciiTheme="minorHAnsi" w:hAnsiTheme="minorHAnsi" w:cs="Arial"/>
          <w:sz w:val="28"/>
          <w:szCs w:val="28"/>
        </w:rPr>
        <w:t>o</w:t>
      </w:r>
      <w:r w:rsidRPr="00111624">
        <w:rPr>
          <w:rFonts w:asciiTheme="minorHAnsi" w:hAnsiTheme="minorHAnsi" w:cs="Arial"/>
          <w:sz w:val="28"/>
          <w:szCs w:val="28"/>
        </w:rPr>
        <w:t xml:space="preserve"> sarcina la care sunt de asteptat in mod normal 20 de zile) </w:t>
      </w:r>
      <w:r w:rsidR="003A56DD">
        <w:rPr>
          <w:rFonts w:asciiTheme="minorHAnsi" w:hAnsiTheme="minorHAnsi" w:cs="Arial"/>
          <w:sz w:val="28"/>
          <w:szCs w:val="28"/>
        </w:rPr>
        <w:t xml:space="preserve">a sarcinii </w:t>
      </w:r>
      <w:r w:rsidRPr="00111624">
        <w:rPr>
          <w:rFonts w:asciiTheme="minorHAnsi" w:hAnsiTheme="minorHAnsi" w:cs="Arial"/>
          <w:sz w:val="28"/>
          <w:szCs w:val="28"/>
        </w:rPr>
        <w:t>poate fi identificata.</w:t>
      </w:r>
      <w:proofErr w:type="gramEnd"/>
    </w:p>
    <w:p w:rsidR="00C50EAB" w:rsidRPr="00111624" w:rsidRDefault="00C50EAB" w:rsidP="007676D3">
      <w:pPr>
        <w:pStyle w:val="ListParagraph"/>
        <w:ind w:left="0"/>
        <w:jc w:val="both"/>
        <w:rPr>
          <w:rFonts w:asciiTheme="minorHAnsi" w:hAnsiTheme="minorHAnsi" w:cs="Arial"/>
          <w:sz w:val="28"/>
          <w:szCs w:val="28"/>
        </w:rPr>
      </w:pPr>
    </w:p>
    <w:p w:rsidR="00C55939" w:rsidRPr="00111624" w:rsidRDefault="00C55939" w:rsidP="007676D3">
      <w:pPr>
        <w:pStyle w:val="ListParagraph"/>
        <w:ind w:left="0"/>
        <w:jc w:val="both"/>
        <w:rPr>
          <w:rFonts w:asciiTheme="minorHAnsi" w:hAnsiTheme="minorHAnsi" w:cs="Arial"/>
          <w:sz w:val="28"/>
          <w:szCs w:val="28"/>
        </w:rPr>
      </w:pPr>
      <w:r w:rsidRPr="00111624">
        <w:rPr>
          <w:rFonts w:asciiTheme="minorHAnsi" w:hAnsiTheme="minorHAnsi" w:cs="Arial"/>
          <w:sz w:val="28"/>
          <w:szCs w:val="28"/>
        </w:rPr>
        <w:t xml:space="preserve">De asemenea, aceasta poate permite </w:t>
      </w:r>
      <w:r w:rsidR="009D5AA0" w:rsidRPr="00111624">
        <w:rPr>
          <w:rFonts w:asciiTheme="minorHAnsi" w:hAnsiTheme="minorHAnsi" w:cs="Arial"/>
          <w:sz w:val="28"/>
          <w:szCs w:val="28"/>
        </w:rPr>
        <w:t xml:space="preserve">ca </w:t>
      </w:r>
      <w:r w:rsidRPr="00111624">
        <w:rPr>
          <w:rFonts w:asciiTheme="minorHAnsi" w:hAnsiTheme="minorHAnsi" w:cs="Arial"/>
          <w:sz w:val="28"/>
          <w:szCs w:val="28"/>
        </w:rPr>
        <w:t>orice preturi</w:t>
      </w:r>
      <w:r w:rsidR="009D5AA0" w:rsidRPr="00111624">
        <w:rPr>
          <w:rFonts w:asciiTheme="minorHAnsi" w:hAnsiTheme="minorHAnsi" w:cs="Arial"/>
          <w:sz w:val="28"/>
          <w:szCs w:val="28"/>
        </w:rPr>
        <w:t xml:space="preserve"> neobisnuit de</w:t>
      </w:r>
      <w:r w:rsidRPr="00111624">
        <w:rPr>
          <w:rFonts w:asciiTheme="minorHAnsi" w:hAnsiTheme="minorHAnsi" w:cs="Arial"/>
          <w:sz w:val="28"/>
          <w:szCs w:val="28"/>
        </w:rPr>
        <w:t xml:space="preserve"> scazute, anormale, </w:t>
      </w:r>
      <w:proofErr w:type="gramStart"/>
      <w:r w:rsidRPr="00111624">
        <w:rPr>
          <w:rFonts w:asciiTheme="minorHAnsi" w:hAnsiTheme="minorHAnsi" w:cs="Arial"/>
          <w:sz w:val="28"/>
          <w:szCs w:val="28"/>
        </w:rPr>
        <w:t>sa</w:t>
      </w:r>
      <w:proofErr w:type="gramEnd"/>
      <w:r w:rsidRPr="00111624">
        <w:rPr>
          <w:rFonts w:asciiTheme="minorHAnsi" w:hAnsiTheme="minorHAnsi" w:cs="Arial"/>
          <w:sz w:val="28"/>
          <w:szCs w:val="28"/>
        </w:rPr>
        <w:t xml:space="preserve"> fie identificate</w:t>
      </w:r>
      <w:r w:rsidR="003A56DD">
        <w:rPr>
          <w:rFonts w:asciiTheme="minorHAnsi" w:hAnsiTheme="minorHAnsi" w:cs="Arial"/>
          <w:sz w:val="28"/>
          <w:szCs w:val="28"/>
        </w:rPr>
        <w:t>.</w:t>
      </w:r>
      <w:r w:rsidRPr="00111624">
        <w:rPr>
          <w:rFonts w:asciiTheme="minorHAnsi" w:hAnsiTheme="minorHAnsi" w:cs="Arial"/>
          <w:sz w:val="28"/>
          <w:szCs w:val="28"/>
        </w:rPr>
        <w:t xml:space="preserve"> </w:t>
      </w:r>
      <w:r w:rsidR="003A56DD">
        <w:rPr>
          <w:rFonts w:asciiTheme="minorHAnsi" w:hAnsiTheme="minorHAnsi" w:cs="Arial"/>
          <w:sz w:val="28"/>
          <w:szCs w:val="28"/>
        </w:rPr>
        <w:t>(</w:t>
      </w:r>
      <w:proofErr w:type="gramStart"/>
      <w:r w:rsidRPr="00111624">
        <w:rPr>
          <w:rFonts w:asciiTheme="minorHAnsi" w:hAnsiTheme="minorHAnsi" w:cs="Arial"/>
          <w:sz w:val="28"/>
          <w:szCs w:val="28"/>
        </w:rPr>
        <w:t>si</w:t>
      </w:r>
      <w:proofErr w:type="gramEnd"/>
      <w:r w:rsidRPr="00111624">
        <w:rPr>
          <w:rFonts w:asciiTheme="minorHAnsi" w:hAnsiTheme="minorHAnsi" w:cs="Arial"/>
          <w:sz w:val="28"/>
          <w:szCs w:val="28"/>
        </w:rPr>
        <w:t xml:space="preserve"> care pot de asemenea ridica problem</w:t>
      </w:r>
      <w:r w:rsidR="001259E4">
        <w:rPr>
          <w:rFonts w:asciiTheme="minorHAnsi" w:hAnsiTheme="minorHAnsi" w:cs="Arial"/>
          <w:sz w:val="28"/>
          <w:szCs w:val="28"/>
        </w:rPr>
        <w:t>e</w:t>
      </w:r>
      <w:r w:rsidRPr="00111624">
        <w:rPr>
          <w:rFonts w:asciiTheme="minorHAnsi" w:hAnsiTheme="minorHAnsi" w:cs="Arial"/>
          <w:sz w:val="28"/>
          <w:szCs w:val="28"/>
        </w:rPr>
        <w:t xml:space="preserve"> referitoare la calitatea asemanatoare </w:t>
      </w:r>
      <w:r w:rsidR="009D5AA0" w:rsidRPr="00111624">
        <w:rPr>
          <w:rFonts w:asciiTheme="minorHAnsi" w:hAnsiTheme="minorHAnsi" w:cs="Arial"/>
          <w:sz w:val="28"/>
          <w:szCs w:val="28"/>
        </w:rPr>
        <w:t>cu prețul a livrabilelor</w:t>
      </w:r>
      <w:r w:rsidR="003A56DD">
        <w:rPr>
          <w:rFonts w:asciiTheme="minorHAnsi" w:hAnsiTheme="minorHAnsi" w:cs="Arial"/>
          <w:sz w:val="28"/>
          <w:szCs w:val="28"/>
        </w:rPr>
        <w:t xml:space="preserve"> – preț redus-calitate redusă)</w:t>
      </w:r>
      <w:r w:rsidR="009D5AA0" w:rsidRPr="00111624">
        <w:rPr>
          <w:rFonts w:asciiTheme="minorHAnsi" w:hAnsiTheme="minorHAnsi" w:cs="Arial"/>
          <w:sz w:val="28"/>
          <w:szCs w:val="28"/>
        </w:rPr>
        <w:t>.</w:t>
      </w:r>
    </w:p>
    <w:p w:rsidR="00C50EAB" w:rsidRDefault="00C50EAB" w:rsidP="007676D3">
      <w:pPr>
        <w:pStyle w:val="ListParagraph"/>
        <w:ind w:left="0"/>
        <w:jc w:val="both"/>
        <w:rPr>
          <w:rFonts w:asciiTheme="minorHAnsi" w:hAnsiTheme="minorHAnsi" w:cs="Arial"/>
          <w:sz w:val="28"/>
          <w:szCs w:val="28"/>
        </w:rPr>
      </w:pPr>
    </w:p>
    <w:p w:rsidR="00C55939" w:rsidRDefault="00C55939" w:rsidP="007676D3">
      <w:pPr>
        <w:pStyle w:val="ListParagraph"/>
        <w:ind w:left="0"/>
        <w:jc w:val="both"/>
        <w:rPr>
          <w:rFonts w:asciiTheme="minorHAnsi" w:hAnsiTheme="minorHAnsi" w:cs="Arial"/>
          <w:sz w:val="28"/>
          <w:szCs w:val="28"/>
        </w:rPr>
      </w:pPr>
      <w:r w:rsidRPr="00111624">
        <w:rPr>
          <w:rFonts w:asciiTheme="minorHAnsi" w:hAnsiTheme="minorHAnsi" w:cs="Arial"/>
          <w:sz w:val="28"/>
          <w:szCs w:val="28"/>
        </w:rPr>
        <w:t xml:space="preserve">Termenii de referinta </w:t>
      </w:r>
      <w:r w:rsidR="003A56DD">
        <w:rPr>
          <w:rFonts w:asciiTheme="minorHAnsi" w:hAnsiTheme="minorHAnsi" w:cs="Arial"/>
          <w:sz w:val="28"/>
          <w:szCs w:val="28"/>
        </w:rPr>
        <w:t xml:space="preserve">care vor fi </w:t>
      </w:r>
      <w:r w:rsidRPr="00111624">
        <w:rPr>
          <w:rFonts w:asciiTheme="minorHAnsi" w:hAnsiTheme="minorHAnsi" w:cs="Arial"/>
          <w:sz w:val="28"/>
          <w:szCs w:val="28"/>
        </w:rPr>
        <w:t xml:space="preserve">cuprinsi in </w:t>
      </w:r>
      <w:r w:rsidR="003A56DD">
        <w:rPr>
          <w:rFonts w:asciiTheme="minorHAnsi" w:hAnsiTheme="minorHAnsi" w:cs="Arial"/>
          <w:sz w:val="28"/>
          <w:szCs w:val="28"/>
        </w:rPr>
        <w:t>Anexă</w:t>
      </w:r>
      <w:r w:rsidR="009D5AA0" w:rsidRPr="00111624">
        <w:rPr>
          <w:rFonts w:asciiTheme="minorHAnsi" w:hAnsiTheme="minorHAnsi" w:cs="Arial"/>
          <w:sz w:val="28"/>
          <w:szCs w:val="28"/>
        </w:rPr>
        <w:t xml:space="preserve"> </w:t>
      </w:r>
      <w:r w:rsidRPr="00111624">
        <w:rPr>
          <w:rFonts w:asciiTheme="minorHAnsi" w:hAnsiTheme="minorHAnsi" w:cs="Arial"/>
          <w:sz w:val="28"/>
          <w:szCs w:val="28"/>
        </w:rPr>
        <w:t xml:space="preserve">se </w:t>
      </w:r>
      <w:r w:rsidR="003A56DD">
        <w:rPr>
          <w:rFonts w:asciiTheme="minorHAnsi" w:hAnsiTheme="minorHAnsi" w:cs="Arial"/>
          <w:sz w:val="28"/>
          <w:szCs w:val="28"/>
        </w:rPr>
        <w:t xml:space="preserve">vor </w:t>
      </w:r>
      <w:r w:rsidRPr="00111624">
        <w:rPr>
          <w:rFonts w:asciiTheme="minorHAnsi" w:hAnsiTheme="minorHAnsi" w:cs="Arial"/>
          <w:sz w:val="28"/>
          <w:szCs w:val="28"/>
        </w:rPr>
        <w:t>refer</w:t>
      </w:r>
      <w:r w:rsidR="003A56DD">
        <w:rPr>
          <w:rFonts w:asciiTheme="minorHAnsi" w:hAnsiTheme="minorHAnsi" w:cs="Arial"/>
          <w:sz w:val="28"/>
          <w:szCs w:val="28"/>
        </w:rPr>
        <w:t>i</w:t>
      </w:r>
      <w:r w:rsidRPr="00111624">
        <w:rPr>
          <w:rFonts w:asciiTheme="minorHAnsi" w:hAnsiTheme="minorHAnsi" w:cs="Arial"/>
          <w:sz w:val="28"/>
          <w:szCs w:val="28"/>
        </w:rPr>
        <w:t xml:space="preserve"> la Procedura de </w:t>
      </w:r>
      <w:r w:rsidR="009D5AA0" w:rsidRPr="00111624">
        <w:rPr>
          <w:rFonts w:asciiTheme="minorHAnsi" w:hAnsiTheme="minorHAnsi" w:cs="Arial"/>
          <w:sz w:val="28"/>
          <w:szCs w:val="28"/>
        </w:rPr>
        <w:t>Licitație</w:t>
      </w:r>
      <w:r w:rsidRPr="00111624">
        <w:rPr>
          <w:rFonts w:asciiTheme="minorHAnsi" w:hAnsiTheme="minorHAnsi" w:cs="Arial"/>
          <w:sz w:val="28"/>
          <w:szCs w:val="28"/>
        </w:rPr>
        <w:t xml:space="preserve"> Deschisa. Termenii stabilesc </w:t>
      </w:r>
      <w:proofErr w:type="gramStart"/>
      <w:r w:rsidRPr="00111624">
        <w:rPr>
          <w:rFonts w:asciiTheme="minorHAnsi" w:hAnsiTheme="minorHAnsi" w:cs="Arial"/>
          <w:sz w:val="28"/>
          <w:szCs w:val="28"/>
        </w:rPr>
        <w:t>un</w:t>
      </w:r>
      <w:proofErr w:type="gramEnd"/>
      <w:r w:rsidRPr="00111624">
        <w:rPr>
          <w:rFonts w:asciiTheme="minorHAnsi" w:hAnsiTheme="minorHAnsi" w:cs="Arial"/>
          <w:sz w:val="28"/>
          <w:szCs w:val="28"/>
        </w:rPr>
        <w:t xml:space="preserve"> numar minim de criteri</w:t>
      </w:r>
      <w:r w:rsidR="009D5AA0" w:rsidRPr="00111624">
        <w:rPr>
          <w:rFonts w:asciiTheme="minorHAnsi" w:hAnsiTheme="minorHAnsi" w:cs="Arial"/>
          <w:sz w:val="28"/>
          <w:szCs w:val="28"/>
        </w:rPr>
        <w:t>i</w:t>
      </w:r>
      <w:r w:rsidRPr="00111624">
        <w:rPr>
          <w:rFonts w:asciiTheme="minorHAnsi" w:hAnsiTheme="minorHAnsi" w:cs="Arial"/>
          <w:sz w:val="28"/>
          <w:szCs w:val="28"/>
        </w:rPr>
        <w:t xml:space="preserve"> care ar trebui </w:t>
      </w:r>
      <w:r w:rsidRPr="00111624">
        <w:rPr>
          <w:rFonts w:asciiTheme="minorHAnsi" w:hAnsiTheme="minorHAnsi" w:cs="Arial"/>
          <w:sz w:val="28"/>
          <w:szCs w:val="28"/>
        </w:rPr>
        <w:lastRenderedPageBreak/>
        <w:t>indepliniti de catre Expertii cheie</w:t>
      </w:r>
      <w:r w:rsidR="009D5AA0" w:rsidRPr="00111624">
        <w:rPr>
          <w:rFonts w:asciiTheme="minorHAnsi" w:hAnsiTheme="minorHAnsi" w:cs="Arial"/>
          <w:sz w:val="28"/>
          <w:szCs w:val="28"/>
        </w:rPr>
        <w:t xml:space="preserve"> </w:t>
      </w:r>
      <w:r w:rsidRPr="00111624">
        <w:rPr>
          <w:rFonts w:asciiTheme="minorHAnsi" w:hAnsiTheme="minorHAnsi" w:cs="Arial"/>
          <w:sz w:val="28"/>
          <w:szCs w:val="28"/>
        </w:rPr>
        <w:t xml:space="preserve">si de catre </w:t>
      </w:r>
      <w:r w:rsidR="009D5AA0" w:rsidRPr="00111624">
        <w:rPr>
          <w:rFonts w:asciiTheme="minorHAnsi" w:hAnsiTheme="minorHAnsi" w:cs="Arial"/>
          <w:sz w:val="28"/>
          <w:szCs w:val="28"/>
        </w:rPr>
        <w:t>consultanții</w:t>
      </w:r>
      <w:r w:rsidRPr="00111624">
        <w:rPr>
          <w:rFonts w:asciiTheme="minorHAnsi" w:hAnsiTheme="minorHAnsi" w:cs="Arial"/>
          <w:sz w:val="28"/>
          <w:szCs w:val="28"/>
        </w:rPr>
        <w:t xml:space="preserve"> care prezinta oferte.</w:t>
      </w:r>
      <w:r w:rsidR="00C50EAB">
        <w:rPr>
          <w:rFonts w:asciiTheme="minorHAnsi" w:hAnsiTheme="minorHAnsi" w:cs="Arial"/>
          <w:sz w:val="28"/>
          <w:szCs w:val="28"/>
        </w:rPr>
        <w:t xml:space="preserve"> </w:t>
      </w:r>
      <w:r w:rsidRPr="00111624">
        <w:rPr>
          <w:rFonts w:asciiTheme="minorHAnsi" w:hAnsiTheme="minorHAnsi" w:cs="Arial"/>
          <w:sz w:val="28"/>
          <w:szCs w:val="28"/>
        </w:rPr>
        <w:t>Acolo unde aceste criteri</w:t>
      </w:r>
      <w:r w:rsidR="009D5AA0" w:rsidRPr="00111624">
        <w:rPr>
          <w:rFonts w:asciiTheme="minorHAnsi" w:hAnsiTheme="minorHAnsi" w:cs="Arial"/>
          <w:sz w:val="28"/>
          <w:szCs w:val="28"/>
        </w:rPr>
        <w:t>i</w:t>
      </w:r>
      <w:r w:rsidRPr="00111624">
        <w:rPr>
          <w:rFonts w:asciiTheme="minorHAnsi" w:hAnsiTheme="minorHAnsi" w:cs="Arial"/>
          <w:sz w:val="28"/>
          <w:szCs w:val="28"/>
        </w:rPr>
        <w:t xml:space="preserve"> sunt indeplinite, avantajul </w:t>
      </w:r>
      <w:proofErr w:type="gramStart"/>
      <w:r w:rsidRPr="00111624">
        <w:rPr>
          <w:rFonts w:asciiTheme="minorHAnsi" w:hAnsiTheme="minorHAnsi" w:cs="Arial"/>
          <w:sz w:val="28"/>
          <w:szCs w:val="28"/>
        </w:rPr>
        <w:t>este</w:t>
      </w:r>
      <w:proofErr w:type="gramEnd"/>
      <w:r w:rsidRPr="00111624">
        <w:rPr>
          <w:rFonts w:asciiTheme="minorHAnsi" w:hAnsiTheme="minorHAnsi" w:cs="Arial"/>
          <w:sz w:val="28"/>
          <w:szCs w:val="28"/>
        </w:rPr>
        <w:t xml:space="preserve"> realizat prin evaluarea pr</w:t>
      </w:r>
      <w:r w:rsidR="009D5AA0" w:rsidRPr="00111624">
        <w:rPr>
          <w:rFonts w:asciiTheme="minorHAnsi" w:hAnsiTheme="minorHAnsi" w:cs="Arial"/>
          <w:sz w:val="28"/>
          <w:szCs w:val="28"/>
        </w:rPr>
        <w:t>eț</w:t>
      </w:r>
      <w:r w:rsidRPr="00111624">
        <w:rPr>
          <w:rFonts w:asciiTheme="minorHAnsi" w:hAnsiTheme="minorHAnsi" w:cs="Arial"/>
          <w:sz w:val="28"/>
          <w:szCs w:val="28"/>
        </w:rPr>
        <w:t>/calitate.</w:t>
      </w:r>
    </w:p>
    <w:p w:rsidR="00C50EAB" w:rsidRPr="00111624" w:rsidRDefault="00C50EAB" w:rsidP="007676D3">
      <w:pPr>
        <w:pStyle w:val="ListParagraph"/>
        <w:ind w:left="0"/>
        <w:jc w:val="both"/>
        <w:rPr>
          <w:rFonts w:asciiTheme="minorHAnsi" w:hAnsiTheme="minorHAnsi" w:cs="Arial"/>
          <w:sz w:val="28"/>
          <w:szCs w:val="28"/>
        </w:rPr>
      </w:pPr>
    </w:p>
    <w:p w:rsidR="00DB383D" w:rsidRDefault="00C55939" w:rsidP="007676D3">
      <w:pPr>
        <w:pStyle w:val="ListParagraph"/>
        <w:ind w:left="0"/>
        <w:jc w:val="both"/>
        <w:rPr>
          <w:rFonts w:asciiTheme="minorHAnsi" w:hAnsiTheme="minorHAnsi" w:cs="Arial"/>
          <w:sz w:val="28"/>
          <w:szCs w:val="28"/>
        </w:rPr>
      </w:pPr>
      <w:proofErr w:type="gramStart"/>
      <w:r w:rsidRPr="00111624">
        <w:rPr>
          <w:rFonts w:asciiTheme="minorHAnsi" w:hAnsiTheme="minorHAnsi" w:cs="Arial"/>
          <w:sz w:val="28"/>
          <w:szCs w:val="28"/>
        </w:rPr>
        <w:t>Se remarca faptul ca evaluarea ofertelor folosind aceasta evaluare pr</w:t>
      </w:r>
      <w:r w:rsidR="009D5AA0" w:rsidRPr="00111624">
        <w:rPr>
          <w:rFonts w:asciiTheme="minorHAnsi" w:hAnsiTheme="minorHAnsi" w:cs="Arial"/>
          <w:sz w:val="28"/>
          <w:szCs w:val="28"/>
        </w:rPr>
        <w:t>eț</w:t>
      </w:r>
      <w:r w:rsidRPr="00111624">
        <w:rPr>
          <w:rFonts w:asciiTheme="minorHAnsi" w:hAnsiTheme="minorHAnsi" w:cs="Arial"/>
          <w:sz w:val="28"/>
          <w:szCs w:val="28"/>
        </w:rPr>
        <w:t>/calitate poate fi mai dificila.</w:t>
      </w:r>
      <w:proofErr w:type="gramEnd"/>
      <w:r w:rsidRPr="00111624">
        <w:rPr>
          <w:rFonts w:asciiTheme="minorHAnsi" w:hAnsiTheme="minorHAnsi" w:cs="Arial"/>
          <w:sz w:val="28"/>
          <w:szCs w:val="28"/>
        </w:rPr>
        <w:t xml:space="preserve"> </w:t>
      </w:r>
      <w:proofErr w:type="gramStart"/>
      <w:r w:rsidRPr="00111624">
        <w:rPr>
          <w:rFonts w:asciiTheme="minorHAnsi" w:hAnsiTheme="minorHAnsi" w:cs="Arial"/>
          <w:sz w:val="28"/>
          <w:szCs w:val="28"/>
        </w:rPr>
        <w:t>Astfel, se observa uneori cazul in care o Autoritate Contr</w:t>
      </w:r>
      <w:r w:rsidR="005A55BA" w:rsidRPr="00111624">
        <w:rPr>
          <w:rFonts w:asciiTheme="minorHAnsi" w:hAnsiTheme="minorHAnsi" w:cs="Arial"/>
          <w:sz w:val="28"/>
          <w:szCs w:val="28"/>
        </w:rPr>
        <w:t>actanta poate solicita sprijin ex</w:t>
      </w:r>
      <w:r w:rsidRPr="00111624">
        <w:rPr>
          <w:rFonts w:asciiTheme="minorHAnsi" w:hAnsiTheme="minorHAnsi" w:cs="Arial"/>
          <w:sz w:val="28"/>
          <w:szCs w:val="28"/>
        </w:rPr>
        <w:t>t</w:t>
      </w:r>
      <w:r w:rsidR="005A55BA" w:rsidRPr="00111624">
        <w:rPr>
          <w:rFonts w:asciiTheme="minorHAnsi" w:hAnsiTheme="minorHAnsi" w:cs="Arial"/>
          <w:sz w:val="28"/>
          <w:szCs w:val="28"/>
        </w:rPr>
        <w:t>e</w:t>
      </w:r>
      <w:r w:rsidRPr="00111624">
        <w:rPr>
          <w:rFonts w:asciiTheme="minorHAnsi" w:hAnsiTheme="minorHAnsi" w:cs="Arial"/>
          <w:sz w:val="28"/>
          <w:szCs w:val="28"/>
        </w:rPr>
        <w:t xml:space="preserve">rn pentru </w:t>
      </w:r>
      <w:r w:rsidR="001259E4">
        <w:rPr>
          <w:rFonts w:asciiTheme="minorHAnsi" w:hAnsiTheme="minorHAnsi" w:cs="Arial"/>
          <w:sz w:val="28"/>
          <w:szCs w:val="28"/>
        </w:rPr>
        <w:t>evaluarea ofertelor.</w:t>
      </w:r>
      <w:proofErr w:type="gramEnd"/>
      <w:r w:rsidR="001259E4">
        <w:rPr>
          <w:rFonts w:asciiTheme="minorHAnsi" w:hAnsiTheme="minorHAnsi" w:cs="Arial"/>
          <w:sz w:val="28"/>
          <w:szCs w:val="28"/>
        </w:rPr>
        <w:t xml:space="preserve"> Acest spri</w:t>
      </w:r>
      <w:r w:rsidRPr="00111624">
        <w:rPr>
          <w:rFonts w:asciiTheme="minorHAnsi" w:hAnsiTheme="minorHAnsi" w:cs="Arial"/>
          <w:sz w:val="28"/>
          <w:szCs w:val="28"/>
        </w:rPr>
        <w:t>jin poate veni din partea a</w:t>
      </w:r>
      <w:r w:rsidR="005A55BA" w:rsidRPr="00111624">
        <w:rPr>
          <w:rFonts w:asciiTheme="minorHAnsi" w:hAnsiTheme="minorHAnsi" w:cs="Arial"/>
          <w:sz w:val="28"/>
          <w:szCs w:val="28"/>
        </w:rPr>
        <w:t>ltor Autoritati/Ministere sau d</w:t>
      </w:r>
      <w:r w:rsidRPr="00111624">
        <w:rPr>
          <w:rFonts w:asciiTheme="minorHAnsi" w:hAnsiTheme="minorHAnsi" w:cs="Arial"/>
          <w:sz w:val="28"/>
          <w:szCs w:val="28"/>
        </w:rPr>
        <w:t>in partea unor consultant</w:t>
      </w:r>
      <w:r w:rsidR="005A55BA" w:rsidRPr="00111624">
        <w:rPr>
          <w:rFonts w:asciiTheme="minorHAnsi" w:hAnsiTheme="minorHAnsi" w:cs="Arial"/>
          <w:sz w:val="28"/>
          <w:szCs w:val="28"/>
        </w:rPr>
        <w:t>i externi care nu sunt imp</w:t>
      </w:r>
      <w:r w:rsidRPr="00111624">
        <w:rPr>
          <w:rFonts w:asciiTheme="minorHAnsi" w:hAnsiTheme="minorHAnsi" w:cs="Arial"/>
          <w:sz w:val="28"/>
          <w:szCs w:val="28"/>
        </w:rPr>
        <w:t>licati in</w:t>
      </w:r>
      <w:r w:rsidR="005A55BA" w:rsidRPr="00111624">
        <w:rPr>
          <w:rFonts w:asciiTheme="minorHAnsi" w:hAnsiTheme="minorHAnsi" w:cs="Arial"/>
          <w:sz w:val="28"/>
          <w:szCs w:val="28"/>
        </w:rPr>
        <w:t xml:space="preserve"> procesul de ofertare. Acest ef</w:t>
      </w:r>
      <w:r w:rsidRPr="00111624">
        <w:rPr>
          <w:rFonts w:asciiTheme="minorHAnsi" w:hAnsiTheme="minorHAnsi" w:cs="Arial"/>
          <w:sz w:val="28"/>
          <w:szCs w:val="28"/>
        </w:rPr>
        <w:t xml:space="preserve">ort aditional </w:t>
      </w:r>
      <w:proofErr w:type="gramStart"/>
      <w:r w:rsidRPr="00111624">
        <w:rPr>
          <w:rFonts w:asciiTheme="minorHAnsi" w:hAnsiTheme="minorHAnsi" w:cs="Arial"/>
          <w:sz w:val="28"/>
          <w:szCs w:val="28"/>
        </w:rPr>
        <w:t>este</w:t>
      </w:r>
      <w:proofErr w:type="gramEnd"/>
      <w:r w:rsidRPr="00111624">
        <w:rPr>
          <w:rFonts w:asciiTheme="minorHAnsi" w:hAnsiTheme="minorHAnsi" w:cs="Arial"/>
          <w:sz w:val="28"/>
          <w:szCs w:val="28"/>
        </w:rPr>
        <w:t xml:space="preserve"> </w:t>
      </w:r>
      <w:r w:rsidR="005A55BA" w:rsidRPr="00111624">
        <w:rPr>
          <w:rFonts w:asciiTheme="minorHAnsi" w:hAnsiTheme="minorHAnsi" w:cs="Arial"/>
          <w:sz w:val="28"/>
          <w:szCs w:val="28"/>
        </w:rPr>
        <w:t xml:space="preserve">o </w:t>
      </w:r>
      <w:r w:rsidRPr="00111624">
        <w:rPr>
          <w:rFonts w:asciiTheme="minorHAnsi" w:hAnsiTheme="minorHAnsi" w:cs="Arial"/>
          <w:sz w:val="28"/>
          <w:szCs w:val="28"/>
        </w:rPr>
        <w:t>b</w:t>
      </w:r>
      <w:r w:rsidR="005A55BA" w:rsidRPr="00111624">
        <w:rPr>
          <w:rFonts w:asciiTheme="minorHAnsi" w:hAnsiTheme="minorHAnsi" w:cs="Arial"/>
          <w:sz w:val="28"/>
          <w:szCs w:val="28"/>
        </w:rPr>
        <w:t>u</w:t>
      </w:r>
      <w:r w:rsidRPr="00111624">
        <w:rPr>
          <w:rFonts w:asciiTheme="minorHAnsi" w:hAnsiTheme="minorHAnsi" w:cs="Arial"/>
          <w:sz w:val="28"/>
          <w:szCs w:val="28"/>
        </w:rPr>
        <w:t>n</w:t>
      </w:r>
      <w:r w:rsidR="005A55BA" w:rsidRPr="00111624">
        <w:rPr>
          <w:rFonts w:asciiTheme="minorHAnsi" w:hAnsiTheme="minorHAnsi" w:cs="Arial"/>
          <w:sz w:val="28"/>
          <w:szCs w:val="28"/>
        </w:rPr>
        <w:t>ă</w:t>
      </w:r>
      <w:r w:rsidRPr="00111624">
        <w:rPr>
          <w:rFonts w:asciiTheme="minorHAnsi" w:hAnsiTheme="minorHAnsi" w:cs="Arial"/>
          <w:sz w:val="28"/>
          <w:szCs w:val="28"/>
        </w:rPr>
        <w:t xml:space="preserve"> investit</w:t>
      </w:r>
      <w:r w:rsidR="005A55BA" w:rsidRPr="00111624">
        <w:rPr>
          <w:rFonts w:asciiTheme="minorHAnsi" w:hAnsiTheme="minorHAnsi" w:cs="Arial"/>
          <w:sz w:val="28"/>
          <w:szCs w:val="28"/>
        </w:rPr>
        <w:t>ie</w:t>
      </w:r>
      <w:r w:rsidRPr="00111624">
        <w:rPr>
          <w:rFonts w:asciiTheme="minorHAnsi" w:hAnsiTheme="minorHAnsi" w:cs="Arial"/>
          <w:sz w:val="28"/>
          <w:szCs w:val="28"/>
        </w:rPr>
        <w:t xml:space="preserve"> si poate imbunatati munca su</w:t>
      </w:r>
      <w:r w:rsidR="005A55BA" w:rsidRPr="00111624">
        <w:rPr>
          <w:rFonts w:asciiTheme="minorHAnsi" w:hAnsiTheme="minorHAnsi" w:cs="Arial"/>
          <w:sz w:val="28"/>
          <w:szCs w:val="28"/>
        </w:rPr>
        <w:t>b</w:t>
      </w:r>
      <w:r w:rsidRPr="00111624">
        <w:rPr>
          <w:rFonts w:asciiTheme="minorHAnsi" w:hAnsiTheme="minorHAnsi" w:cs="Arial"/>
          <w:sz w:val="28"/>
          <w:szCs w:val="28"/>
        </w:rPr>
        <w:t>s</w:t>
      </w:r>
      <w:r w:rsidR="005A55BA" w:rsidRPr="00111624">
        <w:rPr>
          <w:rFonts w:asciiTheme="minorHAnsi" w:hAnsiTheme="minorHAnsi" w:cs="Arial"/>
          <w:sz w:val="28"/>
          <w:szCs w:val="28"/>
        </w:rPr>
        <w:t>ecventa din cadrul contractului.</w:t>
      </w:r>
      <w:r w:rsidR="008E716B" w:rsidRPr="00111624">
        <w:rPr>
          <w:rFonts w:asciiTheme="minorHAnsi" w:hAnsiTheme="minorHAnsi" w:cs="Arial"/>
          <w:sz w:val="28"/>
          <w:szCs w:val="28"/>
        </w:rPr>
        <w:tab/>
      </w:r>
    </w:p>
    <w:p w:rsidR="00DB383D" w:rsidRDefault="00DB383D" w:rsidP="007676D3">
      <w:pPr>
        <w:pStyle w:val="ListParagraph"/>
        <w:ind w:left="0"/>
        <w:jc w:val="both"/>
        <w:rPr>
          <w:rFonts w:asciiTheme="minorHAnsi" w:hAnsiTheme="minorHAnsi" w:cs="Arial"/>
          <w:sz w:val="28"/>
          <w:szCs w:val="28"/>
        </w:rPr>
      </w:pPr>
    </w:p>
    <w:p w:rsidR="00DB383D" w:rsidRDefault="002C5054" w:rsidP="007676D3">
      <w:pPr>
        <w:pStyle w:val="ListParagraph"/>
        <w:ind w:left="0"/>
        <w:jc w:val="both"/>
        <w:rPr>
          <w:rFonts w:asciiTheme="minorHAnsi" w:hAnsiTheme="minorHAnsi" w:cs="Arial"/>
          <w:sz w:val="28"/>
          <w:szCs w:val="28"/>
        </w:rPr>
      </w:pPr>
      <w:r>
        <w:rPr>
          <w:rFonts w:asciiTheme="minorHAnsi" w:hAnsiTheme="minorHAnsi" w:cs="Arial"/>
          <w:sz w:val="28"/>
          <w:szCs w:val="28"/>
        </w:rPr>
        <w:t xml:space="preserve">Procedurile de atribuire trebuie </w:t>
      </w:r>
      <w:proofErr w:type="gramStart"/>
      <w:r>
        <w:rPr>
          <w:rFonts w:asciiTheme="minorHAnsi" w:hAnsiTheme="minorHAnsi" w:cs="Arial"/>
          <w:sz w:val="28"/>
          <w:szCs w:val="28"/>
        </w:rPr>
        <w:t>să</w:t>
      </w:r>
      <w:proofErr w:type="gramEnd"/>
      <w:r>
        <w:rPr>
          <w:rFonts w:asciiTheme="minorHAnsi" w:hAnsiTheme="minorHAnsi" w:cs="Arial"/>
          <w:sz w:val="28"/>
          <w:szCs w:val="28"/>
        </w:rPr>
        <w:t xml:space="preserve"> respecte legislația națională in domeniul achizițiilor publice și trebuie să reducă criteriile restrictive care pot afecta selectia transparentă a consultanților. </w:t>
      </w:r>
    </w:p>
    <w:p w:rsidR="003A56DD" w:rsidRDefault="003A56DD" w:rsidP="005619A1">
      <w:pPr>
        <w:pStyle w:val="ListParagraph"/>
        <w:ind w:left="360"/>
        <w:jc w:val="both"/>
        <w:rPr>
          <w:rFonts w:asciiTheme="minorHAnsi" w:hAnsiTheme="minorHAnsi" w:cs="Arial"/>
          <w:sz w:val="28"/>
          <w:szCs w:val="28"/>
        </w:rPr>
      </w:pPr>
    </w:p>
    <w:p w:rsidR="003A56DD" w:rsidRDefault="003A56DD" w:rsidP="005619A1">
      <w:pPr>
        <w:pStyle w:val="ListParagraph"/>
        <w:ind w:left="360"/>
        <w:jc w:val="both"/>
        <w:rPr>
          <w:rFonts w:asciiTheme="minorHAnsi" w:hAnsiTheme="minorHAnsi" w:cs="Arial"/>
          <w:sz w:val="28"/>
          <w:szCs w:val="28"/>
        </w:rPr>
      </w:pPr>
    </w:p>
    <w:p w:rsidR="003A56DD" w:rsidRDefault="003A56DD" w:rsidP="005619A1">
      <w:pPr>
        <w:pStyle w:val="ListParagraph"/>
        <w:ind w:left="360"/>
        <w:jc w:val="both"/>
        <w:rPr>
          <w:rFonts w:asciiTheme="minorHAnsi" w:hAnsiTheme="minorHAnsi" w:cs="Arial"/>
          <w:sz w:val="28"/>
          <w:szCs w:val="28"/>
        </w:rPr>
      </w:pPr>
    </w:p>
    <w:p w:rsidR="003A56DD" w:rsidRDefault="003A56DD" w:rsidP="005619A1">
      <w:pPr>
        <w:pStyle w:val="ListParagraph"/>
        <w:ind w:left="360"/>
        <w:jc w:val="both"/>
        <w:rPr>
          <w:rFonts w:asciiTheme="minorHAnsi" w:hAnsiTheme="minorHAnsi" w:cs="Arial"/>
          <w:sz w:val="28"/>
          <w:szCs w:val="28"/>
        </w:rPr>
      </w:pPr>
    </w:p>
    <w:p w:rsidR="003A56DD" w:rsidRDefault="003A56DD" w:rsidP="005619A1">
      <w:pPr>
        <w:pStyle w:val="ListParagraph"/>
        <w:ind w:left="360"/>
        <w:jc w:val="both"/>
        <w:rPr>
          <w:rFonts w:asciiTheme="minorHAnsi" w:hAnsiTheme="minorHAnsi" w:cs="Arial"/>
          <w:sz w:val="28"/>
          <w:szCs w:val="28"/>
        </w:rPr>
      </w:pPr>
    </w:p>
    <w:p w:rsidR="003A56DD" w:rsidRDefault="003A56DD" w:rsidP="005619A1">
      <w:pPr>
        <w:pStyle w:val="ListParagraph"/>
        <w:ind w:left="360"/>
        <w:jc w:val="both"/>
        <w:rPr>
          <w:rFonts w:asciiTheme="minorHAnsi" w:hAnsiTheme="minorHAnsi" w:cs="Arial"/>
          <w:sz w:val="28"/>
          <w:szCs w:val="28"/>
        </w:rPr>
      </w:pPr>
    </w:p>
    <w:p w:rsidR="003A56DD" w:rsidRDefault="003A56DD" w:rsidP="005619A1">
      <w:pPr>
        <w:pStyle w:val="ListParagraph"/>
        <w:ind w:left="360"/>
        <w:jc w:val="both"/>
        <w:rPr>
          <w:rFonts w:asciiTheme="minorHAnsi" w:hAnsiTheme="minorHAnsi" w:cs="Arial"/>
          <w:sz w:val="28"/>
          <w:szCs w:val="28"/>
        </w:rPr>
      </w:pPr>
    </w:p>
    <w:p w:rsidR="003A56DD" w:rsidRDefault="003A56DD" w:rsidP="005619A1">
      <w:pPr>
        <w:pStyle w:val="ListParagraph"/>
        <w:ind w:left="360"/>
        <w:jc w:val="both"/>
        <w:rPr>
          <w:rFonts w:asciiTheme="minorHAnsi" w:hAnsiTheme="minorHAnsi" w:cs="Arial"/>
          <w:sz w:val="28"/>
          <w:szCs w:val="28"/>
        </w:rPr>
      </w:pPr>
    </w:p>
    <w:p w:rsidR="00C50EAB" w:rsidRDefault="00C50EAB">
      <w:pPr>
        <w:rPr>
          <w:rFonts w:eastAsia="Calibri" w:cs="Arial"/>
          <w:sz w:val="28"/>
          <w:szCs w:val="28"/>
          <w:lang w:val="en-US"/>
        </w:rPr>
      </w:pPr>
      <w:r>
        <w:rPr>
          <w:rFonts w:cs="Arial"/>
          <w:sz w:val="28"/>
          <w:szCs w:val="28"/>
        </w:rPr>
        <w:br w:type="page"/>
      </w:r>
    </w:p>
    <w:p w:rsidR="00EB482F" w:rsidRPr="00C50EAB" w:rsidRDefault="00EB482F" w:rsidP="005F7B83">
      <w:pPr>
        <w:pStyle w:val="JAGLevel1"/>
        <w:rPr>
          <w:rFonts w:asciiTheme="minorHAnsi" w:hAnsiTheme="minorHAnsi"/>
        </w:rPr>
      </w:pPr>
      <w:bookmarkStart w:id="54" w:name="_Toc408404355"/>
      <w:bookmarkStart w:id="55" w:name="_Toc411347044"/>
      <w:bookmarkStart w:id="56" w:name="_GoBack"/>
      <w:bookmarkEnd w:id="56"/>
      <w:r w:rsidRPr="00C50EAB">
        <w:rPr>
          <w:rFonts w:asciiTheme="minorHAnsi" w:hAnsiTheme="minorHAnsi"/>
        </w:rPr>
        <w:lastRenderedPageBreak/>
        <w:t>Anex</w:t>
      </w:r>
      <w:r w:rsidR="00762B6D" w:rsidRPr="00C50EAB">
        <w:rPr>
          <w:rFonts w:asciiTheme="minorHAnsi" w:hAnsiTheme="minorHAnsi"/>
        </w:rPr>
        <w:t>e</w:t>
      </w:r>
      <w:bookmarkEnd w:id="54"/>
      <w:bookmarkEnd w:id="55"/>
    </w:p>
    <w:p w:rsidR="00EA5792" w:rsidRPr="00C50EAB" w:rsidRDefault="00AE7CC9" w:rsidP="00C50EAB">
      <w:pPr>
        <w:pStyle w:val="JAGLevel2"/>
        <w:spacing w:before="0" w:after="0"/>
        <w:rPr>
          <w:rFonts w:asciiTheme="minorHAnsi" w:hAnsiTheme="minorHAnsi"/>
        </w:rPr>
      </w:pPr>
      <w:bookmarkStart w:id="57" w:name="_Toc408404356"/>
      <w:bookmarkStart w:id="58" w:name="_Toc411347045"/>
      <w:r w:rsidRPr="00C50EAB">
        <w:rPr>
          <w:rFonts w:asciiTheme="minorHAnsi" w:hAnsiTheme="minorHAnsi"/>
        </w:rPr>
        <w:t>Anexa I</w:t>
      </w:r>
      <w:r w:rsidR="00762B6D" w:rsidRPr="00C50EAB">
        <w:rPr>
          <w:rFonts w:asciiTheme="minorHAnsi" w:hAnsiTheme="minorHAnsi"/>
        </w:rPr>
        <w:t xml:space="preserve"> – </w:t>
      </w:r>
      <w:r w:rsidR="00EA5792" w:rsidRPr="00C50EAB">
        <w:rPr>
          <w:rFonts w:asciiTheme="minorHAnsi" w:hAnsiTheme="minorHAnsi"/>
        </w:rPr>
        <w:t>Structura</w:t>
      </w:r>
      <w:r w:rsidR="00762B6D" w:rsidRPr="00C50EAB">
        <w:rPr>
          <w:rFonts w:asciiTheme="minorHAnsi" w:hAnsiTheme="minorHAnsi"/>
        </w:rPr>
        <w:t xml:space="preserve"> </w:t>
      </w:r>
      <w:r w:rsidR="00EA5792" w:rsidRPr="00C50EAB">
        <w:rPr>
          <w:rFonts w:asciiTheme="minorHAnsi" w:hAnsiTheme="minorHAnsi"/>
        </w:rPr>
        <w:t>Planului de mobi</w:t>
      </w:r>
      <w:r w:rsidR="00762B6D" w:rsidRPr="00C50EAB">
        <w:rPr>
          <w:rFonts w:asciiTheme="minorHAnsi" w:hAnsiTheme="minorHAnsi"/>
        </w:rPr>
        <w:t>l</w:t>
      </w:r>
      <w:r w:rsidR="00EA5792" w:rsidRPr="00C50EAB">
        <w:rPr>
          <w:rFonts w:asciiTheme="minorHAnsi" w:hAnsiTheme="minorHAnsi"/>
        </w:rPr>
        <w:t>itate urbana durabilă</w:t>
      </w:r>
      <w:bookmarkEnd w:id="57"/>
      <w:bookmarkEnd w:id="58"/>
    </w:p>
    <w:p w:rsidR="00813E6D" w:rsidRPr="00C50EAB" w:rsidRDefault="00813E6D" w:rsidP="00C50EAB">
      <w:pPr>
        <w:pStyle w:val="JAGLevel2"/>
        <w:numPr>
          <w:ilvl w:val="0"/>
          <w:numId w:val="0"/>
        </w:numPr>
        <w:spacing w:before="0" w:after="0"/>
        <w:ind w:left="360"/>
        <w:rPr>
          <w:rFonts w:asciiTheme="minorHAnsi" w:hAnsiTheme="minorHAnsi"/>
          <w:i/>
        </w:rPr>
      </w:pPr>
      <w:bookmarkStart w:id="59" w:name="_Toc408404357"/>
      <w:bookmarkStart w:id="60" w:name="_Toc411347046"/>
      <w:r w:rsidRPr="00C50EAB">
        <w:rPr>
          <w:rFonts w:asciiTheme="minorHAnsi" w:hAnsiTheme="minorHAnsi"/>
          <w:i/>
        </w:rPr>
        <w:t>(</w:t>
      </w:r>
      <w:proofErr w:type="gramStart"/>
      <w:r w:rsidRPr="00C50EAB">
        <w:rPr>
          <w:rFonts w:asciiTheme="minorHAnsi" w:hAnsiTheme="minorHAnsi"/>
          <w:i/>
        </w:rPr>
        <w:t>conform</w:t>
      </w:r>
      <w:proofErr w:type="gramEnd"/>
      <w:r w:rsidRPr="00C50EAB">
        <w:rPr>
          <w:rFonts w:asciiTheme="minorHAnsi" w:hAnsiTheme="minorHAnsi"/>
          <w:i/>
        </w:rPr>
        <w:t xml:space="preserve"> unei variante preliminare a Normelor ce urmează a fi aprobate pentru aplicarea </w:t>
      </w:r>
      <w:r w:rsidR="00C26460" w:rsidRPr="00C50EAB">
        <w:rPr>
          <w:rFonts w:asciiTheme="minorHAnsi" w:hAnsiTheme="minorHAnsi"/>
          <w:i/>
        </w:rPr>
        <w:t>Legii 350)</w:t>
      </w:r>
      <w:bookmarkEnd w:id="59"/>
      <w:bookmarkEnd w:id="60"/>
    </w:p>
    <w:p w:rsidR="00C50EAB" w:rsidRDefault="00C50EAB" w:rsidP="005619A1">
      <w:pPr>
        <w:pStyle w:val="Default"/>
        <w:jc w:val="both"/>
        <w:rPr>
          <w:rFonts w:asciiTheme="minorHAnsi" w:hAnsiTheme="minorHAnsi"/>
          <w:color w:val="auto"/>
          <w:sz w:val="28"/>
          <w:szCs w:val="28"/>
          <w:lang w:val="ro-RO"/>
        </w:rPr>
      </w:pPr>
    </w:p>
    <w:p w:rsidR="00EA5792" w:rsidRPr="00111624" w:rsidRDefault="00EA5792" w:rsidP="005619A1">
      <w:pPr>
        <w:pStyle w:val="Default"/>
        <w:jc w:val="both"/>
        <w:rPr>
          <w:rFonts w:asciiTheme="minorHAnsi" w:hAnsiTheme="minorHAnsi" w:cs="Trebuchet MS"/>
          <w:color w:val="auto"/>
          <w:sz w:val="28"/>
          <w:szCs w:val="28"/>
          <w:lang w:val="ro-RO"/>
        </w:rPr>
      </w:pPr>
      <w:r w:rsidRPr="00111624">
        <w:rPr>
          <w:rFonts w:asciiTheme="minorHAnsi" w:hAnsiTheme="minorHAnsi"/>
          <w:color w:val="auto"/>
          <w:sz w:val="28"/>
          <w:szCs w:val="28"/>
          <w:lang w:val="ro-RO"/>
        </w:rPr>
        <w:t xml:space="preserve">P.M.U.D. </w:t>
      </w:r>
      <w:r w:rsidRPr="00111624">
        <w:rPr>
          <w:rFonts w:asciiTheme="minorHAnsi" w:hAnsiTheme="minorHAnsi" w:cs="Trebuchet MS"/>
          <w:color w:val="auto"/>
          <w:sz w:val="28"/>
          <w:szCs w:val="28"/>
          <w:lang w:val="ro-RO"/>
        </w:rPr>
        <w:t xml:space="preserve"> este structurat dupa cum urmează:</w:t>
      </w:r>
    </w:p>
    <w:p w:rsidR="00EA5792" w:rsidRPr="00111624" w:rsidRDefault="00EA5792" w:rsidP="00C50EAB">
      <w:pPr>
        <w:pStyle w:val="Default"/>
        <w:jc w:val="both"/>
        <w:rPr>
          <w:rFonts w:asciiTheme="minorHAnsi" w:hAnsiTheme="minorHAnsi"/>
          <w:sz w:val="28"/>
          <w:szCs w:val="28"/>
          <w:lang w:val="fr-FR"/>
        </w:rPr>
      </w:pPr>
    </w:p>
    <w:p w:rsidR="00EA5792" w:rsidRPr="00111624" w:rsidRDefault="00EA5792" w:rsidP="00C50EAB">
      <w:pPr>
        <w:spacing w:after="0" w:line="240" w:lineRule="auto"/>
        <w:ind w:left="90" w:hanging="90"/>
        <w:jc w:val="both"/>
        <w:rPr>
          <w:b/>
          <w:sz w:val="28"/>
          <w:szCs w:val="28"/>
        </w:rPr>
      </w:pPr>
      <w:r w:rsidRPr="00111624">
        <w:rPr>
          <w:b/>
          <w:sz w:val="28"/>
          <w:szCs w:val="28"/>
        </w:rPr>
        <w:t>Partea  1</w:t>
      </w:r>
    </w:p>
    <w:p w:rsidR="00EA5792" w:rsidRPr="00111624" w:rsidRDefault="00EA5792" w:rsidP="00C50EAB">
      <w:pPr>
        <w:pStyle w:val="ListParagraph"/>
        <w:numPr>
          <w:ilvl w:val="0"/>
          <w:numId w:val="15"/>
        </w:numPr>
        <w:tabs>
          <w:tab w:val="left" w:pos="284"/>
        </w:tabs>
        <w:suppressAutoHyphens/>
        <w:autoSpaceDN w:val="0"/>
        <w:spacing w:after="0" w:line="240" w:lineRule="auto"/>
        <w:ind w:left="90" w:hanging="90"/>
        <w:contextualSpacing w:val="0"/>
        <w:jc w:val="both"/>
        <w:rPr>
          <w:rFonts w:asciiTheme="minorHAnsi" w:hAnsiTheme="minorHAnsi"/>
          <w:b/>
          <w:sz w:val="28"/>
          <w:szCs w:val="28"/>
          <w:lang w:val="ro-RO"/>
        </w:rPr>
      </w:pPr>
      <w:r w:rsidRPr="00111624">
        <w:rPr>
          <w:rFonts w:asciiTheme="minorHAnsi" w:hAnsiTheme="minorHAnsi"/>
          <w:b/>
          <w:sz w:val="28"/>
          <w:szCs w:val="28"/>
          <w:lang w:val="ro-RO"/>
        </w:rPr>
        <w:t>Introducere</w:t>
      </w:r>
    </w:p>
    <w:p w:rsidR="00EA5792" w:rsidRPr="00111624" w:rsidRDefault="00EA5792" w:rsidP="00C50EAB">
      <w:pPr>
        <w:pStyle w:val="ListParagraph"/>
        <w:numPr>
          <w:ilvl w:val="1"/>
          <w:numId w:val="16"/>
        </w:numPr>
        <w:suppressAutoHyphens/>
        <w:autoSpaceDN w:val="0"/>
        <w:spacing w:after="0" w:line="240" w:lineRule="auto"/>
        <w:ind w:left="1170"/>
        <w:contextualSpacing w:val="0"/>
        <w:jc w:val="both"/>
        <w:rPr>
          <w:rFonts w:asciiTheme="minorHAnsi" w:hAnsiTheme="minorHAnsi"/>
          <w:sz w:val="28"/>
          <w:szCs w:val="28"/>
          <w:lang w:val="ro-RO"/>
        </w:rPr>
      </w:pPr>
      <w:r w:rsidRPr="00111624">
        <w:rPr>
          <w:rFonts w:asciiTheme="minorHAnsi" w:hAnsiTheme="minorHAnsi"/>
          <w:sz w:val="28"/>
          <w:szCs w:val="28"/>
          <w:lang w:val="ro-RO"/>
        </w:rPr>
        <w:t>Scopul și rolul documentației;</w:t>
      </w:r>
    </w:p>
    <w:p w:rsidR="00EA5792" w:rsidRPr="00111624" w:rsidRDefault="00EA5792" w:rsidP="00C50EAB">
      <w:pPr>
        <w:pStyle w:val="ListParagraph"/>
        <w:numPr>
          <w:ilvl w:val="1"/>
          <w:numId w:val="16"/>
        </w:numPr>
        <w:suppressAutoHyphens/>
        <w:autoSpaceDN w:val="0"/>
        <w:spacing w:after="0" w:line="240" w:lineRule="auto"/>
        <w:ind w:left="1170"/>
        <w:contextualSpacing w:val="0"/>
        <w:jc w:val="both"/>
        <w:rPr>
          <w:rFonts w:asciiTheme="minorHAnsi" w:hAnsiTheme="minorHAnsi"/>
          <w:sz w:val="28"/>
          <w:szCs w:val="28"/>
          <w:lang w:val="ro-RO"/>
        </w:rPr>
      </w:pPr>
      <w:r w:rsidRPr="00111624">
        <w:rPr>
          <w:rFonts w:asciiTheme="minorHAnsi" w:hAnsiTheme="minorHAnsi"/>
          <w:sz w:val="28"/>
          <w:szCs w:val="28"/>
          <w:lang w:val="ro-RO"/>
        </w:rPr>
        <w:t xml:space="preserve">Încadrarea în prevederile documentelor de planificare spațială; </w:t>
      </w:r>
    </w:p>
    <w:p w:rsidR="00EA5792" w:rsidRPr="00111624" w:rsidRDefault="00EA5792" w:rsidP="00C50EAB">
      <w:pPr>
        <w:pStyle w:val="ListParagraph"/>
        <w:numPr>
          <w:ilvl w:val="1"/>
          <w:numId w:val="16"/>
        </w:numPr>
        <w:suppressAutoHyphens/>
        <w:autoSpaceDN w:val="0"/>
        <w:spacing w:after="0" w:line="240" w:lineRule="auto"/>
        <w:ind w:left="1170"/>
        <w:contextualSpacing w:val="0"/>
        <w:jc w:val="both"/>
        <w:rPr>
          <w:rFonts w:asciiTheme="minorHAnsi" w:hAnsiTheme="minorHAnsi"/>
          <w:sz w:val="28"/>
          <w:szCs w:val="28"/>
          <w:lang w:val="ro-RO"/>
        </w:rPr>
      </w:pPr>
      <w:r w:rsidRPr="00111624">
        <w:rPr>
          <w:rFonts w:asciiTheme="minorHAnsi" w:hAnsiTheme="minorHAnsi"/>
          <w:sz w:val="28"/>
          <w:szCs w:val="28"/>
          <w:lang w:val="ro-RO"/>
        </w:rPr>
        <w:t>Încadrarea în prevederile documentelor strategice sectoriale;</w:t>
      </w:r>
    </w:p>
    <w:p w:rsidR="00EA5792" w:rsidRDefault="00EA5792" w:rsidP="00C50EAB">
      <w:pPr>
        <w:pStyle w:val="ListParagraph"/>
        <w:numPr>
          <w:ilvl w:val="1"/>
          <w:numId w:val="16"/>
        </w:numPr>
        <w:suppressAutoHyphens/>
        <w:autoSpaceDN w:val="0"/>
        <w:spacing w:after="0" w:line="240" w:lineRule="auto"/>
        <w:ind w:left="1170"/>
        <w:contextualSpacing w:val="0"/>
        <w:jc w:val="both"/>
        <w:rPr>
          <w:rFonts w:asciiTheme="minorHAnsi" w:hAnsiTheme="minorHAnsi"/>
          <w:sz w:val="28"/>
          <w:szCs w:val="28"/>
          <w:lang w:val="ro-RO"/>
        </w:rPr>
      </w:pPr>
      <w:r w:rsidRPr="00111624">
        <w:rPr>
          <w:rFonts w:asciiTheme="minorHAnsi" w:hAnsiTheme="minorHAnsi"/>
          <w:sz w:val="28"/>
          <w:szCs w:val="28"/>
          <w:lang w:val="ro-RO"/>
        </w:rPr>
        <w:t xml:space="preserve">Preluarea prevederilor privind dezvoltarea economică, socială și de cadru natural din documentele de planificare ale UAT </w:t>
      </w:r>
    </w:p>
    <w:p w:rsidR="00C50EAB" w:rsidRPr="00111624" w:rsidRDefault="00C50EAB" w:rsidP="00C50EAB">
      <w:pPr>
        <w:pStyle w:val="ListParagraph"/>
        <w:suppressAutoHyphens/>
        <w:autoSpaceDN w:val="0"/>
        <w:spacing w:after="0" w:line="240" w:lineRule="auto"/>
        <w:ind w:left="1170"/>
        <w:contextualSpacing w:val="0"/>
        <w:jc w:val="both"/>
        <w:rPr>
          <w:rFonts w:asciiTheme="minorHAnsi" w:hAnsiTheme="minorHAnsi"/>
          <w:sz w:val="28"/>
          <w:szCs w:val="28"/>
          <w:lang w:val="ro-RO"/>
        </w:rPr>
      </w:pPr>
    </w:p>
    <w:p w:rsidR="00EA5792" w:rsidRPr="00111624" w:rsidRDefault="00EA5792" w:rsidP="00C50EAB">
      <w:pPr>
        <w:pStyle w:val="ListParagraph"/>
        <w:numPr>
          <w:ilvl w:val="0"/>
          <w:numId w:val="15"/>
        </w:numPr>
        <w:tabs>
          <w:tab w:val="left" w:pos="284"/>
        </w:tabs>
        <w:suppressAutoHyphens/>
        <w:autoSpaceDN w:val="0"/>
        <w:spacing w:after="0" w:line="240" w:lineRule="auto"/>
        <w:ind w:left="90" w:hanging="90"/>
        <w:contextualSpacing w:val="0"/>
        <w:jc w:val="both"/>
        <w:rPr>
          <w:rFonts w:asciiTheme="minorHAnsi" w:hAnsiTheme="minorHAnsi"/>
          <w:sz w:val="28"/>
          <w:szCs w:val="28"/>
        </w:rPr>
      </w:pPr>
      <w:r w:rsidRPr="00111624">
        <w:rPr>
          <w:rFonts w:asciiTheme="minorHAnsi" w:hAnsiTheme="minorHAnsi"/>
          <w:b/>
          <w:sz w:val="28"/>
          <w:szCs w:val="28"/>
          <w:lang w:val="ro-RO"/>
        </w:rPr>
        <w:t>Analiza situaţiei</w:t>
      </w:r>
      <w:r w:rsidRPr="00111624">
        <w:rPr>
          <w:rFonts w:asciiTheme="minorHAnsi" w:hAnsiTheme="minorHAnsi"/>
          <w:sz w:val="28"/>
          <w:szCs w:val="28"/>
          <w:lang w:val="ro-RO"/>
        </w:rPr>
        <w:t xml:space="preserve"> existente   </w:t>
      </w:r>
    </w:p>
    <w:p w:rsidR="00EA5792" w:rsidRPr="00111624" w:rsidRDefault="00EA5792" w:rsidP="00C50EAB">
      <w:pPr>
        <w:pStyle w:val="ListParagraph"/>
        <w:numPr>
          <w:ilvl w:val="1"/>
          <w:numId w:val="17"/>
        </w:numPr>
        <w:suppressAutoHyphens/>
        <w:autoSpaceDN w:val="0"/>
        <w:spacing w:after="0" w:line="240" w:lineRule="auto"/>
        <w:ind w:left="1134" w:hanging="684"/>
        <w:contextualSpacing w:val="0"/>
        <w:jc w:val="both"/>
        <w:rPr>
          <w:rFonts w:asciiTheme="minorHAnsi" w:hAnsiTheme="minorHAnsi"/>
          <w:sz w:val="28"/>
          <w:szCs w:val="28"/>
          <w:lang w:val="ro-RO"/>
        </w:rPr>
      </w:pPr>
      <w:r w:rsidRPr="00111624">
        <w:rPr>
          <w:rFonts w:asciiTheme="minorHAnsi" w:hAnsiTheme="minorHAnsi"/>
          <w:sz w:val="28"/>
          <w:szCs w:val="28"/>
          <w:lang w:val="ro-RO"/>
        </w:rPr>
        <w:t xml:space="preserve">Contextul socio-economic cu identificarea densităților de populație și a activităților economice </w:t>
      </w:r>
    </w:p>
    <w:p w:rsidR="00EA5792" w:rsidRPr="00111624" w:rsidRDefault="00EA5792" w:rsidP="00C50EAB">
      <w:pPr>
        <w:pStyle w:val="ListParagraph"/>
        <w:numPr>
          <w:ilvl w:val="1"/>
          <w:numId w:val="17"/>
        </w:numPr>
        <w:suppressAutoHyphens/>
        <w:autoSpaceDN w:val="0"/>
        <w:spacing w:after="0" w:line="240" w:lineRule="auto"/>
        <w:ind w:left="1134" w:hanging="684"/>
        <w:contextualSpacing w:val="0"/>
        <w:jc w:val="both"/>
        <w:rPr>
          <w:rFonts w:asciiTheme="minorHAnsi" w:hAnsiTheme="minorHAnsi"/>
          <w:sz w:val="28"/>
          <w:szCs w:val="28"/>
          <w:lang w:val="ro-RO"/>
        </w:rPr>
      </w:pPr>
      <w:r w:rsidRPr="00111624">
        <w:rPr>
          <w:rFonts w:asciiTheme="minorHAnsi" w:hAnsiTheme="minorHAnsi"/>
          <w:sz w:val="28"/>
          <w:szCs w:val="28"/>
          <w:lang w:val="ro-RO"/>
        </w:rPr>
        <w:t>Reţeaua majoră de circulații</w:t>
      </w:r>
    </w:p>
    <w:p w:rsidR="00EA5792" w:rsidRPr="00111624" w:rsidRDefault="00EA5792" w:rsidP="00C50EAB">
      <w:pPr>
        <w:pStyle w:val="ListParagraph"/>
        <w:numPr>
          <w:ilvl w:val="1"/>
          <w:numId w:val="17"/>
        </w:numPr>
        <w:suppressAutoHyphens/>
        <w:autoSpaceDN w:val="0"/>
        <w:spacing w:after="0" w:line="240" w:lineRule="auto"/>
        <w:ind w:left="1134" w:hanging="684"/>
        <w:contextualSpacing w:val="0"/>
        <w:jc w:val="both"/>
        <w:rPr>
          <w:rFonts w:asciiTheme="minorHAnsi" w:hAnsiTheme="minorHAnsi"/>
          <w:sz w:val="28"/>
          <w:szCs w:val="28"/>
          <w:lang w:val="ro-RO"/>
        </w:rPr>
      </w:pPr>
      <w:r w:rsidRPr="00111624">
        <w:rPr>
          <w:rFonts w:asciiTheme="minorHAnsi" w:hAnsiTheme="minorHAnsi"/>
          <w:sz w:val="28"/>
          <w:szCs w:val="28"/>
          <w:lang w:val="ro-RO"/>
        </w:rPr>
        <w:t xml:space="preserve">Transport public </w:t>
      </w:r>
    </w:p>
    <w:p w:rsidR="00E23E61" w:rsidRDefault="00EA5792" w:rsidP="00C50EAB">
      <w:pPr>
        <w:pStyle w:val="ListParagraph"/>
        <w:numPr>
          <w:ilvl w:val="1"/>
          <w:numId w:val="17"/>
        </w:numPr>
        <w:suppressAutoHyphens/>
        <w:autoSpaceDN w:val="0"/>
        <w:spacing w:after="0" w:line="240" w:lineRule="auto"/>
        <w:ind w:left="1134" w:hanging="684"/>
        <w:contextualSpacing w:val="0"/>
        <w:jc w:val="both"/>
        <w:rPr>
          <w:rFonts w:asciiTheme="minorHAnsi" w:hAnsiTheme="minorHAnsi"/>
          <w:sz w:val="28"/>
          <w:szCs w:val="28"/>
          <w:lang w:val="ro-RO"/>
        </w:rPr>
      </w:pPr>
      <w:r w:rsidRPr="00111624">
        <w:rPr>
          <w:rFonts w:asciiTheme="minorHAnsi" w:hAnsiTheme="minorHAnsi"/>
          <w:sz w:val="28"/>
          <w:szCs w:val="28"/>
          <w:lang w:val="ro-RO"/>
        </w:rPr>
        <w:t xml:space="preserve">Transport de marfă </w:t>
      </w:r>
    </w:p>
    <w:p w:rsidR="00EA5792" w:rsidRPr="00E23E61" w:rsidRDefault="00EA5792" w:rsidP="00C50EAB">
      <w:pPr>
        <w:pStyle w:val="ListParagraph"/>
        <w:numPr>
          <w:ilvl w:val="1"/>
          <w:numId w:val="17"/>
        </w:numPr>
        <w:suppressAutoHyphens/>
        <w:autoSpaceDN w:val="0"/>
        <w:spacing w:after="0" w:line="240" w:lineRule="auto"/>
        <w:ind w:left="1134" w:hanging="684"/>
        <w:contextualSpacing w:val="0"/>
        <w:jc w:val="both"/>
        <w:rPr>
          <w:rFonts w:asciiTheme="minorHAnsi" w:hAnsiTheme="minorHAnsi"/>
          <w:sz w:val="28"/>
          <w:szCs w:val="28"/>
          <w:lang w:val="ro-RO"/>
        </w:rPr>
      </w:pPr>
      <w:r w:rsidRPr="00E23E61">
        <w:rPr>
          <w:rFonts w:asciiTheme="minorHAnsi" w:hAnsiTheme="minorHAnsi"/>
          <w:sz w:val="28"/>
          <w:szCs w:val="28"/>
          <w:lang w:val="ro-RO"/>
        </w:rPr>
        <w:t>Mijloace alter</w:t>
      </w:r>
      <w:r w:rsidR="00E23E61">
        <w:rPr>
          <w:rFonts w:asciiTheme="minorHAnsi" w:hAnsiTheme="minorHAnsi"/>
          <w:sz w:val="28"/>
          <w:szCs w:val="28"/>
          <w:lang w:val="ro-RO"/>
        </w:rPr>
        <w:t>native de mobilitate (d</w:t>
      </w:r>
      <w:r w:rsidR="00E23E61" w:rsidRPr="00E23E61">
        <w:rPr>
          <w:rFonts w:asciiTheme="minorHAnsi" w:hAnsiTheme="minorHAnsi"/>
          <w:sz w:val="28"/>
          <w:szCs w:val="28"/>
          <w:lang w:val="ro-RO"/>
        </w:rPr>
        <w:t>eplasări cu bicicleta</w:t>
      </w:r>
      <w:r w:rsidR="00E23E61">
        <w:rPr>
          <w:rFonts w:asciiTheme="minorHAnsi" w:hAnsiTheme="minorHAnsi"/>
          <w:sz w:val="28"/>
          <w:szCs w:val="28"/>
          <w:lang w:val="ro-RO"/>
        </w:rPr>
        <w:t xml:space="preserve">, </w:t>
      </w:r>
      <w:r w:rsidRPr="00E23E61">
        <w:rPr>
          <w:rFonts w:asciiTheme="minorHAnsi" w:hAnsiTheme="minorHAnsi"/>
          <w:sz w:val="28"/>
          <w:szCs w:val="28"/>
          <w:lang w:val="ro-RO"/>
        </w:rPr>
        <w:t>mersul pe jos și persoane cu mobilitate redusă)</w:t>
      </w:r>
    </w:p>
    <w:p w:rsidR="00EA5792" w:rsidRPr="00111624" w:rsidRDefault="000279E0" w:rsidP="00C50EAB">
      <w:pPr>
        <w:pStyle w:val="ListParagraph"/>
        <w:numPr>
          <w:ilvl w:val="1"/>
          <w:numId w:val="17"/>
        </w:numPr>
        <w:suppressAutoHyphens/>
        <w:autoSpaceDN w:val="0"/>
        <w:spacing w:after="0" w:line="240" w:lineRule="auto"/>
        <w:ind w:left="1134" w:hanging="684"/>
        <w:contextualSpacing w:val="0"/>
        <w:jc w:val="both"/>
        <w:rPr>
          <w:rFonts w:asciiTheme="minorHAnsi" w:hAnsiTheme="minorHAnsi"/>
          <w:sz w:val="28"/>
          <w:szCs w:val="28"/>
          <w:lang w:val="ro-RO"/>
        </w:rPr>
      </w:pPr>
      <w:r>
        <w:rPr>
          <w:rFonts w:asciiTheme="minorHAnsi" w:hAnsiTheme="minorHAnsi"/>
          <w:sz w:val="28"/>
          <w:szCs w:val="28"/>
          <w:lang w:val="ro-RO"/>
        </w:rPr>
        <w:t>Managementul traficului (s</w:t>
      </w:r>
      <w:r w:rsidR="00EA5792" w:rsidRPr="00111624">
        <w:rPr>
          <w:rFonts w:asciiTheme="minorHAnsi" w:hAnsiTheme="minorHAnsi"/>
          <w:sz w:val="28"/>
          <w:szCs w:val="28"/>
          <w:lang w:val="ro-RO"/>
        </w:rPr>
        <w:t>taţionarea, siguranţa în trafic, sist</w:t>
      </w:r>
      <w:r w:rsidR="00E23E61">
        <w:rPr>
          <w:rFonts w:asciiTheme="minorHAnsi" w:hAnsiTheme="minorHAnsi"/>
          <w:sz w:val="28"/>
          <w:szCs w:val="28"/>
          <w:lang w:val="ro-RO"/>
        </w:rPr>
        <w:t xml:space="preserve">eme </w:t>
      </w:r>
      <w:r w:rsidR="00EA5792" w:rsidRPr="00111624">
        <w:rPr>
          <w:rFonts w:asciiTheme="minorHAnsi" w:hAnsiTheme="minorHAnsi"/>
          <w:sz w:val="28"/>
          <w:szCs w:val="28"/>
          <w:lang w:val="ro-RO"/>
        </w:rPr>
        <w:t>inteligente de transport, signalistică)</w:t>
      </w:r>
    </w:p>
    <w:p w:rsidR="00EA5792" w:rsidRDefault="00EA5792" w:rsidP="00C50EAB">
      <w:pPr>
        <w:pStyle w:val="ListParagraph"/>
        <w:numPr>
          <w:ilvl w:val="1"/>
          <w:numId w:val="17"/>
        </w:numPr>
        <w:suppressAutoHyphens/>
        <w:autoSpaceDN w:val="0"/>
        <w:spacing w:after="0" w:line="240" w:lineRule="auto"/>
        <w:ind w:left="1134" w:hanging="684"/>
        <w:contextualSpacing w:val="0"/>
        <w:jc w:val="both"/>
        <w:rPr>
          <w:rFonts w:asciiTheme="minorHAnsi" w:hAnsiTheme="minorHAnsi"/>
          <w:sz w:val="28"/>
          <w:szCs w:val="28"/>
          <w:lang w:val="ro-RO"/>
        </w:rPr>
      </w:pPr>
      <w:r w:rsidRPr="00111624">
        <w:rPr>
          <w:rFonts w:asciiTheme="minorHAnsi" w:hAnsiTheme="minorHAnsi"/>
          <w:sz w:val="28"/>
          <w:szCs w:val="28"/>
          <w:lang w:val="ro-RO"/>
        </w:rPr>
        <w:t>Identificarea zonelor cu nivel ridicat de complexitate (zone  centrale protejate, zone logistice,poli ocazionali  de atractie/generare de trafic, zone intermodale-gări, aerogări, etc)</w:t>
      </w:r>
    </w:p>
    <w:p w:rsidR="00C50EAB" w:rsidRPr="00111624" w:rsidRDefault="00C50EAB" w:rsidP="00C50EAB">
      <w:pPr>
        <w:pStyle w:val="ListParagraph"/>
        <w:suppressAutoHyphens/>
        <w:autoSpaceDN w:val="0"/>
        <w:spacing w:after="0" w:line="240" w:lineRule="auto"/>
        <w:ind w:left="450"/>
        <w:contextualSpacing w:val="0"/>
        <w:jc w:val="both"/>
        <w:rPr>
          <w:rFonts w:asciiTheme="minorHAnsi" w:hAnsiTheme="minorHAnsi"/>
          <w:sz w:val="28"/>
          <w:szCs w:val="28"/>
          <w:lang w:val="ro-RO"/>
        </w:rPr>
      </w:pPr>
    </w:p>
    <w:p w:rsidR="00EA5792" w:rsidRPr="00111624" w:rsidRDefault="00EA5792" w:rsidP="00C50EAB">
      <w:pPr>
        <w:pStyle w:val="ListParagraph"/>
        <w:numPr>
          <w:ilvl w:val="0"/>
          <w:numId w:val="17"/>
        </w:numPr>
        <w:suppressAutoHyphens/>
        <w:autoSpaceDN w:val="0"/>
        <w:spacing w:after="0" w:line="240" w:lineRule="auto"/>
        <w:ind w:left="417"/>
        <w:contextualSpacing w:val="0"/>
        <w:jc w:val="both"/>
        <w:rPr>
          <w:rFonts w:asciiTheme="minorHAnsi" w:hAnsiTheme="minorHAnsi"/>
          <w:b/>
          <w:sz w:val="28"/>
          <w:szCs w:val="28"/>
          <w:lang w:val="ro-RO"/>
        </w:rPr>
      </w:pPr>
      <w:r w:rsidRPr="00111624">
        <w:rPr>
          <w:rFonts w:asciiTheme="minorHAnsi" w:hAnsiTheme="minorHAnsi"/>
          <w:b/>
          <w:sz w:val="28"/>
          <w:szCs w:val="28"/>
          <w:lang w:val="ro-RO"/>
        </w:rPr>
        <w:t>Evaluarea impactului actual a</w:t>
      </w:r>
      <w:r w:rsidR="00EF69C0">
        <w:rPr>
          <w:rFonts w:asciiTheme="minorHAnsi" w:hAnsiTheme="minorHAnsi"/>
          <w:b/>
          <w:sz w:val="28"/>
          <w:szCs w:val="28"/>
          <w:lang w:val="ro-RO"/>
        </w:rPr>
        <w:t>l</w:t>
      </w:r>
      <w:r w:rsidRPr="00111624">
        <w:rPr>
          <w:rFonts w:asciiTheme="minorHAnsi" w:hAnsiTheme="minorHAnsi"/>
          <w:b/>
          <w:sz w:val="28"/>
          <w:szCs w:val="28"/>
          <w:lang w:val="ro-RO"/>
        </w:rPr>
        <w:t xml:space="preserve"> mobilității</w:t>
      </w:r>
    </w:p>
    <w:p w:rsidR="00EA5792" w:rsidRPr="00111624" w:rsidRDefault="00EA5792" w:rsidP="00C50EAB">
      <w:pPr>
        <w:pStyle w:val="ListParagraph"/>
        <w:numPr>
          <w:ilvl w:val="1"/>
          <w:numId w:val="17"/>
        </w:numPr>
        <w:suppressAutoHyphens/>
        <w:autoSpaceDN w:val="0"/>
        <w:spacing w:after="0" w:line="240" w:lineRule="auto"/>
        <w:ind w:left="1125"/>
        <w:contextualSpacing w:val="0"/>
        <w:jc w:val="both"/>
        <w:rPr>
          <w:rFonts w:asciiTheme="minorHAnsi" w:hAnsiTheme="minorHAnsi"/>
          <w:sz w:val="28"/>
          <w:szCs w:val="28"/>
          <w:lang w:val="ro-RO"/>
        </w:rPr>
      </w:pPr>
      <w:r w:rsidRPr="00111624">
        <w:rPr>
          <w:rFonts w:asciiTheme="minorHAnsi" w:hAnsiTheme="minorHAnsi"/>
          <w:sz w:val="28"/>
          <w:szCs w:val="28"/>
          <w:lang w:val="ro-RO"/>
        </w:rPr>
        <w:t>Impactul asupra elementelor de mediu</w:t>
      </w:r>
    </w:p>
    <w:p w:rsidR="00EA5792" w:rsidRPr="00111624" w:rsidRDefault="00EA5792" w:rsidP="00C50EAB">
      <w:pPr>
        <w:pStyle w:val="ListParagraph"/>
        <w:numPr>
          <w:ilvl w:val="1"/>
          <w:numId w:val="17"/>
        </w:numPr>
        <w:suppressAutoHyphens/>
        <w:autoSpaceDN w:val="0"/>
        <w:spacing w:after="0" w:line="240" w:lineRule="auto"/>
        <w:ind w:left="1125"/>
        <w:contextualSpacing w:val="0"/>
        <w:jc w:val="both"/>
        <w:rPr>
          <w:rFonts w:asciiTheme="minorHAnsi" w:hAnsiTheme="minorHAnsi"/>
          <w:sz w:val="28"/>
          <w:szCs w:val="28"/>
          <w:lang w:val="ro-RO"/>
        </w:rPr>
      </w:pPr>
      <w:r w:rsidRPr="00111624">
        <w:rPr>
          <w:rFonts w:asciiTheme="minorHAnsi" w:hAnsiTheme="minorHAnsi"/>
          <w:sz w:val="28"/>
          <w:szCs w:val="28"/>
          <w:lang w:val="ro-RO"/>
        </w:rPr>
        <w:t>Siguranța în trafic și impactul asupra cadrului social</w:t>
      </w:r>
    </w:p>
    <w:p w:rsidR="00EA5792" w:rsidRPr="00111624" w:rsidRDefault="00EA5792" w:rsidP="00C50EAB">
      <w:pPr>
        <w:pStyle w:val="ListParagraph"/>
        <w:numPr>
          <w:ilvl w:val="1"/>
          <w:numId w:val="17"/>
        </w:numPr>
        <w:suppressAutoHyphens/>
        <w:autoSpaceDN w:val="0"/>
        <w:spacing w:after="0" w:line="240" w:lineRule="auto"/>
        <w:ind w:left="1125"/>
        <w:contextualSpacing w:val="0"/>
        <w:jc w:val="both"/>
        <w:rPr>
          <w:rFonts w:asciiTheme="minorHAnsi" w:hAnsiTheme="minorHAnsi"/>
          <w:sz w:val="28"/>
          <w:szCs w:val="28"/>
          <w:lang w:val="ro-RO"/>
        </w:rPr>
      </w:pPr>
      <w:r w:rsidRPr="00111624">
        <w:rPr>
          <w:rFonts w:asciiTheme="minorHAnsi" w:hAnsiTheme="minorHAnsi"/>
          <w:sz w:val="28"/>
          <w:szCs w:val="28"/>
          <w:lang w:val="ro-RO"/>
        </w:rPr>
        <w:t>Nivel de accesibilitate si tendințe de dezvoltare</w:t>
      </w:r>
    </w:p>
    <w:p w:rsidR="00EA5792" w:rsidRDefault="00EA5792" w:rsidP="00C50EAB">
      <w:pPr>
        <w:pStyle w:val="ListParagraph"/>
        <w:numPr>
          <w:ilvl w:val="1"/>
          <w:numId w:val="17"/>
        </w:numPr>
        <w:suppressAutoHyphens/>
        <w:autoSpaceDN w:val="0"/>
        <w:spacing w:after="0" w:line="240" w:lineRule="auto"/>
        <w:ind w:left="1125"/>
        <w:contextualSpacing w:val="0"/>
        <w:jc w:val="both"/>
        <w:rPr>
          <w:rFonts w:asciiTheme="minorHAnsi" w:hAnsiTheme="minorHAnsi"/>
          <w:sz w:val="28"/>
          <w:szCs w:val="28"/>
          <w:lang w:val="ro-RO"/>
        </w:rPr>
      </w:pPr>
      <w:r w:rsidRPr="00111624">
        <w:rPr>
          <w:rFonts w:asciiTheme="minorHAnsi" w:hAnsiTheme="minorHAnsi"/>
          <w:sz w:val="28"/>
          <w:szCs w:val="28"/>
          <w:lang w:val="ro-RO"/>
        </w:rPr>
        <w:t>Capacitate de transport</w:t>
      </w:r>
    </w:p>
    <w:p w:rsidR="00C50EAB" w:rsidRPr="00111624" w:rsidRDefault="00C50EAB" w:rsidP="00C50EAB">
      <w:pPr>
        <w:pStyle w:val="ListParagraph"/>
        <w:suppressAutoHyphens/>
        <w:autoSpaceDN w:val="0"/>
        <w:spacing w:after="0" w:line="240" w:lineRule="auto"/>
        <w:ind w:left="1125"/>
        <w:contextualSpacing w:val="0"/>
        <w:jc w:val="both"/>
        <w:rPr>
          <w:rFonts w:asciiTheme="minorHAnsi" w:hAnsiTheme="minorHAnsi"/>
          <w:sz w:val="28"/>
          <w:szCs w:val="28"/>
          <w:lang w:val="ro-RO"/>
        </w:rPr>
      </w:pPr>
    </w:p>
    <w:p w:rsidR="00EA5792" w:rsidRPr="00111624" w:rsidRDefault="00EA5792" w:rsidP="00C50EAB">
      <w:pPr>
        <w:pStyle w:val="ListParagraph"/>
        <w:numPr>
          <w:ilvl w:val="0"/>
          <w:numId w:val="17"/>
        </w:numPr>
        <w:tabs>
          <w:tab w:val="left" w:pos="284"/>
        </w:tabs>
        <w:suppressAutoHyphens/>
        <w:autoSpaceDN w:val="0"/>
        <w:spacing w:after="0" w:line="240" w:lineRule="auto"/>
        <w:ind w:left="0" w:firstLine="0"/>
        <w:contextualSpacing w:val="0"/>
        <w:jc w:val="both"/>
        <w:rPr>
          <w:rFonts w:asciiTheme="minorHAnsi" w:hAnsiTheme="minorHAnsi"/>
          <w:b/>
          <w:sz w:val="28"/>
          <w:szCs w:val="28"/>
          <w:lang w:val="ro-RO"/>
        </w:rPr>
      </w:pPr>
      <w:r w:rsidRPr="00111624">
        <w:rPr>
          <w:rFonts w:asciiTheme="minorHAnsi" w:hAnsiTheme="minorHAnsi"/>
          <w:b/>
          <w:sz w:val="28"/>
          <w:szCs w:val="28"/>
          <w:lang w:val="ro-RO"/>
        </w:rPr>
        <w:t>Dezvoltarea si calibrarea modelului de transport urban multimodal</w:t>
      </w:r>
    </w:p>
    <w:p w:rsidR="00EA5792" w:rsidRPr="00111624" w:rsidRDefault="00EA5792" w:rsidP="00C50EAB">
      <w:pPr>
        <w:tabs>
          <w:tab w:val="left" w:pos="993"/>
        </w:tabs>
        <w:spacing w:after="0" w:line="240" w:lineRule="auto"/>
        <w:ind w:left="417"/>
        <w:jc w:val="both"/>
        <w:rPr>
          <w:sz w:val="28"/>
          <w:szCs w:val="28"/>
        </w:rPr>
      </w:pPr>
      <w:r w:rsidRPr="00111624">
        <w:rPr>
          <w:sz w:val="28"/>
          <w:szCs w:val="28"/>
        </w:rPr>
        <w:t xml:space="preserve">4.1 </w:t>
      </w:r>
      <w:r w:rsidRPr="00111624">
        <w:rPr>
          <w:sz w:val="28"/>
          <w:szCs w:val="28"/>
        </w:rPr>
        <w:tab/>
        <w:t>Generare și atragere deplasări</w:t>
      </w:r>
    </w:p>
    <w:p w:rsidR="00EA5792" w:rsidRPr="00111624" w:rsidRDefault="00EA5792" w:rsidP="00C50EAB">
      <w:pPr>
        <w:tabs>
          <w:tab w:val="left" w:pos="993"/>
        </w:tabs>
        <w:spacing w:after="0" w:line="240" w:lineRule="auto"/>
        <w:ind w:left="417"/>
        <w:jc w:val="both"/>
        <w:rPr>
          <w:sz w:val="28"/>
          <w:szCs w:val="28"/>
        </w:rPr>
      </w:pPr>
      <w:r w:rsidRPr="00111624">
        <w:rPr>
          <w:sz w:val="28"/>
          <w:szCs w:val="28"/>
        </w:rPr>
        <w:t xml:space="preserve">4.2 </w:t>
      </w:r>
      <w:r w:rsidRPr="00111624">
        <w:rPr>
          <w:sz w:val="28"/>
          <w:szCs w:val="28"/>
        </w:rPr>
        <w:tab/>
        <w:t>Distribuție între zone</w:t>
      </w:r>
    </w:p>
    <w:p w:rsidR="00C50EAB" w:rsidRDefault="00EA5792" w:rsidP="00C50EAB">
      <w:pPr>
        <w:tabs>
          <w:tab w:val="left" w:pos="993"/>
        </w:tabs>
        <w:spacing w:after="0" w:line="240" w:lineRule="auto"/>
        <w:ind w:left="417"/>
        <w:jc w:val="both"/>
        <w:rPr>
          <w:sz w:val="28"/>
          <w:szCs w:val="28"/>
        </w:rPr>
      </w:pPr>
      <w:r w:rsidRPr="00111624">
        <w:rPr>
          <w:sz w:val="28"/>
          <w:szCs w:val="28"/>
        </w:rPr>
        <w:t xml:space="preserve">4.3 </w:t>
      </w:r>
      <w:r w:rsidRPr="00111624">
        <w:rPr>
          <w:sz w:val="28"/>
          <w:szCs w:val="28"/>
        </w:rPr>
        <w:tab/>
        <w:t>Distribuț</w:t>
      </w:r>
      <w:r w:rsidR="00C50EAB">
        <w:rPr>
          <w:sz w:val="28"/>
          <w:szCs w:val="28"/>
        </w:rPr>
        <w:t xml:space="preserve">ie între modurile de transport </w:t>
      </w:r>
    </w:p>
    <w:p w:rsidR="00EA5792" w:rsidRPr="00111624" w:rsidRDefault="00C50EAB" w:rsidP="00C50EAB">
      <w:pPr>
        <w:spacing w:after="0" w:line="240" w:lineRule="auto"/>
        <w:ind w:left="417"/>
        <w:jc w:val="both"/>
        <w:rPr>
          <w:sz w:val="28"/>
          <w:szCs w:val="28"/>
        </w:rPr>
      </w:pPr>
      <w:r>
        <w:rPr>
          <w:sz w:val="28"/>
          <w:szCs w:val="28"/>
        </w:rPr>
        <w:t xml:space="preserve">4.4     </w:t>
      </w:r>
      <w:r w:rsidR="00EA5792" w:rsidRPr="00111624">
        <w:rPr>
          <w:sz w:val="28"/>
          <w:szCs w:val="28"/>
        </w:rPr>
        <w:t xml:space="preserve">Afectare pe rețea </w:t>
      </w:r>
    </w:p>
    <w:p w:rsidR="00174240" w:rsidRDefault="00174240" w:rsidP="00C50EAB">
      <w:pPr>
        <w:spacing w:after="0" w:line="240" w:lineRule="auto"/>
        <w:ind w:left="90" w:hanging="90"/>
        <w:jc w:val="both"/>
        <w:rPr>
          <w:b/>
          <w:sz w:val="28"/>
          <w:szCs w:val="28"/>
        </w:rPr>
      </w:pPr>
    </w:p>
    <w:p w:rsidR="00EA5792" w:rsidRPr="00111624" w:rsidRDefault="00EA5792" w:rsidP="00C50EAB">
      <w:pPr>
        <w:spacing w:after="0" w:line="240" w:lineRule="auto"/>
        <w:ind w:left="90" w:hanging="90"/>
        <w:jc w:val="both"/>
        <w:rPr>
          <w:b/>
          <w:sz w:val="28"/>
          <w:szCs w:val="28"/>
        </w:rPr>
      </w:pPr>
      <w:r w:rsidRPr="00111624">
        <w:rPr>
          <w:b/>
          <w:sz w:val="28"/>
          <w:szCs w:val="28"/>
        </w:rPr>
        <w:t xml:space="preserve">Partea  2 </w:t>
      </w:r>
    </w:p>
    <w:p w:rsidR="00EA5792" w:rsidRPr="00111624" w:rsidRDefault="00EA5792" w:rsidP="00C50EAB">
      <w:pPr>
        <w:pStyle w:val="ListParagraph"/>
        <w:numPr>
          <w:ilvl w:val="0"/>
          <w:numId w:val="17"/>
        </w:numPr>
        <w:tabs>
          <w:tab w:val="left" w:pos="426"/>
        </w:tabs>
        <w:suppressAutoHyphens/>
        <w:autoSpaceDN w:val="0"/>
        <w:spacing w:after="0" w:line="240" w:lineRule="auto"/>
        <w:ind w:left="90" w:hanging="90"/>
        <w:contextualSpacing w:val="0"/>
        <w:jc w:val="both"/>
        <w:rPr>
          <w:rFonts w:asciiTheme="minorHAnsi" w:hAnsiTheme="minorHAnsi"/>
          <w:b/>
          <w:sz w:val="28"/>
          <w:szCs w:val="28"/>
          <w:lang w:val="ro-RO"/>
        </w:rPr>
      </w:pPr>
      <w:r w:rsidRPr="00111624">
        <w:rPr>
          <w:rFonts w:asciiTheme="minorHAnsi" w:hAnsiTheme="minorHAnsi"/>
          <w:b/>
          <w:sz w:val="28"/>
          <w:szCs w:val="28"/>
          <w:lang w:val="ro-RO"/>
        </w:rPr>
        <w:t>Obiective si directii de actiune</w:t>
      </w:r>
    </w:p>
    <w:p w:rsidR="00EA5792" w:rsidRPr="00111624" w:rsidRDefault="00EA5792" w:rsidP="00C50EAB">
      <w:pPr>
        <w:pStyle w:val="ListParagraph"/>
        <w:numPr>
          <w:ilvl w:val="1"/>
          <w:numId w:val="17"/>
        </w:numPr>
        <w:tabs>
          <w:tab w:val="left" w:pos="1134"/>
        </w:tabs>
        <w:suppressAutoHyphens/>
        <w:autoSpaceDN w:val="0"/>
        <w:spacing w:after="0" w:line="240" w:lineRule="auto"/>
        <w:ind w:left="90" w:firstLine="360"/>
        <w:contextualSpacing w:val="0"/>
        <w:jc w:val="both"/>
        <w:rPr>
          <w:rFonts w:asciiTheme="minorHAnsi" w:hAnsiTheme="minorHAnsi"/>
          <w:sz w:val="28"/>
          <w:szCs w:val="28"/>
          <w:lang w:val="ro-RO"/>
        </w:rPr>
      </w:pPr>
      <w:r w:rsidRPr="00111624">
        <w:rPr>
          <w:rFonts w:asciiTheme="minorHAnsi" w:hAnsiTheme="minorHAnsi"/>
          <w:sz w:val="28"/>
          <w:szCs w:val="28"/>
          <w:lang w:val="ro-RO"/>
        </w:rPr>
        <w:t>La scara periurbană/metropolitană</w:t>
      </w:r>
    </w:p>
    <w:p w:rsidR="00EA5792" w:rsidRPr="00111624" w:rsidRDefault="00EA5792" w:rsidP="00C50EAB">
      <w:pPr>
        <w:pStyle w:val="ListParagraph"/>
        <w:numPr>
          <w:ilvl w:val="1"/>
          <w:numId w:val="17"/>
        </w:numPr>
        <w:tabs>
          <w:tab w:val="left" w:pos="1134"/>
        </w:tabs>
        <w:suppressAutoHyphens/>
        <w:autoSpaceDN w:val="0"/>
        <w:spacing w:after="0" w:line="240" w:lineRule="auto"/>
        <w:ind w:left="90" w:firstLine="360"/>
        <w:contextualSpacing w:val="0"/>
        <w:jc w:val="both"/>
        <w:rPr>
          <w:rFonts w:asciiTheme="minorHAnsi" w:hAnsiTheme="minorHAnsi"/>
          <w:sz w:val="28"/>
          <w:szCs w:val="28"/>
          <w:lang w:val="ro-RO"/>
        </w:rPr>
      </w:pPr>
      <w:r w:rsidRPr="00111624">
        <w:rPr>
          <w:rFonts w:asciiTheme="minorHAnsi" w:hAnsiTheme="minorHAnsi"/>
          <w:sz w:val="28"/>
          <w:szCs w:val="28"/>
          <w:lang w:val="ro-RO"/>
        </w:rPr>
        <w:t>La scara localitaţilor</w:t>
      </w:r>
    </w:p>
    <w:p w:rsidR="00EA5792" w:rsidRDefault="00EA5792" w:rsidP="00C50EAB">
      <w:pPr>
        <w:pStyle w:val="ListParagraph"/>
        <w:numPr>
          <w:ilvl w:val="1"/>
          <w:numId w:val="17"/>
        </w:numPr>
        <w:tabs>
          <w:tab w:val="left" w:pos="1134"/>
        </w:tabs>
        <w:suppressAutoHyphens/>
        <w:autoSpaceDN w:val="0"/>
        <w:spacing w:after="0" w:line="240" w:lineRule="auto"/>
        <w:ind w:left="90" w:firstLine="360"/>
        <w:contextualSpacing w:val="0"/>
        <w:jc w:val="both"/>
        <w:rPr>
          <w:rFonts w:asciiTheme="minorHAnsi" w:hAnsiTheme="minorHAnsi"/>
          <w:sz w:val="28"/>
          <w:szCs w:val="28"/>
          <w:lang w:val="ro-RO"/>
        </w:rPr>
      </w:pPr>
      <w:r w:rsidRPr="00111624">
        <w:rPr>
          <w:rFonts w:asciiTheme="minorHAnsi" w:hAnsiTheme="minorHAnsi"/>
          <w:sz w:val="28"/>
          <w:szCs w:val="28"/>
          <w:lang w:val="ro-RO"/>
        </w:rPr>
        <w:t>La nivelul cartierelor /zonelor cu nivel ridicat de complexitate</w:t>
      </w:r>
    </w:p>
    <w:p w:rsidR="00C50EAB" w:rsidRPr="00111624" w:rsidRDefault="00C50EAB" w:rsidP="00C50EAB">
      <w:pPr>
        <w:pStyle w:val="ListParagraph"/>
        <w:suppressAutoHyphens/>
        <w:autoSpaceDN w:val="0"/>
        <w:spacing w:after="0" w:line="240" w:lineRule="auto"/>
        <w:ind w:left="450"/>
        <w:contextualSpacing w:val="0"/>
        <w:jc w:val="both"/>
        <w:rPr>
          <w:rFonts w:asciiTheme="minorHAnsi" w:hAnsiTheme="minorHAnsi"/>
          <w:sz w:val="28"/>
          <w:szCs w:val="28"/>
          <w:lang w:val="ro-RO"/>
        </w:rPr>
      </w:pPr>
    </w:p>
    <w:p w:rsidR="00EA5792" w:rsidRPr="00111624" w:rsidRDefault="00EA5792" w:rsidP="00C50EAB">
      <w:pPr>
        <w:pStyle w:val="ListParagraph"/>
        <w:numPr>
          <w:ilvl w:val="0"/>
          <w:numId w:val="17"/>
        </w:numPr>
        <w:tabs>
          <w:tab w:val="left" w:pos="426"/>
        </w:tabs>
        <w:suppressAutoHyphens/>
        <w:autoSpaceDN w:val="0"/>
        <w:spacing w:after="0" w:line="240" w:lineRule="auto"/>
        <w:ind w:left="90" w:hanging="90"/>
        <w:contextualSpacing w:val="0"/>
        <w:jc w:val="both"/>
        <w:rPr>
          <w:rFonts w:asciiTheme="minorHAnsi" w:hAnsiTheme="minorHAnsi"/>
          <w:b/>
          <w:sz w:val="28"/>
          <w:szCs w:val="28"/>
          <w:lang w:val="ro-RO"/>
        </w:rPr>
      </w:pPr>
      <w:r w:rsidRPr="00111624">
        <w:rPr>
          <w:rFonts w:asciiTheme="minorHAnsi" w:hAnsiTheme="minorHAnsi"/>
          <w:b/>
          <w:sz w:val="28"/>
          <w:szCs w:val="28"/>
          <w:lang w:val="ro-RO"/>
        </w:rPr>
        <w:t>Scenarii de mobilitate pe baza modelului de trafic</w:t>
      </w:r>
    </w:p>
    <w:p w:rsidR="00EA5792" w:rsidRPr="00111624" w:rsidRDefault="00EA5792" w:rsidP="00C50EAB">
      <w:pPr>
        <w:pStyle w:val="ListParagraph"/>
        <w:numPr>
          <w:ilvl w:val="1"/>
          <w:numId w:val="17"/>
        </w:numPr>
        <w:tabs>
          <w:tab w:val="left" w:pos="1134"/>
        </w:tabs>
        <w:suppressAutoHyphens/>
        <w:autoSpaceDN w:val="0"/>
        <w:spacing w:after="0" w:line="240" w:lineRule="auto"/>
        <w:ind w:left="90" w:firstLine="360"/>
        <w:contextualSpacing w:val="0"/>
        <w:jc w:val="both"/>
        <w:rPr>
          <w:rFonts w:asciiTheme="minorHAnsi" w:hAnsiTheme="minorHAnsi"/>
          <w:sz w:val="28"/>
          <w:szCs w:val="28"/>
          <w:lang w:val="ro-RO"/>
        </w:rPr>
      </w:pPr>
      <w:r w:rsidRPr="00111624">
        <w:rPr>
          <w:rFonts w:asciiTheme="minorHAnsi" w:hAnsiTheme="minorHAnsi"/>
          <w:sz w:val="28"/>
          <w:szCs w:val="28"/>
          <w:lang w:val="ro-RO"/>
        </w:rPr>
        <w:t>Scenariu de mobilitate la scara periurbană/metropolitană</w:t>
      </w:r>
    </w:p>
    <w:p w:rsidR="00EA5792" w:rsidRPr="00111624" w:rsidRDefault="00EA5792" w:rsidP="00C50EAB">
      <w:pPr>
        <w:pStyle w:val="ListParagraph"/>
        <w:numPr>
          <w:ilvl w:val="1"/>
          <w:numId w:val="17"/>
        </w:numPr>
        <w:tabs>
          <w:tab w:val="left" w:pos="1134"/>
        </w:tabs>
        <w:suppressAutoHyphens/>
        <w:autoSpaceDN w:val="0"/>
        <w:spacing w:after="0" w:line="240" w:lineRule="auto"/>
        <w:ind w:left="90" w:firstLine="360"/>
        <w:contextualSpacing w:val="0"/>
        <w:jc w:val="both"/>
        <w:rPr>
          <w:rFonts w:asciiTheme="minorHAnsi" w:hAnsiTheme="minorHAnsi"/>
          <w:sz w:val="28"/>
          <w:szCs w:val="28"/>
          <w:lang w:val="ro-RO"/>
        </w:rPr>
      </w:pPr>
      <w:r w:rsidRPr="00111624">
        <w:rPr>
          <w:rFonts w:asciiTheme="minorHAnsi" w:hAnsiTheme="minorHAnsi"/>
          <w:sz w:val="28"/>
          <w:szCs w:val="28"/>
          <w:lang w:val="ro-RO"/>
        </w:rPr>
        <w:t>Scenariu de mobilitate la scara localităţii</w:t>
      </w:r>
    </w:p>
    <w:p w:rsidR="00EA5792" w:rsidRPr="00111624" w:rsidRDefault="00EA5792" w:rsidP="00C50EAB">
      <w:pPr>
        <w:pStyle w:val="ListParagraph"/>
        <w:numPr>
          <w:ilvl w:val="1"/>
          <w:numId w:val="17"/>
        </w:numPr>
        <w:suppressAutoHyphens/>
        <w:autoSpaceDN w:val="0"/>
        <w:spacing w:after="0" w:line="240" w:lineRule="auto"/>
        <w:ind w:left="1134" w:hanging="684"/>
        <w:contextualSpacing w:val="0"/>
        <w:jc w:val="both"/>
        <w:rPr>
          <w:rFonts w:asciiTheme="minorHAnsi" w:hAnsiTheme="minorHAnsi"/>
          <w:sz w:val="28"/>
          <w:szCs w:val="28"/>
          <w:lang w:val="ro-RO"/>
        </w:rPr>
      </w:pPr>
      <w:r w:rsidRPr="00111624">
        <w:rPr>
          <w:rFonts w:asciiTheme="minorHAnsi" w:hAnsiTheme="minorHAnsi"/>
          <w:sz w:val="28"/>
          <w:szCs w:val="28"/>
          <w:lang w:val="ro-RO"/>
        </w:rPr>
        <w:t>Scenariu de mobilitate la nivelul cartierelor /ariilor cu nivel ridicat de complexitate</w:t>
      </w:r>
    </w:p>
    <w:p w:rsidR="00C50EAB" w:rsidRDefault="00C50EAB" w:rsidP="00C50EAB">
      <w:pPr>
        <w:spacing w:after="0" w:line="240" w:lineRule="auto"/>
        <w:ind w:left="90" w:hanging="90"/>
        <w:jc w:val="both"/>
        <w:rPr>
          <w:b/>
          <w:sz w:val="28"/>
          <w:szCs w:val="28"/>
        </w:rPr>
      </w:pPr>
    </w:p>
    <w:p w:rsidR="00EA5792" w:rsidRPr="00111624" w:rsidRDefault="00EA5792" w:rsidP="00C50EAB">
      <w:pPr>
        <w:spacing w:after="0" w:line="240" w:lineRule="auto"/>
        <w:ind w:left="90" w:hanging="90"/>
        <w:jc w:val="both"/>
        <w:rPr>
          <w:b/>
          <w:sz w:val="28"/>
          <w:szCs w:val="28"/>
        </w:rPr>
      </w:pPr>
      <w:r w:rsidRPr="00111624">
        <w:rPr>
          <w:b/>
          <w:sz w:val="28"/>
          <w:szCs w:val="28"/>
        </w:rPr>
        <w:t xml:space="preserve">Partea  3 </w:t>
      </w:r>
    </w:p>
    <w:p w:rsidR="00EA5792" w:rsidRPr="00111624" w:rsidRDefault="00EA5792" w:rsidP="00C50EAB">
      <w:pPr>
        <w:pStyle w:val="ListParagraph"/>
        <w:numPr>
          <w:ilvl w:val="0"/>
          <w:numId w:val="17"/>
        </w:numPr>
        <w:suppressAutoHyphens/>
        <w:autoSpaceDN w:val="0"/>
        <w:spacing w:after="0" w:line="240" w:lineRule="auto"/>
        <w:ind w:left="90" w:hanging="90"/>
        <w:contextualSpacing w:val="0"/>
        <w:jc w:val="both"/>
        <w:rPr>
          <w:rFonts w:asciiTheme="minorHAnsi" w:hAnsiTheme="minorHAnsi"/>
          <w:b/>
          <w:sz w:val="28"/>
          <w:szCs w:val="28"/>
          <w:lang w:val="ro-RO"/>
        </w:rPr>
      </w:pPr>
      <w:r w:rsidRPr="00111624">
        <w:rPr>
          <w:rFonts w:asciiTheme="minorHAnsi" w:hAnsiTheme="minorHAnsi"/>
          <w:b/>
          <w:sz w:val="28"/>
          <w:szCs w:val="28"/>
          <w:lang w:val="ro-RO"/>
        </w:rPr>
        <w:t>Planul de actiune</w:t>
      </w:r>
    </w:p>
    <w:p w:rsidR="00EA5792" w:rsidRPr="00111624" w:rsidRDefault="00EA5792" w:rsidP="00C50EAB">
      <w:pPr>
        <w:numPr>
          <w:ilvl w:val="0"/>
          <w:numId w:val="18"/>
        </w:numPr>
        <w:suppressAutoHyphens/>
        <w:autoSpaceDN w:val="0"/>
        <w:spacing w:after="0"/>
        <w:ind w:left="810"/>
        <w:jc w:val="both"/>
        <w:rPr>
          <w:sz w:val="28"/>
          <w:szCs w:val="28"/>
        </w:rPr>
      </w:pPr>
      <w:r w:rsidRPr="00111624">
        <w:rPr>
          <w:sz w:val="28"/>
          <w:szCs w:val="28"/>
        </w:rPr>
        <w:t>Interventii majore asupra infrastructurii de circulaţii</w:t>
      </w:r>
    </w:p>
    <w:p w:rsidR="00EA5792" w:rsidRPr="00111624" w:rsidRDefault="00EA5792" w:rsidP="00C50EAB">
      <w:pPr>
        <w:numPr>
          <w:ilvl w:val="0"/>
          <w:numId w:val="18"/>
        </w:numPr>
        <w:suppressAutoHyphens/>
        <w:autoSpaceDN w:val="0"/>
        <w:spacing w:after="0"/>
        <w:ind w:left="810"/>
        <w:jc w:val="both"/>
        <w:rPr>
          <w:sz w:val="28"/>
          <w:szCs w:val="28"/>
        </w:rPr>
      </w:pPr>
      <w:r w:rsidRPr="00111624">
        <w:rPr>
          <w:sz w:val="28"/>
          <w:szCs w:val="28"/>
        </w:rPr>
        <w:t>Transport public</w:t>
      </w:r>
    </w:p>
    <w:p w:rsidR="00EA5792" w:rsidRPr="00111624" w:rsidRDefault="00EA5792" w:rsidP="00C50EAB">
      <w:pPr>
        <w:numPr>
          <w:ilvl w:val="0"/>
          <w:numId w:val="18"/>
        </w:numPr>
        <w:suppressAutoHyphens/>
        <w:autoSpaceDN w:val="0"/>
        <w:spacing w:after="0"/>
        <w:ind w:left="810"/>
        <w:jc w:val="both"/>
        <w:rPr>
          <w:sz w:val="28"/>
          <w:szCs w:val="28"/>
        </w:rPr>
      </w:pPr>
      <w:r w:rsidRPr="00111624">
        <w:rPr>
          <w:sz w:val="28"/>
          <w:szCs w:val="28"/>
        </w:rPr>
        <w:t>Transport de marfă</w:t>
      </w:r>
    </w:p>
    <w:p w:rsidR="00EA5792" w:rsidRPr="00111624" w:rsidRDefault="00EA5792" w:rsidP="00C50EAB">
      <w:pPr>
        <w:pStyle w:val="ListParagraph"/>
        <w:numPr>
          <w:ilvl w:val="0"/>
          <w:numId w:val="18"/>
        </w:numPr>
        <w:suppressAutoHyphens/>
        <w:autoSpaceDN w:val="0"/>
        <w:spacing w:after="0"/>
        <w:ind w:left="810"/>
        <w:contextualSpacing w:val="0"/>
        <w:jc w:val="both"/>
        <w:rPr>
          <w:rFonts w:asciiTheme="minorHAnsi" w:hAnsiTheme="minorHAnsi"/>
          <w:sz w:val="28"/>
          <w:szCs w:val="28"/>
          <w:lang w:val="ro-RO"/>
        </w:rPr>
      </w:pPr>
      <w:r w:rsidRPr="00111624">
        <w:rPr>
          <w:rFonts w:asciiTheme="minorHAnsi" w:hAnsiTheme="minorHAnsi"/>
          <w:sz w:val="28"/>
          <w:szCs w:val="28"/>
          <w:lang w:val="ro-RO"/>
        </w:rPr>
        <w:t>Mijloace alternative de mobilitate (deplasări cu bicicleta, mersul pe jos și persoane cu mobilitate redusă)</w:t>
      </w:r>
    </w:p>
    <w:p w:rsidR="00EA5792" w:rsidRPr="00111624" w:rsidRDefault="00EA5792" w:rsidP="00C50EAB">
      <w:pPr>
        <w:numPr>
          <w:ilvl w:val="0"/>
          <w:numId w:val="18"/>
        </w:numPr>
        <w:suppressAutoHyphens/>
        <w:autoSpaceDN w:val="0"/>
        <w:spacing w:after="120"/>
        <w:ind w:left="810"/>
        <w:jc w:val="both"/>
        <w:rPr>
          <w:rFonts w:cs="Times New Roman"/>
          <w:sz w:val="28"/>
          <w:szCs w:val="28"/>
        </w:rPr>
      </w:pPr>
      <w:r w:rsidRPr="00111624">
        <w:rPr>
          <w:rFonts w:cs="Times New Roman"/>
          <w:sz w:val="28"/>
          <w:szCs w:val="28"/>
        </w:rPr>
        <w:t>Managementul traficului (staţionarea, siguranţa în trafic, sisteme inteligente de transport, signalistică)</w:t>
      </w:r>
    </w:p>
    <w:p w:rsidR="00EA5792" w:rsidRPr="00111624" w:rsidRDefault="00EA5792" w:rsidP="00C50EAB">
      <w:pPr>
        <w:numPr>
          <w:ilvl w:val="0"/>
          <w:numId w:val="18"/>
        </w:numPr>
        <w:suppressAutoHyphens/>
        <w:autoSpaceDN w:val="0"/>
        <w:spacing w:after="120"/>
        <w:ind w:left="810"/>
        <w:jc w:val="both"/>
        <w:rPr>
          <w:rFonts w:cs="Trebuchet MS"/>
          <w:sz w:val="28"/>
          <w:szCs w:val="28"/>
          <w:lang w:val="fr-FR"/>
        </w:rPr>
      </w:pPr>
      <w:r w:rsidRPr="00111624">
        <w:rPr>
          <w:sz w:val="28"/>
          <w:szCs w:val="28"/>
        </w:rPr>
        <w:t>Zonele cu nivel ridicat de complexitate (zone  centrale protejate, zone logistice,poli ocazionali  de atractie/generare de trafic, zone intermodale-gări, aerogări, etc)</w:t>
      </w:r>
    </w:p>
    <w:p w:rsidR="00EA5792" w:rsidRPr="00111624" w:rsidRDefault="00EA5792" w:rsidP="00C50EAB">
      <w:pPr>
        <w:pStyle w:val="ListParagraph"/>
        <w:numPr>
          <w:ilvl w:val="0"/>
          <w:numId w:val="18"/>
        </w:numPr>
        <w:spacing w:after="0"/>
        <w:ind w:left="810"/>
        <w:jc w:val="both"/>
        <w:rPr>
          <w:rFonts w:asciiTheme="minorHAnsi" w:hAnsiTheme="minorHAnsi"/>
          <w:sz w:val="28"/>
          <w:szCs w:val="28"/>
          <w:lang w:val="ro-RO"/>
        </w:rPr>
      </w:pPr>
      <w:r w:rsidRPr="00111624">
        <w:rPr>
          <w:rFonts w:asciiTheme="minorHAnsi" w:hAnsiTheme="minorHAnsi"/>
          <w:sz w:val="28"/>
          <w:szCs w:val="28"/>
          <w:lang w:val="ro-RO"/>
        </w:rPr>
        <w:t xml:space="preserve">Structura intermodală </w:t>
      </w:r>
      <w:r w:rsidRPr="00111624">
        <w:rPr>
          <w:rFonts w:asciiTheme="minorHAnsi" w:hAnsiTheme="minorHAnsi" w:cs="Trebuchet MS"/>
          <w:sz w:val="28"/>
          <w:szCs w:val="28"/>
          <w:lang w:val="ro-RO"/>
        </w:rPr>
        <w:t>și operaţiuni urbanistice necesare</w:t>
      </w:r>
      <w:r w:rsidRPr="00111624">
        <w:rPr>
          <w:rFonts w:asciiTheme="minorHAnsi" w:hAnsiTheme="minorHAnsi"/>
          <w:sz w:val="28"/>
          <w:szCs w:val="28"/>
          <w:lang w:val="ro-RO"/>
        </w:rPr>
        <w:t xml:space="preserve"> </w:t>
      </w:r>
    </w:p>
    <w:p w:rsidR="00EA5792" w:rsidRPr="00111624" w:rsidRDefault="00EA5792" w:rsidP="00C50EAB">
      <w:pPr>
        <w:pStyle w:val="ListParagraph"/>
        <w:spacing w:after="0" w:line="240" w:lineRule="auto"/>
        <w:ind w:left="810"/>
        <w:jc w:val="both"/>
        <w:rPr>
          <w:rFonts w:asciiTheme="minorHAnsi" w:hAnsiTheme="minorHAnsi"/>
          <w:sz w:val="28"/>
          <w:szCs w:val="28"/>
        </w:rPr>
      </w:pPr>
    </w:p>
    <w:p w:rsidR="00EA5792" w:rsidRPr="00111624" w:rsidRDefault="00777841" w:rsidP="00C50EAB">
      <w:pPr>
        <w:pStyle w:val="Tablebody"/>
        <w:ind w:left="90" w:hanging="90"/>
        <w:jc w:val="both"/>
        <w:rPr>
          <w:rFonts w:asciiTheme="minorHAnsi" w:hAnsiTheme="minorHAnsi"/>
          <w:b/>
          <w:sz w:val="28"/>
          <w:szCs w:val="28"/>
          <w:lang w:val="ro-RO"/>
        </w:rPr>
      </w:pPr>
      <w:r>
        <w:rPr>
          <w:rFonts w:asciiTheme="minorHAnsi" w:hAnsiTheme="minorHAnsi"/>
          <w:b/>
          <w:sz w:val="28"/>
          <w:szCs w:val="28"/>
          <w:lang w:val="ro-RO"/>
        </w:rPr>
        <w:t>8</w:t>
      </w:r>
      <w:r w:rsidR="00EA5792" w:rsidRPr="00111624">
        <w:rPr>
          <w:rFonts w:asciiTheme="minorHAnsi" w:hAnsiTheme="minorHAnsi"/>
          <w:b/>
          <w:sz w:val="28"/>
          <w:szCs w:val="28"/>
          <w:lang w:val="ro-RO"/>
        </w:rPr>
        <w:t>. Monitorizarea implemenentării Planului de Mobilitate Urbană Durabilă</w:t>
      </w:r>
    </w:p>
    <w:p w:rsidR="00EA5792" w:rsidRDefault="00EA5792" w:rsidP="00C50EAB">
      <w:pPr>
        <w:jc w:val="both"/>
        <w:rPr>
          <w:sz w:val="28"/>
          <w:szCs w:val="28"/>
        </w:rPr>
      </w:pPr>
    </w:p>
    <w:p w:rsidR="00BE143F" w:rsidRDefault="00BE143F" w:rsidP="005619A1">
      <w:pPr>
        <w:jc w:val="both"/>
        <w:rPr>
          <w:sz w:val="28"/>
          <w:szCs w:val="28"/>
        </w:rPr>
      </w:pPr>
    </w:p>
    <w:p w:rsidR="00BE143F" w:rsidRDefault="00BE143F" w:rsidP="005619A1">
      <w:pPr>
        <w:jc w:val="both"/>
        <w:rPr>
          <w:sz w:val="28"/>
          <w:szCs w:val="28"/>
        </w:rPr>
      </w:pPr>
    </w:p>
    <w:p w:rsidR="00BE143F" w:rsidRDefault="00BE143F" w:rsidP="005619A1">
      <w:pPr>
        <w:jc w:val="both"/>
        <w:rPr>
          <w:sz w:val="28"/>
          <w:szCs w:val="28"/>
        </w:rPr>
      </w:pPr>
    </w:p>
    <w:p w:rsidR="003A56DD" w:rsidRDefault="003A56DD" w:rsidP="005619A1">
      <w:pPr>
        <w:jc w:val="both"/>
        <w:rPr>
          <w:sz w:val="28"/>
          <w:szCs w:val="28"/>
        </w:rPr>
      </w:pPr>
    </w:p>
    <w:p w:rsidR="00EB482F" w:rsidRDefault="00EA5792" w:rsidP="00AE7CC9">
      <w:pPr>
        <w:pStyle w:val="JAGLevel2"/>
      </w:pPr>
      <w:bookmarkStart w:id="61" w:name="_Toc408404358"/>
      <w:bookmarkStart w:id="62" w:name="_Toc411347047"/>
      <w:r w:rsidRPr="00181455">
        <w:lastRenderedPageBreak/>
        <w:t>Anexa II</w:t>
      </w:r>
      <w:r w:rsidR="00AE7CC9">
        <w:t xml:space="preserve"> - </w:t>
      </w:r>
      <w:r w:rsidR="00EB482F" w:rsidRPr="00181455">
        <w:t>Model Termeni de referinta</w:t>
      </w:r>
      <w:bookmarkEnd w:id="61"/>
      <w:bookmarkEnd w:id="62"/>
    </w:p>
    <w:p w:rsidR="003A56DD" w:rsidRPr="00181455" w:rsidRDefault="003A56DD" w:rsidP="003A56DD">
      <w:pPr>
        <w:pStyle w:val="JAGLevel2"/>
        <w:numPr>
          <w:ilvl w:val="0"/>
          <w:numId w:val="0"/>
        </w:numPr>
      </w:pPr>
      <w:bookmarkStart w:id="63" w:name="_Toc408404359"/>
      <w:bookmarkStart w:id="64" w:name="_Toc411347048"/>
      <w:proofErr w:type="gramStart"/>
      <w:r>
        <w:t>Va</w:t>
      </w:r>
      <w:proofErr w:type="gramEnd"/>
      <w:r>
        <w:t xml:space="preserve"> fi </w:t>
      </w:r>
      <w:r w:rsidR="00C50EAB">
        <w:t xml:space="preserve">pusă la dispoziție </w:t>
      </w:r>
      <w:r>
        <w:t xml:space="preserve">în primul </w:t>
      </w:r>
      <w:r w:rsidR="00547B51">
        <w:t>se</w:t>
      </w:r>
      <w:r>
        <w:t>mestru al anului 2015.</w:t>
      </w:r>
      <w:bookmarkEnd w:id="63"/>
      <w:bookmarkEnd w:id="64"/>
    </w:p>
    <w:sectPr w:rsidR="003A56DD" w:rsidRPr="00181455" w:rsidSect="00C50EAB">
      <w:footerReference w:type="default" r:id="rId16"/>
      <w:pgSz w:w="11906" w:h="16838"/>
      <w:pgMar w:top="1135"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AC" w:rsidRDefault="00E15EAC" w:rsidP="00C63D17">
      <w:pPr>
        <w:spacing w:after="0" w:line="240" w:lineRule="auto"/>
      </w:pPr>
      <w:r>
        <w:separator/>
      </w:r>
    </w:p>
  </w:endnote>
  <w:endnote w:type="continuationSeparator" w:id="0">
    <w:p w:rsidR="00E15EAC" w:rsidRDefault="00E15EAC" w:rsidP="00C6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139405"/>
      <w:docPartObj>
        <w:docPartGallery w:val="Page Numbers (Bottom of Page)"/>
        <w:docPartUnique/>
      </w:docPartObj>
    </w:sdtPr>
    <w:sdtEndPr>
      <w:rPr>
        <w:noProof/>
      </w:rPr>
    </w:sdtEndPr>
    <w:sdtContent>
      <w:p w:rsidR="006C22A8" w:rsidRDefault="006C22A8">
        <w:pPr>
          <w:pStyle w:val="Footer"/>
          <w:jc w:val="right"/>
        </w:pPr>
        <w:r>
          <w:fldChar w:fldCharType="begin"/>
        </w:r>
        <w:r>
          <w:instrText xml:space="preserve"> PAGE   \* MERGEFORMAT </w:instrText>
        </w:r>
        <w:r>
          <w:fldChar w:fldCharType="separate"/>
        </w:r>
        <w:r w:rsidR="00547B51">
          <w:rPr>
            <w:noProof/>
          </w:rPr>
          <w:t>1</w:t>
        </w:r>
        <w:r>
          <w:rPr>
            <w:noProof/>
          </w:rPr>
          <w:fldChar w:fldCharType="end"/>
        </w:r>
      </w:p>
    </w:sdtContent>
  </w:sdt>
  <w:p w:rsidR="006C22A8" w:rsidRPr="002E57FF" w:rsidRDefault="006C22A8" w:rsidP="005619A1">
    <w:pPr>
      <w:pStyle w:val="Footer"/>
      <w:spacing w:line="264" w:lineRule="auto"/>
      <w:jc w:val="right"/>
      <w:rPr>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245452"/>
      <w:docPartObj>
        <w:docPartGallery w:val="Page Numbers (Bottom of Page)"/>
        <w:docPartUnique/>
      </w:docPartObj>
    </w:sdtPr>
    <w:sdtEndPr>
      <w:rPr>
        <w:noProof/>
      </w:rPr>
    </w:sdtEndPr>
    <w:sdtContent>
      <w:p w:rsidR="006C22A8" w:rsidRDefault="006C22A8">
        <w:pPr>
          <w:pStyle w:val="Footer"/>
          <w:jc w:val="right"/>
        </w:pPr>
        <w:r>
          <w:fldChar w:fldCharType="begin"/>
        </w:r>
        <w:r>
          <w:instrText xml:space="preserve"> PAGE   \* MERGEFORMAT </w:instrText>
        </w:r>
        <w:r>
          <w:fldChar w:fldCharType="separate"/>
        </w:r>
        <w:r w:rsidR="00547B51">
          <w:rPr>
            <w:noProof/>
          </w:rPr>
          <w:t>37</w:t>
        </w:r>
        <w:r>
          <w:rPr>
            <w:noProof/>
          </w:rPr>
          <w:fldChar w:fldCharType="end"/>
        </w:r>
      </w:p>
    </w:sdtContent>
  </w:sdt>
  <w:p w:rsidR="006C22A8" w:rsidRPr="002E57FF" w:rsidRDefault="006C22A8" w:rsidP="00561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AC" w:rsidRDefault="00E15EAC" w:rsidP="00C63D17">
      <w:pPr>
        <w:spacing w:after="0" w:line="240" w:lineRule="auto"/>
      </w:pPr>
      <w:r>
        <w:separator/>
      </w:r>
    </w:p>
  </w:footnote>
  <w:footnote w:type="continuationSeparator" w:id="0">
    <w:p w:rsidR="00E15EAC" w:rsidRDefault="00E15EAC" w:rsidP="00C63D17">
      <w:pPr>
        <w:spacing w:after="0" w:line="240" w:lineRule="auto"/>
      </w:pPr>
      <w:r>
        <w:continuationSeparator/>
      </w:r>
    </w:p>
  </w:footnote>
  <w:footnote w:id="1">
    <w:p w:rsidR="006C22A8" w:rsidRPr="00A42CD8" w:rsidRDefault="006C22A8" w:rsidP="00111624">
      <w:pPr>
        <w:pStyle w:val="FootnoteText"/>
        <w:rPr>
          <w:i/>
          <w:sz w:val="18"/>
          <w:szCs w:val="18"/>
          <w:lang w:val="en-US"/>
        </w:rPr>
      </w:pPr>
      <w:r w:rsidRPr="00876146">
        <w:rPr>
          <w:rStyle w:val="FootnoteReference"/>
          <w:i/>
          <w:sz w:val="24"/>
          <w:szCs w:val="24"/>
        </w:rPr>
        <w:footnoteRef/>
      </w:r>
      <w:r w:rsidRPr="00876146">
        <w:rPr>
          <w:i/>
          <w:sz w:val="24"/>
          <w:szCs w:val="24"/>
        </w:rPr>
        <w:t xml:space="preserve"> </w:t>
      </w:r>
      <w:r w:rsidRPr="00A42CD8">
        <w:rPr>
          <w:i/>
          <w:sz w:val="18"/>
          <w:szCs w:val="18"/>
          <w:lang w:val="en-US"/>
        </w:rPr>
        <w:t>Developing and Implementing a Sustainable Urban Mobility Plan:  European Commission: Jan 2014</w:t>
      </w:r>
    </w:p>
    <w:p w:rsidR="006C22A8" w:rsidRPr="00A42CD8" w:rsidRDefault="00E15EAC" w:rsidP="00111624">
      <w:pPr>
        <w:pStyle w:val="FootnoteText"/>
        <w:rPr>
          <w:i/>
          <w:sz w:val="18"/>
          <w:szCs w:val="18"/>
          <w:lang w:val="en-US"/>
        </w:rPr>
      </w:pPr>
      <w:hyperlink r:id="rId1" w:history="1">
        <w:r w:rsidR="006C22A8" w:rsidRPr="00A42CD8">
          <w:rPr>
            <w:rStyle w:val="Hyperlink"/>
            <w:i/>
            <w:sz w:val="18"/>
            <w:szCs w:val="18"/>
            <w:lang w:val="en-US"/>
          </w:rPr>
          <w:t>http://www.eltis.org/ro/content/orientari</w:t>
        </w:r>
      </w:hyperlink>
    </w:p>
    <w:p w:rsidR="006C22A8" w:rsidRPr="00A42CD8" w:rsidRDefault="00E15EAC" w:rsidP="00111624">
      <w:pPr>
        <w:pStyle w:val="FootnoteText"/>
        <w:rPr>
          <w:i/>
          <w:sz w:val="18"/>
          <w:szCs w:val="18"/>
          <w:lang w:val="en-US"/>
        </w:rPr>
      </w:pPr>
      <w:hyperlink r:id="rId2" w:history="1">
        <w:r w:rsidR="006C22A8" w:rsidRPr="00A42CD8">
          <w:rPr>
            <w:rStyle w:val="Hyperlink"/>
            <w:i/>
            <w:sz w:val="18"/>
            <w:szCs w:val="18"/>
            <w:lang w:val="en-US"/>
          </w:rPr>
          <w:t>http://ec.europa.eu/transport/themes/urban/doc/ump/com(2013)913-annex_en.pdf</w:t>
        </w:r>
      </w:hyperlink>
    </w:p>
    <w:p w:rsidR="006C22A8" w:rsidRPr="00A42CD8" w:rsidRDefault="00E15EAC" w:rsidP="00111624">
      <w:pPr>
        <w:pStyle w:val="FootnoteText"/>
        <w:rPr>
          <w:i/>
          <w:sz w:val="18"/>
          <w:szCs w:val="18"/>
          <w:lang w:val="en-US"/>
        </w:rPr>
      </w:pPr>
      <w:hyperlink r:id="rId3" w:history="1">
        <w:r w:rsidR="006C22A8" w:rsidRPr="00A42CD8">
          <w:rPr>
            <w:rStyle w:val="Hyperlink"/>
            <w:i/>
            <w:sz w:val="18"/>
            <w:szCs w:val="18"/>
            <w:lang w:val="en-US"/>
          </w:rPr>
          <w:t>http://www.sump-challenges.eu/</w:t>
        </w:r>
      </w:hyperlink>
    </w:p>
    <w:p w:rsidR="006C22A8" w:rsidRPr="00AA74B5" w:rsidRDefault="006C22A8" w:rsidP="00111624">
      <w:pPr>
        <w:pStyle w:val="FootnoteText"/>
        <w:rPr>
          <w:i/>
          <w:sz w:val="18"/>
          <w:szCs w:val="18"/>
          <w:lang w:val="en-US"/>
        </w:rPr>
      </w:pPr>
    </w:p>
  </w:footnote>
  <w:footnote w:id="2">
    <w:p w:rsidR="006C22A8" w:rsidRPr="00C65489" w:rsidRDefault="006C22A8">
      <w:pPr>
        <w:pStyle w:val="FootnoteText"/>
        <w:rPr>
          <w:lang w:val="en-US"/>
        </w:rPr>
      </w:pPr>
      <w:r>
        <w:rPr>
          <w:rStyle w:val="FootnoteReference"/>
        </w:rPr>
        <w:footnoteRef/>
      </w:r>
      <w:r>
        <w:t xml:space="preserve"> </w:t>
      </w:r>
      <w:r>
        <w:rPr>
          <w:lang w:val="en-US"/>
        </w:rPr>
        <w:t xml:space="preserve">Designul universal </w:t>
      </w:r>
      <w:proofErr w:type="gramStart"/>
      <w:r>
        <w:rPr>
          <w:lang w:val="en-US"/>
        </w:rPr>
        <w:t>este</w:t>
      </w:r>
      <w:proofErr w:type="gramEnd"/>
      <w:r>
        <w:rPr>
          <w:lang w:val="en-US"/>
        </w:rPr>
        <w:t xml:space="preserve"> acel design (proiectare) al produselor si mediului construit, care poate fi utilizat de un maxim posibil de populatie urbana fara a fi necesara refacerea sau adaptarea pentru personae cu nevoi special.</w:t>
      </w:r>
    </w:p>
  </w:footnote>
  <w:footnote w:id="3">
    <w:p w:rsidR="006C22A8" w:rsidRPr="009D7BFF" w:rsidRDefault="006C22A8" w:rsidP="00C63D17">
      <w:pPr>
        <w:pStyle w:val="FootnoteText"/>
        <w:rPr>
          <w:i/>
          <w:sz w:val="18"/>
          <w:szCs w:val="18"/>
          <w:lang w:val="en-US"/>
        </w:rPr>
      </w:pPr>
      <w:r w:rsidRPr="009D7BFF">
        <w:rPr>
          <w:rStyle w:val="FootnoteReference"/>
          <w:i/>
          <w:sz w:val="18"/>
          <w:szCs w:val="18"/>
        </w:rPr>
        <w:footnoteRef/>
      </w:r>
      <w:r w:rsidRPr="009D7BFF">
        <w:rPr>
          <w:i/>
          <w:sz w:val="18"/>
          <w:szCs w:val="18"/>
        </w:rPr>
        <w:t xml:space="preserve"> </w:t>
      </w:r>
      <w:r w:rsidRPr="009D7BFF">
        <w:rPr>
          <w:i/>
          <w:sz w:val="18"/>
          <w:szCs w:val="18"/>
          <w:lang w:val="en-US"/>
        </w:rPr>
        <w:t>Guide to Cost Benefit Analysis of Investment Projects:  European Commission: July 2008 (update pending)</w:t>
      </w:r>
    </w:p>
    <w:p w:rsidR="006C22A8" w:rsidRDefault="006C22A8" w:rsidP="00C63D17">
      <w:pPr>
        <w:pStyle w:val="FootnoteText"/>
      </w:pPr>
    </w:p>
  </w:footnote>
  <w:footnote w:id="4">
    <w:p w:rsidR="006C22A8" w:rsidRDefault="006C22A8">
      <w:pPr>
        <w:pStyle w:val="FootnoteText"/>
      </w:pPr>
      <w:r>
        <w:rPr>
          <w:rStyle w:val="FootnoteReference"/>
        </w:rPr>
        <w:footnoteRef/>
      </w:r>
      <w:r>
        <w:t xml:space="preserve"> </w:t>
      </w:r>
      <w:r w:rsidRPr="009D7BFF">
        <w:rPr>
          <w:i/>
          <w:sz w:val="18"/>
          <w:szCs w:val="18"/>
          <w:lang w:val="en-US"/>
        </w:rPr>
        <w:t>National Guide for Transport Project Evaluation: Guidance Economic and Financial Cost Benefit Analysis and Risk Analysis</w:t>
      </w:r>
      <w:r>
        <w:rPr>
          <w:i/>
          <w:sz w:val="18"/>
          <w:szCs w:val="18"/>
          <w:lang w:val="en-US"/>
        </w:rPr>
        <w:t xml:space="preserve"> (Draft)</w:t>
      </w:r>
      <w:r w:rsidRPr="009D7BFF">
        <w:rPr>
          <w:i/>
          <w:sz w:val="18"/>
          <w:szCs w:val="18"/>
          <w:lang w:val="en-US"/>
        </w:rPr>
        <w:t>:  AECOM: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D26"/>
    <w:multiLevelType w:val="hybridMultilevel"/>
    <w:tmpl w:val="F4E4866A"/>
    <w:lvl w:ilvl="0" w:tplc="7ADCECB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E4CFF"/>
    <w:multiLevelType w:val="multilevel"/>
    <w:tmpl w:val="394C84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96025D"/>
    <w:multiLevelType w:val="hybridMultilevel"/>
    <w:tmpl w:val="37869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4166D"/>
    <w:multiLevelType w:val="multilevel"/>
    <w:tmpl w:val="06926C4C"/>
    <w:lvl w:ilvl="0">
      <w:start w:val="2"/>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989"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4">
    <w:nsid w:val="0F903C63"/>
    <w:multiLevelType w:val="hybridMultilevel"/>
    <w:tmpl w:val="A802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06B0F"/>
    <w:multiLevelType w:val="hybridMultilevel"/>
    <w:tmpl w:val="F740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961A10"/>
    <w:multiLevelType w:val="multilevel"/>
    <w:tmpl w:val="036EED58"/>
    <w:lvl w:ilvl="0">
      <w:start w:val="1"/>
      <w:numFmt w:val="decimal"/>
      <w:lvlText w:val="%1."/>
      <w:lvlJc w:val="left"/>
      <w:pPr>
        <w:ind w:left="3501" w:hanging="360"/>
      </w:pPr>
    </w:lvl>
    <w:lvl w:ilvl="1">
      <w:start w:val="1"/>
      <w:numFmt w:val="lowerLetter"/>
      <w:lvlText w:val="%2."/>
      <w:lvlJc w:val="left"/>
      <w:pPr>
        <w:ind w:left="4221" w:hanging="360"/>
      </w:pPr>
    </w:lvl>
    <w:lvl w:ilvl="2">
      <w:start w:val="1"/>
      <w:numFmt w:val="lowerRoman"/>
      <w:lvlText w:val="%3."/>
      <w:lvlJc w:val="right"/>
      <w:pPr>
        <w:ind w:left="4941" w:hanging="180"/>
      </w:pPr>
    </w:lvl>
    <w:lvl w:ilvl="3">
      <w:start w:val="1"/>
      <w:numFmt w:val="decimal"/>
      <w:lvlText w:val="%4."/>
      <w:lvlJc w:val="left"/>
      <w:pPr>
        <w:ind w:left="5661" w:hanging="360"/>
      </w:pPr>
    </w:lvl>
    <w:lvl w:ilvl="4">
      <w:start w:val="1"/>
      <w:numFmt w:val="lowerLetter"/>
      <w:lvlText w:val="%5."/>
      <w:lvlJc w:val="left"/>
      <w:pPr>
        <w:ind w:left="6381" w:hanging="360"/>
      </w:pPr>
    </w:lvl>
    <w:lvl w:ilvl="5">
      <w:start w:val="1"/>
      <w:numFmt w:val="lowerRoman"/>
      <w:lvlText w:val="%6."/>
      <w:lvlJc w:val="right"/>
      <w:pPr>
        <w:ind w:left="7101" w:hanging="180"/>
      </w:pPr>
    </w:lvl>
    <w:lvl w:ilvl="6">
      <w:start w:val="1"/>
      <w:numFmt w:val="decimal"/>
      <w:lvlText w:val="%7."/>
      <w:lvlJc w:val="left"/>
      <w:pPr>
        <w:ind w:left="7821" w:hanging="360"/>
      </w:pPr>
    </w:lvl>
    <w:lvl w:ilvl="7">
      <w:start w:val="1"/>
      <w:numFmt w:val="lowerLetter"/>
      <w:lvlText w:val="%8."/>
      <w:lvlJc w:val="left"/>
      <w:pPr>
        <w:ind w:left="8541" w:hanging="360"/>
      </w:pPr>
    </w:lvl>
    <w:lvl w:ilvl="8">
      <w:start w:val="1"/>
      <w:numFmt w:val="lowerRoman"/>
      <w:lvlText w:val="%9."/>
      <w:lvlJc w:val="right"/>
      <w:pPr>
        <w:ind w:left="9261" w:hanging="180"/>
      </w:pPr>
    </w:lvl>
  </w:abstractNum>
  <w:abstractNum w:abstractNumId="7">
    <w:nsid w:val="16893F4B"/>
    <w:multiLevelType w:val="hybridMultilevel"/>
    <w:tmpl w:val="B77EF5B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000C2"/>
    <w:multiLevelType w:val="hybridMultilevel"/>
    <w:tmpl w:val="8DD6BB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62984"/>
    <w:multiLevelType w:val="hybridMultilevel"/>
    <w:tmpl w:val="2DA45EFA"/>
    <w:lvl w:ilvl="0" w:tplc="0409000B">
      <w:start w:val="1"/>
      <w:numFmt w:val="bullet"/>
      <w:lvlText w:val=""/>
      <w:lvlJc w:val="left"/>
      <w:pPr>
        <w:ind w:left="720" w:hanging="360"/>
      </w:pPr>
      <w:rPr>
        <w:rFonts w:ascii="Wingdings" w:hAnsi="Wingdings" w:hint="default"/>
      </w:rPr>
    </w:lvl>
    <w:lvl w:ilvl="1" w:tplc="144CEA0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52FF3"/>
    <w:multiLevelType w:val="hybridMultilevel"/>
    <w:tmpl w:val="948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1F3344"/>
    <w:multiLevelType w:val="hybridMultilevel"/>
    <w:tmpl w:val="EBB8B6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051A01"/>
    <w:multiLevelType w:val="hybridMultilevel"/>
    <w:tmpl w:val="9EDCD3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545DC"/>
    <w:multiLevelType w:val="hybridMultilevel"/>
    <w:tmpl w:val="8C74C0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61869"/>
    <w:multiLevelType w:val="hybridMultilevel"/>
    <w:tmpl w:val="69AC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870BB"/>
    <w:multiLevelType w:val="multilevel"/>
    <w:tmpl w:val="28908B6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nsid w:val="3BB13283"/>
    <w:multiLevelType w:val="multilevel"/>
    <w:tmpl w:val="101A0AAA"/>
    <w:lvl w:ilvl="0">
      <w:start w:val="4"/>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BEB778F"/>
    <w:multiLevelType w:val="hybridMultilevel"/>
    <w:tmpl w:val="18B8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D7B8B"/>
    <w:multiLevelType w:val="multilevel"/>
    <w:tmpl w:val="9634C2D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43DF0F75"/>
    <w:multiLevelType w:val="multilevel"/>
    <w:tmpl w:val="6D944A64"/>
    <w:lvl w:ilvl="0">
      <w:start w:val="1"/>
      <w:numFmt w:val="decimal"/>
      <w:pStyle w:val="JAGLevel1"/>
      <w:lvlText w:val="%1."/>
      <w:lvlJc w:val="left"/>
      <w:pPr>
        <w:ind w:left="360" w:hanging="360"/>
      </w:pPr>
      <w:rPr>
        <w:rFonts w:hint="default"/>
      </w:rPr>
    </w:lvl>
    <w:lvl w:ilvl="1">
      <w:start w:val="1"/>
      <w:numFmt w:val="decimal"/>
      <w:pStyle w:val="JAGLevel2"/>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602474"/>
    <w:multiLevelType w:val="multilevel"/>
    <w:tmpl w:val="3A12307A"/>
    <w:lvl w:ilvl="0">
      <w:start w:val="1"/>
      <w:numFmt w:val="decimal"/>
      <w:lvlText w:val="%1."/>
      <w:lvlJc w:val="left"/>
      <w:pPr>
        <w:ind w:left="420" w:hanging="420"/>
      </w:pPr>
    </w:lvl>
    <w:lvl w:ilvl="1">
      <w:start w:val="1"/>
      <w:numFmt w:val="decimal"/>
      <w:lvlText w:val="%1.%2."/>
      <w:lvlJc w:val="left"/>
      <w:pPr>
        <w:ind w:left="2880" w:hanging="720"/>
      </w:pPr>
    </w:lvl>
    <w:lvl w:ilvl="2">
      <w:start w:val="1"/>
      <w:numFmt w:val="decimal"/>
      <w:lvlText w:val="%1.%2.%3."/>
      <w:lvlJc w:val="left"/>
      <w:pPr>
        <w:ind w:left="5040" w:hanging="720"/>
      </w:pPr>
    </w:lvl>
    <w:lvl w:ilvl="3">
      <w:start w:val="1"/>
      <w:numFmt w:val="decimal"/>
      <w:lvlText w:val="%1.%2.%3.%4."/>
      <w:lvlJc w:val="left"/>
      <w:pPr>
        <w:ind w:left="7560" w:hanging="1080"/>
      </w:pPr>
    </w:lvl>
    <w:lvl w:ilvl="4">
      <w:start w:val="1"/>
      <w:numFmt w:val="decimal"/>
      <w:lvlText w:val="%1.%2.%3.%4.%5."/>
      <w:lvlJc w:val="left"/>
      <w:pPr>
        <w:ind w:left="9720" w:hanging="1080"/>
      </w:pPr>
    </w:lvl>
    <w:lvl w:ilvl="5">
      <w:start w:val="1"/>
      <w:numFmt w:val="decimal"/>
      <w:lvlText w:val="%1.%2.%3.%4.%5.%6."/>
      <w:lvlJc w:val="left"/>
      <w:pPr>
        <w:ind w:left="12240" w:hanging="1440"/>
      </w:pPr>
    </w:lvl>
    <w:lvl w:ilvl="6">
      <w:start w:val="1"/>
      <w:numFmt w:val="decimal"/>
      <w:lvlText w:val="%1.%2.%3.%4.%5.%6.%7."/>
      <w:lvlJc w:val="left"/>
      <w:pPr>
        <w:ind w:left="14400" w:hanging="1440"/>
      </w:pPr>
    </w:lvl>
    <w:lvl w:ilvl="7">
      <w:start w:val="1"/>
      <w:numFmt w:val="decimal"/>
      <w:lvlText w:val="%1.%2.%3.%4.%5.%6.%7.%8."/>
      <w:lvlJc w:val="left"/>
      <w:pPr>
        <w:ind w:left="16920" w:hanging="1800"/>
      </w:pPr>
    </w:lvl>
    <w:lvl w:ilvl="8">
      <w:start w:val="1"/>
      <w:numFmt w:val="decimal"/>
      <w:lvlText w:val="%1.%2.%3.%4.%5.%6.%7.%8.%9."/>
      <w:lvlJc w:val="left"/>
      <w:pPr>
        <w:ind w:left="19080" w:hanging="1800"/>
      </w:pPr>
    </w:lvl>
  </w:abstractNum>
  <w:abstractNum w:abstractNumId="21">
    <w:nsid w:val="46FB423D"/>
    <w:multiLevelType w:val="hybridMultilevel"/>
    <w:tmpl w:val="053C289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B60D14"/>
    <w:multiLevelType w:val="hybridMultilevel"/>
    <w:tmpl w:val="DC2C2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82A97"/>
    <w:multiLevelType w:val="hybridMultilevel"/>
    <w:tmpl w:val="2564C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49283D"/>
    <w:multiLevelType w:val="hybridMultilevel"/>
    <w:tmpl w:val="A82AD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3329CC"/>
    <w:multiLevelType w:val="hybridMultilevel"/>
    <w:tmpl w:val="C5A03958"/>
    <w:lvl w:ilvl="0" w:tplc="83C47C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9020EE"/>
    <w:multiLevelType w:val="hybridMultilevel"/>
    <w:tmpl w:val="E252E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284085"/>
    <w:multiLevelType w:val="hybridMultilevel"/>
    <w:tmpl w:val="E5860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3CC4EDF"/>
    <w:multiLevelType w:val="hybridMultilevel"/>
    <w:tmpl w:val="1D582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82B0A"/>
    <w:multiLevelType w:val="hybridMultilevel"/>
    <w:tmpl w:val="CA48EA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6316B"/>
    <w:multiLevelType w:val="hybridMultilevel"/>
    <w:tmpl w:val="2894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75D2D"/>
    <w:multiLevelType w:val="hybridMultilevel"/>
    <w:tmpl w:val="5C44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5928CD"/>
    <w:multiLevelType w:val="hybridMultilevel"/>
    <w:tmpl w:val="02DE6E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227E3E"/>
    <w:multiLevelType w:val="hybridMultilevel"/>
    <w:tmpl w:val="D9B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5354D1"/>
    <w:multiLevelType w:val="hybridMultilevel"/>
    <w:tmpl w:val="59F6B1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11"/>
  </w:num>
  <w:num w:numId="5">
    <w:abstractNumId w:val="2"/>
  </w:num>
  <w:num w:numId="6">
    <w:abstractNumId w:val="27"/>
  </w:num>
  <w:num w:numId="7">
    <w:abstractNumId w:val="33"/>
  </w:num>
  <w:num w:numId="8">
    <w:abstractNumId w:val="31"/>
  </w:num>
  <w:num w:numId="9">
    <w:abstractNumId w:val="26"/>
  </w:num>
  <w:num w:numId="10">
    <w:abstractNumId w:val="23"/>
  </w:num>
  <w:num w:numId="11">
    <w:abstractNumId w:val="30"/>
  </w:num>
  <w:num w:numId="12">
    <w:abstractNumId w:val="4"/>
  </w:num>
  <w:num w:numId="13">
    <w:abstractNumId w:val="14"/>
  </w:num>
  <w:num w:numId="14">
    <w:abstractNumId w:val="2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5"/>
  </w:num>
  <w:num w:numId="22">
    <w:abstractNumId w:val="34"/>
  </w:num>
  <w:num w:numId="23">
    <w:abstractNumId w:val="18"/>
  </w:num>
  <w:num w:numId="24">
    <w:abstractNumId w:val="19"/>
    <w:lvlOverride w:ilvl="0">
      <w:startOverride w:val="4"/>
    </w:lvlOverride>
    <w:lvlOverride w:ilvl="1">
      <w:startOverride w:val="10"/>
    </w:lvlOverride>
  </w:num>
  <w:num w:numId="25">
    <w:abstractNumId w:val="9"/>
  </w:num>
  <w:num w:numId="26">
    <w:abstractNumId w:val="25"/>
  </w:num>
  <w:num w:numId="27">
    <w:abstractNumId w:val="32"/>
  </w:num>
  <w:num w:numId="28">
    <w:abstractNumId w:val="7"/>
  </w:num>
  <w:num w:numId="29">
    <w:abstractNumId w:val="24"/>
  </w:num>
  <w:num w:numId="30">
    <w:abstractNumId w:val="29"/>
  </w:num>
  <w:num w:numId="31">
    <w:abstractNumId w:val="12"/>
  </w:num>
  <w:num w:numId="32">
    <w:abstractNumId w:val="13"/>
  </w:num>
  <w:num w:numId="33">
    <w:abstractNumId w:val="22"/>
  </w:num>
  <w:num w:numId="34">
    <w:abstractNumId w:val="8"/>
  </w:num>
  <w:num w:numId="35">
    <w:abstractNumId w:val="19"/>
  </w:num>
  <w:num w:numId="36">
    <w:abstractNumId w:val="28"/>
  </w:num>
  <w:num w:numId="37">
    <w:abstractNumId w:val="17"/>
  </w:num>
  <w:num w:numId="38">
    <w:abstractNumId w:val="19"/>
    <w:lvlOverride w:ilvl="0">
      <w:startOverride w:val="4"/>
    </w:lvlOverride>
    <w:lvlOverride w:ilvl="1">
      <w:startOverride w:val="9"/>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zar Grozavu">
    <w15:presenceInfo w15:providerId="AD" w15:userId="S-1-5-21-1757981266-725345543-754608634-5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31"/>
    <w:rsid w:val="00025E09"/>
    <w:rsid w:val="000279E0"/>
    <w:rsid w:val="000450A6"/>
    <w:rsid w:val="00055EE7"/>
    <w:rsid w:val="00082822"/>
    <w:rsid w:val="00083C61"/>
    <w:rsid w:val="000940EC"/>
    <w:rsid w:val="000B31ED"/>
    <w:rsid w:val="000C1182"/>
    <w:rsid w:val="000D1529"/>
    <w:rsid w:val="000E0083"/>
    <w:rsid w:val="000E0E3F"/>
    <w:rsid w:val="000E3DBB"/>
    <w:rsid w:val="00100268"/>
    <w:rsid w:val="00100A20"/>
    <w:rsid w:val="001067EA"/>
    <w:rsid w:val="00111624"/>
    <w:rsid w:val="001123D9"/>
    <w:rsid w:val="0011438A"/>
    <w:rsid w:val="001177C6"/>
    <w:rsid w:val="001259E4"/>
    <w:rsid w:val="00135D2E"/>
    <w:rsid w:val="00174240"/>
    <w:rsid w:val="00181455"/>
    <w:rsid w:val="00183BE9"/>
    <w:rsid w:val="00194292"/>
    <w:rsid w:val="00196FA3"/>
    <w:rsid w:val="001B0083"/>
    <w:rsid w:val="001C50CC"/>
    <w:rsid w:val="001E28F8"/>
    <w:rsid w:val="001E3A43"/>
    <w:rsid w:val="001E3C4F"/>
    <w:rsid w:val="001E5EEC"/>
    <w:rsid w:val="00212065"/>
    <w:rsid w:val="002147D7"/>
    <w:rsid w:val="002472DE"/>
    <w:rsid w:val="00261C11"/>
    <w:rsid w:val="002828A0"/>
    <w:rsid w:val="002C1F19"/>
    <w:rsid w:val="002C5054"/>
    <w:rsid w:val="002E321A"/>
    <w:rsid w:val="002E613E"/>
    <w:rsid w:val="002E7913"/>
    <w:rsid w:val="002F1021"/>
    <w:rsid w:val="002F3818"/>
    <w:rsid w:val="002F7B3E"/>
    <w:rsid w:val="0030085B"/>
    <w:rsid w:val="00303BEE"/>
    <w:rsid w:val="00327F71"/>
    <w:rsid w:val="00340EE3"/>
    <w:rsid w:val="003466FA"/>
    <w:rsid w:val="00355DEF"/>
    <w:rsid w:val="00371584"/>
    <w:rsid w:val="00393594"/>
    <w:rsid w:val="00393E4E"/>
    <w:rsid w:val="003A56DD"/>
    <w:rsid w:val="003D1D53"/>
    <w:rsid w:val="00407164"/>
    <w:rsid w:val="00454483"/>
    <w:rsid w:val="0046467F"/>
    <w:rsid w:val="0047462A"/>
    <w:rsid w:val="004B3DE2"/>
    <w:rsid w:val="005122B5"/>
    <w:rsid w:val="00516DEA"/>
    <w:rsid w:val="00522102"/>
    <w:rsid w:val="005360A5"/>
    <w:rsid w:val="00547B51"/>
    <w:rsid w:val="005619A1"/>
    <w:rsid w:val="00565816"/>
    <w:rsid w:val="00575CE4"/>
    <w:rsid w:val="00585516"/>
    <w:rsid w:val="00586C6A"/>
    <w:rsid w:val="0059557A"/>
    <w:rsid w:val="005A1E0C"/>
    <w:rsid w:val="005A341F"/>
    <w:rsid w:val="005A55BA"/>
    <w:rsid w:val="005C1CD0"/>
    <w:rsid w:val="005C1D9A"/>
    <w:rsid w:val="005D1424"/>
    <w:rsid w:val="005D15B4"/>
    <w:rsid w:val="005E6627"/>
    <w:rsid w:val="005F7B83"/>
    <w:rsid w:val="00611B10"/>
    <w:rsid w:val="006210C8"/>
    <w:rsid w:val="006275E8"/>
    <w:rsid w:val="006426DB"/>
    <w:rsid w:val="00650832"/>
    <w:rsid w:val="006510A5"/>
    <w:rsid w:val="0065170F"/>
    <w:rsid w:val="00663C60"/>
    <w:rsid w:val="00675CB3"/>
    <w:rsid w:val="00677A92"/>
    <w:rsid w:val="006910C1"/>
    <w:rsid w:val="006B6FB9"/>
    <w:rsid w:val="006C22A8"/>
    <w:rsid w:val="006C7150"/>
    <w:rsid w:val="006F457C"/>
    <w:rsid w:val="007051C0"/>
    <w:rsid w:val="00717847"/>
    <w:rsid w:val="007538D8"/>
    <w:rsid w:val="00760CA3"/>
    <w:rsid w:val="00762B6D"/>
    <w:rsid w:val="00767295"/>
    <w:rsid w:val="007676D3"/>
    <w:rsid w:val="00776384"/>
    <w:rsid w:val="00776FE4"/>
    <w:rsid w:val="00777841"/>
    <w:rsid w:val="007803DA"/>
    <w:rsid w:val="00782462"/>
    <w:rsid w:val="007872EC"/>
    <w:rsid w:val="007A7FBF"/>
    <w:rsid w:val="007B64E5"/>
    <w:rsid w:val="007C0A1F"/>
    <w:rsid w:val="007C5E08"/>
    <w:rsid w:val="007D21D6"/>
    <w:rsid w:val="007F3379"/>
    <w:rsid w:val="007F459E"/>
    <w:rsid w:val="007F7EFF"/>
    <w:rsid w:val="00803E31"/>
    <w:rsid w:val="00813E6D"/>
    <w:rsid w:val="008254C7"/>
    <w:rsid w:val="00857B6C"/>
    <w:rsid w:val="00861CF0"/>
    <w:rsid w:val="00876146"/>
    <w:rsid w:val="00876CA7"/>
    <w:rsid w:val="0088600E"/>
    <w:rsid w:val="00886F0D"/>
    <w:rsid w:val="008B6D5F"/>
    <w:rsid w:val="008C7836"/>
    <w:rsid w:val="008D2F17"/>
    <w:rsid w:val="008D6059"/>
    <w:rsid w:val="008E716B"/>
    <w:rsid w:val="00924B5A"/>
    <w:rsid w:val="0092678C"/>
    <w:rsid w:val="00932360"/>
    <w:rsid w:val="00935CBA"/>
    <w:rsid w:val="0096183E"/>
    <w:rsid w:val="0096683F"/>
    <w:rsid w:val="00976B00"/>
    <w:rsid w:val="00980D4E"/>
    <w:rsid w:val="0098121C"/>
    <w:rsid w:val="009B7757"/>
    <w:rsid w:val="009C1750"/>
    <w:rsid w:val="009D5AA0"/>
    <w:rsid w:val="009E3B90"/>
    <w:rsid w:val="009F1BD8"/>
    <w:rsid w:val="00A34998"/>
    <w:rsid w:val="00A3625A"/>
    <w:rsid w:val="00A42CD8"/>
    <w:rsid w:val="00A56FDE"/>
    <w:rsid w:val="00A62FE9"/>
    <w:rsid w:val="00A76105"/>
    <w:rsid w:val="00A91EB6"/>
    <w:rsid w:val="00AA21FE"/>
    <w:rsid w:val="00AA322A"/>
    <w:rsid w:val="00AC3361"/>
    <w:rsid w:val="00AC50EF"/>
    <w:rsid w:val="00AE7CC9"/>
    <w:rsid w:val="00B07638"/>
    <w:rsid w:val="00B2784B"/>
    <w:rsid w:val="00B305A9"/>
    <w:rsid w:val="00B32121"/>
    <w:rsid w:val="00B40483"/>
    <w:rsid w:val="00B40BC5"/>
    <w:rsid w:val="00B427F6"/>
    <w:rsid w:val="00B6511B"/>
    <w:rsid w:val="00B711DC"/>
    <w:rsid w:val="00B71FB4"/>
    <w:rsid w:val="00B85DBC"/>
    <w:rsid w:val="00B86A65"/>
    <w:rsid w:val="00B91D1C"/>
    <w:rsid w:val="00B969AF"/>
    <w:rsid w:val="00BC26C4"/>
    <w:rsid w:val="00BC3169"/>
    <w:rsid w:val="00BC71F0"/>
    <w:rsid w:val="00BD6D68"/>
    <w:rsid w:val="00BE143F"/>
    <w:rsid w:val="00BF2E0E"/>
    <w:rsid w:val="00BF77D9"/>
    <w:rsid w:val="00C07E34"/>
    <w:rsid w:val="00C2109A"/>
    <w:rsid w:val="00C26460"/>
    <w:rsid w:val="00C327F1"/>
    <w:rsid w:val="00C50EAB"/>
    <w:rsid w:val="00C53F60"/>
    <w:rsid w:val="00C554C5"/>
    <w:rsid w:val="00C55939"/>
    <w:rsid w:val="00C63D17"/>
    <w:rsid w:val="00C65489"/>
    <w:rsid w:val="00C84AF9"/>
    <w:rsid w:val="00CA49B4"/>
    <w:rsid w:val="00CF1774"/>
    <w:rsid w:val="00CF655F"/>
    <w:rsid w:val="00D030F2"/>
    <w:rsid w:val="00D033F5"/>
    <w:rsid w:val="00D063C7"/>
    <w:rsid w:val="00D2091B"/>
    <w:rsid w:val="00D35043"/>
    <w:rsid w:val="00D35732"/>
    <w:rsid w:val="00D67E3E"/>
    <w:rsid w:val="00DA04E6"/>
    <w:rsid w:val="00DA626D"/>
    <w:rsid w:val="00DB383D"/>
    <w:rsid w:val="00DC0687"/>
    <w:rsid w:val="00E1283A"/>
    <w:rsid w:val="00E15EAC"/>
    <w:rsid w:val="00E23E61"/>
    <w:rsid w:val="00E46C6D"/>
    <w:rsid w:val="00E52598"/>
    <w:rsid w:val="00E55ECD"/>
    <w:rsid w:val="00E70606"/>
    <w:rsid w:val="00E82CA9"/>
    <w:rsid w:val="00E92A6C"/>
    <w:rsid w:val="00EA0153"/>
    <w:rsid w:val="00EA47E3"/>
    <w:rsid w:val="00EA5792"/>
    <w:rsid w:val="00EB17E6"/>
    <w:rsid w:val="00EB2BEF"/>
    <w:rsid w:val="00EB482F"/>
    <w:rsid w:val="00EF69C0"/>
    <w:rsid w:val="00F03786"/>
    <w:rsid w:val="00F10858"/>
    <w:rsid w:val="00F35F4D"/>
    <w:rsid w:val="00FC3008"/>
    <w:rsid w:val="00FC355D"/>
    <w:rsid w:val="00FC5957"/>
    <w:rsid w:val="00FD6999"/>
    <w:rsid w:val="00FD69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5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GLevel1">
    <w:name w:val="JAG Level 1"/>
    <w:basedOn w:val="Heading1"/>
    <w:qFormat/>
    <w:rsid w:val="00D35043"/>
    <w:pPr>
      <w:keepLines w:val="0"/>
      <w:numPr>
        <w:numId w:val="1"/>
      </w:numPr>
      <w:tabs>
        <w:tab w:val="left" w:pos="567"/>
      </w:tabs>
      <w:spacing w:before="240" w:after="360" w:line="264" w:lineRule="auto"/>
      <w:jc w:val="both"/>
    </w:pPr>
    <w:rPr>
      <w:rFonts w:ascii="Arial" w:eastAsia="Times New Roman" w:hAnsi="Arial" w:cs="Arial"/>
      <w:color w:val="auto"/>
      <w:kern w:val="32"/>
      <w:szCs w:val="32"/>
      <w:lang w:val="en-IE"/>
    </w:rPr>
  </w:style>
  <w:style w:type="paragraph" w:customStyle="1" w:styleId="JAGLevel2">
    <w:name w:val="JAG Level 2"/>
    <w:basedOn w:val="JAGLevel1"/>
    <w:link w:val="JAGLevel2Char"/>
    <w:qFormat/>
    <w:rsid w:val="00D35043"/>
    <w:pPr>
      <w:numPr>
        <w:ilvl w:val="1"/>
      </w:numPr>
    </w:pPr>
  </w:style>
  <w:style w:type="character" w:customStyle="1" w:styleId="JAGLevel2Char">
    <w:name w:val="JAG Level 2 Char"/>
    <w:basedOn w:val="DefaultParagraphFont"/>
    <w:link w:val="JAGLevel2"/>
    <w:rsid w:val="00D35043"/>
    <w:rPr>
      <w:rFonts w:ascii="Arial" w:eastAsia="Times New Roman" w:hAnsi="Arial" w:cs="Arial"/>
      <w:b/>
      <w:bCs/>
      <w:kern w:val="32"/>
      <w:sz w:val="28"/>
      <w:szCs w:val="32"/>
      <w:lang w:val="en-IE"/>
    </w:rPr>
  </w:style>
  <w:style w:type="table" w:styleId="MediumShading1-Accent1">
    <w:name w:val="Medium Shading 1 Accent 1"/>
    <w:basedOn w:val="TableNormal"/>
    <w:uiPriority w:val="63"/>
    <w:rsid w:val="00D35043"/>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3504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C63D17"/>
    <w:pPr>
      <w:spacing w:after="0" w:line="240" w:lineRule="auto"/>
    </w:pPr>
    <w:rPr>
      <w:sz w:val="20"/>
      <w:szCs w:val="20"/>
    </w:rPr>
  </w:style>
  <w:style w:type="character" w:customStyle="1" w:styleId="FootnoteTextChar">
    <w:name w:val="Footnote Text Char"/>
    <w:basedOn w:val="DefaultParagraphFont"/>
    <w:link w:val="FootnoteText"/>
    <w:rsid w:val="00C63D17"/>
    <w:rPr>
      <w:sz w:val="20"/>
      <w:szCs w:val="20"/>
    </w:rPr>
  </w:style>
  <w:style w:type="character" w:styleId="FootnoteReference">
    <w:name w:val="footnote reference"/>
    <w:aliases w:val="Footnote symbol"/>
    <w:basedOn w:val="DefaultParagraphFont"/>
    <w:semiHidden/>
    <w:unhideWhenUsed/>
    <w:rsid w:val="00C63D17"/>
    <w:rPr>
      <w:vertAlign w:val="superscript"/>
    </w:rPr>
  </w:style>
  <w:style w:type="paragraph" w:styleId="ListParagraph">
    <w:name w:val="List Paragraph"/>
    <w:basedOn w:val="Normal"/>
    <w:uiPriority w:val="34"/>
    <w:qFormat/>
    <w:rsid w:val="008E716B"/>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D030F2"/>
    <w:rPr>
      <w:color w:val="0000FF" w:themeColor="hyperlink"/>
      <w:u w:val="single"/>
    </w:rPr>
  </w:style>
  <w:style w:type="paragraph" w:customStyle="1" w:styleId="Default">
    <w:name w:val="Default"/>
    <w:rsid w:val="00D030F2"/>
    <w:pPr>
      <w:suppressAutoHyphens/>
      <w:autoSpaceDE w:val="0"/>
      <w:autoSpaceDN w:val="0"/>
      <w:spacing w:after="0" w:line="240" w:lineRule="auto"/>
    </w:pPr>
    <w:rPr>
      <w:rFonts w:ascii="Times New Roman" w:eastAsia="MS Mincho" w:hAnsi="Times New Roman" w:cs="Times New Roman"/>
      <w:color w:val="000000"/>
      <w:sz w:val="24"/>
      <w:szCs w:val="24"/>
      <w:lang w:val="en-US"/>
    </w:rPr>
  </w:style>
  <w:style w:type="paragraph" w:customStyle="1" w:styleId="Tablebody">
    <w:name w:val="Table body"/>
    <w:basedOn w:val="Normal"/>
    <w:rsid w:val="00EA5792"/>
    <w:pPr>
      <w:widowControl w:val="0"/>
      <w:tabs>
        <w:tab w:val="left" w:pos="244"/>
        <w:tab w:val="left" w:pos="510"/>
      </w:tabs>
      <w:suppressAutoHyphens/>
      <w:autoSpaceDN w:val="0"/>
      <w:snapToGrid w:val="0"/>
      <w:spacing w:before="70" w:after="70" w:line="240" w:lineRule="exact"/>
      <w:ind w:left="68" w:right="11"/>
    </w:pPr>
    <w:rPr>
      <w:rFonts w:ascii="Georgia" w:eastAsia="Times New Roman" w:hAnsi="Georgia" w:cs="Times New Roman"/>
      <w:sz w:val="17"/>
      <w:szCs w:val="24"/>
      <w:lang w:val="en-US"/>
    </w:rPr>
  </w:style>
  <w:style w:type="table" w:styleId="LightList-Accent1">
    <w:name w:val="Light List Accent 1"/>
    <w:basedOn w:val="TableNormal"/>
    <w:uiPriority w:val="61"/>
    <w:rsid w:val="00111624"/>
    <w:pPr>
      <w:spacing w:after="0" w:line="240" w:lineRule="auto"/>
      <w:jc w:val="both"/>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er">
    <w:name w:val="footer"/>
    <w:basedOn w:val="Normal"/>
    <w:link w:val="FooterChar"/>
    <w:uiPriority w:val="99"/>
    <w:unhideWhenUsed/>
    <w:rsid w:val="00111624"/>
    <w:pPr>
      <w:tabs>
        <w:tab w:val="center" w:pos="4513"/>
        <w:tab w:val="right" w:pos="9026"/>
      </w:tabs>
      <w:spacing w:after="0" w:line="240" w:lineRule="auto"/>
      <w:jc w:val="both"/>
    </w:pPr>
    <w:rPr>
      <w:rFonts w:ascii="Arial" w:hAnsi="Arial"/>
      <w:sz w:val="20"/>
      <w:lang w:val="en-IE"/>
    </w:rPr>
  </w:style>
  <w:style w:type="character" w:customStyle="1" w:styleId="FooterChar">
    <w:name w:val="Footer Char"/>
    <w:basedOn w:val="DefaultParagraphFont"/>
    <w:link w:val="Footer"/>
    <w:uiPriority w:val="99"/>
    <w:rsid w:val="00111624"/>
    <w:rPr>
      <w:rFonts w:ascii="Arial" w:hAnsi="Arial"/>
      <w:sz w:val="20"/>
      <w:lang w:val="en-IE"/>
    </w:rPr>
  </w:style>
  <w:style w:type="paragraph" w:styleId="TOCHeading">
    <w:name w:val="TOC Heading"/>
    <w:basedOn w:val="Heading1"/>
    <w:next w:val="Normal"/>
    <w:uiPriority w:val="39"/>
    <w:unhideWhenUsed/>
    <w:qFormat/>
    <w:rsid w:val="00111624"/>
    <w:pPr>
      <w:outlineLvl w:val="9"/>
    </w:pPr>
    <w:rPr>
      <w:lang w:val="en-US" w:eastAsia="ja-JP"/>
    </w:rPr>
  </w:style>
  <w:style w:type="paragraph" w:styleId="TOC1">
    <w:name w:val="toc 1"/>
    <w:basedOn w:val="Normal"/>
    <w:next w:val="Normal"/>
    <w:autoRedefine/>
    <w:uiPriority w:val="39"/>
    <w:unhideWhenUsed/>
    <w:rsid w:val="00111624"/>
    <w:pPr>
      <w:spacing w:after="100" w:line="240" w:lineRule="auto"/>
      <w:jc w:val="both"/>
    </w:pPr>
    <w:rPr>
      <w:rFonts w:ascii="Arial" w:hAnsi="Arial"/>
      <w:sz w:val="20"/>
      <w:lang w:val="en-IE"/>
    </w:rPr>
  </w:style>
  <w:style w:type="paragraph" w:styleId="Header">
    <w:name w:val="header"/>
    <w:basedOn w:val="Normal"/>
    <w:link w:val="HeaderChar"/>
    <w:uiPriority w:val="99"/>
    <w:unhideWhenUsed/>
    <w:rsid w:val="00561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9A1"/>
  </w:style>
  <w:style w:type="paragraph" w:styleId="BalloonText">
    <w:name w:val="Balloon Text"/>
    <w:basedOn w:val="Normal"/>
    <w:link w:val="BalloonTextChar"/>
    <w:uiPriority w:val="99"/>
    <w:semiHidden/>
    <w:unhideWhenUsed/>
    <w:rsid w:val="0056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9A1"/>
    <w:rPr>
      <w:rFonts w:ascii="Segoe UI" w:hAnsi="Segoe UI" w:cs="Segoe UI"/>
      <w:sz w:val="18"/>
      <w:szCs w:val="18"/>
    </w:rPr>
  </w:style>
  <w:style w:type="paragraph" w:styleId="Revision">
    <w:name w:val="Revision"/>
    <w:hidden/>
    <w:uiPriority w:val="99"/>
    <w:semiHidden/>
    <w:rsid w:val="005619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5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GLevel1">
    <w:name w:val="JAG Level 1"/>
    <w:basedOn w:val="Heading1"/>
    <w:qFormat/>
    <w:rsid w:val="00D35043"/>
    <w:pPr>
      <w:keepLines w:val="0"/>
      <w:numPr>
        <w:numId w:val="1"/>
      </w:numPr>
      <w:tabs>
        <w:tab w:val="left" w:pos="567"/>
      </w:tabs>
      <w:spacing w:before="240" w:after="360" w:line="264" w:lineRule="auto"/>
      <w:jc w:val="both"/>
    </w:pPr>
    <w:rPr>
      <w:rFonts w:ascii="Arial" w:eastAsia="Times New Roman" w:hAnsi="Arial" w:cs="Arial"/>
      <w:color w:val="auto"/>
      <w:kern w:val="32"/>
      <w:szCs w:val="32"/>
      <w:lang w:val="en-IE"/>
    </w:rPr>
  </w:style>
  <w:style w:type="paragraph" w:customStyle="1" w:styleId="JAGLevel2">
    <w:name w:val="JAG Level 2"/>
    <w:basedOn w:val="JAGLevel1"/>
    <w:link w:val="JAGLevel2Char"/>
    <w:qFormat/>
    <w:rsid w:val="00D35043"/>
    <w:pPr>
      <w:numPr>
        <w:ilvl w:val="1"/>
      </w:numPr>
    </w:pPr>
  </w:style>
  <w:style w:type="character" w:customStyle="1" w:styleId="JAGLevel2Char">
    <w:name w:val="JAG Level 2 Char"/>
    <w:basedOn w:val="DefaultParagraphFont"/>
    <w:link w:val="JAGLevel2"/>
    <w:rsid w:val="00D35043"/>
    <w:rPr>
      <w:rFonts w:ascii="Arial" w:eastAsia="Times New Roman" w:hAnsi="Arial" w:cs="Arial"/>
      <w:b/>
      <w:bCs/>
      <w:kern w:val="32"/>
      <w:sz w:val="28"/>
      <w:szCs w:val="32"/>
      <w:lang w:val="en-IE"/>
    </w:rPr>
  </w:style>
  <w:style w:type="table" w:styleId="MediumShading1-Accent1">
    <w:name w:val="Medium Shading 1 Accent 1"/>
    <w:basedOn w:val="TableNormal"/>
    <w:uiPriority w:val="63"/>
    <w:rsid w:val="00D35043"/>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3504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C63D17"/>
    <w:pPr>
      <w:spacing w:after="0" w:line="240" w:lineRule="auto"/>
    </w:pPr>
    <w:rPr>
      <w:sz w:val="20"/>
      <w:szCs w:val="20"/>
    </w:rPr>
  </w:style>
  <w:style w:type="character" w:customStyle="1" w:styleId="FootnoteTextChar">
    <w:name w:val="Footnote Text Char"/>
    <w:basedOn w:val="DefaultParagraphFont"/>
    <w:link w:val="FootnoteText"/>
    <w:rsid w:val="00C63D17"/>
    <w:rPr>
      <w:sz w:val="20"/>
      <w:szCs w:val="20"/>
    </w:rPr>
  </w:style>
  <w:style w:type="character" w:styleId="FootnoteReference">
    <w:name w:val="footnote reference"/>
    <w:aliases w:val="Footnote symbol"/>
    <w:basedOn w:val="DefaultParagraphFont"/>
    <w:semiHidden/>
    <w:unhideWhenUsed/>
    <w:rsid w:val="00C63D17"/>
    <w:rPr>
      <w:vertAlign w:val="superscript"/>
    </w:rPr>
  </w:style>
  <w:style w:type="paragraph" w:styleId="ListParagraph">
    <w:name w:val="List Paragraph"/>
    <w:basedOn w:val="Normal"/>
    <w:uiPriority w:val="34"/>
    <w:qFormat/>
    <w:rsid w:val="008E716B"/>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D030F2"/>
    <w:rPr>
      <w:color w:val="0000FF" w:themeColor="hyperlink"/>
      <w:u w:val="single"/>
    </w:rPr>
  </w:style>
  <w:style w:type="paragraph" w:customStyle="1" w:styleId="Default">
    <w:name w:val="Default"/>
    <w:rsid w:val="00D030F2"/>
    <w:pPr>
      <w:suppressAutoHyphens/>
      <w:autoSpaceDE w:val="0"/>
      <w:autoSpaceDN w:val="0"/>
      <w:spacing w:after="0" w:line="240" w:lineRule="auto"/>
    </w:pPr>
    <w:rPr>
      <w:rFonts w:ascii="Times New Roman" w:eastAsia="MS Mincho" w:hAnsi="Times New Roman" w:cs="Times New Roman"/>
      <w:color w:val="000000"/>
      <w:sz w:val="24"/>
      <w:szCs w:val="24"/>
      <w:lang w:val="en-US"/>
    </w:rPr>
  </w:style>
  <w:style w:type="paragraph" w:customStyle="1" w:styleId="Tablebody">
    <w:name w:val="Table body"/>
    <w:basedOn w:val="Normal"/>
    <w:rsid w:val="00EA5792"/>
    <w:pPr>
      <w:widowControl w:val="0"/>
      <w:tabs>
        <w:tab w:val="left" w:pos="244"/>
        <w:tab w:val="left" w:pos="510"/>
      </w:tabs>
      <w:suppressAutoHyphens/>
      <w:autoSpaceDN w:val="0"/>
      <w:snapToGrid w:val="0"/>
      <w:spacing w:before="70" w:after="70" w:line="240" w:lineRule="exact"/>
      <w:ind w:left="68" w:right="11"/>
    </w:pPr>
    <w:rPr>
      <w:rFonts w:ascii="Georgia" w:eastAsia="Times New Roman" w:hAnsi="Georgia" w:cs="Times New Roman"/>
      <w:sz w:val="17"/>
      <w:szCs w:val="24"/>
      <w:lang w:val="en-US"/>
    </w:rPr>
  </w:style>
  <w:style w:type="table" w:styleId="LightList-Accent1">
    <w:name w:val="Light List Accent 1"/>
    <w:basedOn w:val="TableNormal"/>
    <w:uiPriority w:val="61"/>
    <w:rsid w:val="00111624"/>
    <w:pPr>
      <w:spacing w:after="0" w:line="240" w:lineRule="auto"/>
      <w:jc w:val="both"/>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er">
    <w:name w:val="footer"/>
    <w:basedOn w:val="Normal"/>
    <w:link w:val="FooterChar"/>
    <w:uiPriority w:val="99"/>
    <w:unhideWhenUsed/>
    <w:rsid w:val="00111624"/>
    <w:pPr>
      <w:tabs>
        <w:tab w:val="center" w:pos="4513"/>
        <w:tab w:val="right" w:pos="9026"/>
      </w:tabs>
      <w:spacing w:after="0" w:line="240" w:lineRule="auto"/>
      <w:jc w:val="both"/>
    </w:pPr>
    <w:rPr>
      <w:rFonts w:ascii="Arial" w:hAnsi="Arial"/>
      <w:sz w:val="20"/>
      <w:lang w:val="en-IE"/>
    </w:rPr>
  </w:style>
  <w:style w:type="character" w:customStyle="1" w:styleId="FooterChar">
    <w:name w:val="Footer Char"/>
    <w:basedOn w:val="DefaultParagraphFont"/>
    <w:link w:val="Footer"/>
    <w:uiPriority w:val="99"/>
    <w:rsid w:val="00111624"/>
    <w:rPr>
      <w:rFonts w:ascii="Arial" w:hAnsi="Arial"/>
      <w:sz w:val="20"/>
      <w:lang w:val="en-IE"/>
    </w:rPr>
  </w:style>
  <w:style w:type="paragraph" w:styleId="TOCHeading">
    <w:name w:val="TOC Heading"/>
    <w:basedOn w:val="Heading1"/>
    <w:next w:val="Normal"/>
    <w:uiPriority w:val="39"/>
    <w:unhideWhenUsed/>
    <w:qFormat/>
    <w:rsid w:val="00111624"/>
    <w:pPr>
      <w:outlineLvl w:val="9"/>
    </w:pPr>
    <w:rPr>
      <w:lang w:val="en-US" w:eastAsia="ja-JP"/>
    </w:rPr>
  </w:style>
  <w:style w:type="paragraph" w:styleId="TOC1">
    <w:name w:val="toc 1"/>
    <w:basedOn w:val="Normal"/>
    <w:next w:val="Normal"/>
    <w:autoRedefine/>
    <w:uiPriority w:val="39"/>
    <w:unhideWhenUsed/>
    <w:rsid w:val="00111624"/>
    <w:pPr>
      <w:spacing w:after="100" w:line="240" w:lineRule="auto"/>
      <w:jc w:val="both"/>
    </w:pPr>
    <w:rPr>
      <w:rFonts w:ascii="Arial" w:hAnsi="Arial"/>
      <w:sz w:val="20"/>
      <w:lang w:val="en-IE"/>
    </w:rPr>
  </w:style>
  <w:style w:type="paragraph" w:styleId="Header">
    <w:name w:val="header"/>
    <w:basedOn w:val="Normal"/>
    <w:link w:val="HeaderChar"/>
    <w:uiPriority w:val="99"/>
    <w:unhideWhenUsed/>
    <w:rsid w:val="00561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9A1"/>
  </w:style>
  <w:style w:type="paragraph" w:styleId="BalloonText">
    <w:name w:val="Balloon Text"/>
    <w:basedOn w:val="Normal"/>
    <w:link w:val="BalloonTextChar"/>
    <w:uiPriority w:val="99"/>
    <w:semiHidden/>
    <w:unhideWhenUsed/>
    <w:rsid w:val="0056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9A1"/>
    <w:rPr>
      <w:rFonts w:ascii="Segoe UI" w:hAnsi="Segoe UI" w:cs="Segoe UI"/>
      <w:sz w:val="18"/>
      <w:szCs w:val="18"/>
    </w:rPr>
  </w:style>
  <w:style w:type="paragraph" w:styleId="Revision">
    <w:name w:val="Revision"/>
    <w:hidden/>
    <w:uiPriority w:val="99"/>
    <w:semiHidden/>
    <w:rsid w:val="00561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microsoft.com/office/2011/relationships/people" Target="people.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3" Type="http://schemas.openxmlformats.org/officeDocument/2006/relationships/hyperlink" Target="http://www.sump-challenges.eu/" TargetMode="External"/><Relationship Id="rId2" Type="http://schemas.openxmlformats.org/officeDocument/2006/relationships/hyperlink" Target="http://ec.europa.eu/transport/themes/urban/doc/ump/com(2013)913-annex_en.pdf" TargetMode="External"/><Relationship Id="rId1" Type="http://schemas.openxmlformats.org/officeDocument/2006/relationships/hyperlink" Target="http://www.eltis.org/ro/content/orientar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8F1781-F8DC-40B6-B02C-4EC9CE6DF09C}"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673AA886-E050-4FEB-9B0A-ECC28E7BFFC0}">
      <dgm:prSet phldrT="[Text]"/>
      <dgm:spPr>
        <a:solidFill>
          <a:schemeClr val="accent3">
            <a:lumMod val="75000"/>
          </a:schemeClr>
        </a:solidFill>
      </dgm:spPr>
      <dgm:t>
        <a:bodyPr/>
        <a:lstStyle/>
        <a:p>
          <a:r>
            <a:rPr lang="en-US">
              <a:solidFill>
                <a:sysClr val="windowText" lastClr="000000"/>
              </a:solidFill>
            </a:rPr>
            <a:t>1. Ini</a:t>
          </a:r>
          <a:r>
            <a:rPr lang="ro-RO">
              <a:solidFill>
                <a:sysClr val="windowText" lastClr="000000"/>
              </a:solidFill>
            </a:rPr>
            <a:t>țial</a:t>
          </a:r>
          <a:endParaRPr lang="en-US">
            <a:solidFill>
              <a:sysClr val="windowText" lastClr="000000"/>
            </a:solidFill>
          </a:endParaRPr>
        </a:p>
      </dgm:t>
    </dgm:pt>
    <dgm:pt modelId="{1257D274-CCB2-4253-B2C2-0BFB930A3147}" type="parTrans" cxnId="{A1ED4723-ADD6-4DF1-9676-F1EF38CC6429}">
      <dgm:prSet/>
      <dgm:spPr/>
      <dgm:t>
        <a:bodyPr/>
        <a:lstStyle/>
        <a:p>
          <a:endParaRPr lang="en-US"/>
        </a:p>
      </dgm:t>
    </dgm:pt>
    <dgm:pt modelId="{45EF50B9-35A7-490C-9511-68EA0242F8F9}" type="sibTrans" cxnId="{A1ED4723-ADD6-4DF1-9676-F1EF38CC6429}">
      <dgm:prSet/>
      <dgm:spPr/>
      <dgm:t>
        <a:bodyPr/>
        <a:lstStyle/>
        <a:p>
          <a:endParaRPr lang="en-US"/>
        </a:p>
      </dgm:t>
    </dgm:pt>
    <dgm:pt modelId="{87F6B1F2-2E35-4699-B8C8-DAA065394E22}">
      <dgm:prSet phldrT="[Text]"/>
      <dgm:spPr>
        <a:solidFill>
          <a:schemeClr val="tx2">
            <a:lumMod val="60000"/>
            <a:lumOff val="40000"/>
          </a:schemeClr>
        </a:solidFill>
      </dgm:spPr>
      <dgm:t>
        <a:bodyPr/>
        <a:lstStyle/>
        <a:p>
          <a:pPr algn="l"/>
          <a:r>
            <a:rPr lang="ro-RO">
              <a:solidFill>
                <a:sysClr val="windowText" lastClr="000000"/>
              </a:solidFill>
            </a:rPr>
            <a:t>1.1 Stabilirea Echipei Tehnice</a:t>
          </a:r>
        </a:p>
        <a:p>
          <a:pPr algn="l"/>
          <a:r>
            <a:rPr lang="ro-RO">
              <a:solidFill>
                <a:sysClr val="windowText" lastClr="000000"/>
              </a:solidFill>
            </a:rPr>
            <a:t>1.2 Identificarea Managerului de   Proiect</a:t>
          </a:r>
        </a:p>
        <a:p>
          <a:pPr algn="l"/>
          <a:r>
            <a:rPr lang="ro-RO">
              <a:solidFill>
                <a:sysClr val="windowText" lastClr="000000"/>
              </a:solidFill>
            </a:rPr>
            <a:t>1.3 Definirea Grupului de  Coordonare</a:t>
          </a:r>
        </a:p>
        <a:p>
          <a:pPr algn="l"/>
          <a:r>
            <a:rPr lang="ro-RO">
              <a:solidFill>
                <a:sysClr val="windowText" lastClr="000000"/>
              </a:solidFill>
            </a:rPr>
            <a:t>1.4 Stabilirea Actorilor / Stakeholder-ilor</a:t>
          </a:r>
          <a:endParaRPr lang="en-US">
            <a:solidFill>
              <a:sysClr val="windowText" lastClr="000000"/>
            </a:solidFill>
          </a:endParaRPr>
        </a:p>
      </dgm:t>
    </dgm:pt>
    <dgm:pt modelId="{5EC43796-01FF-4E07-8EE7-04B393295698}" type="parTrans" cxnId="{91D46F66-1CD1-4AE3-BD60-E043E1C4A520}">
      <dgm:prSet/>
      <dgm:spPr/>
      <dgm:t>
        <a:bodyPr/>
        <a:lstStyle/>
        <a:p>
          <a:endParaRPr lang="en-US"/>
        </a:p>
      </dgm:t>
    </dgm:pt>
    <dgm:pt modelId="{210C00A1-2A2F-4E6E-8AF6-B03400333F73}" type="sibTrans" cxnId="{91D46F66-1CD1-4AE3-BD60-E043E1C4A520}">
      <dgm:prSet/>
      <dgm:spPr/>
      <dgm:t>
        <a:bodyPr/>
        <a:lstStyle/>
        <a:p>
          <a:endParaRPr lang="en-US"/>
        </a:p>
      </dgm:t>
    </dgm:pt>
    <dgm:pt modelId="{B1D09705-7903-4B8F-A019-C6C770431CAD}">
      <dgm:prSet phldrT="[Text]"/>
      <dgm:spPr>
        <a:solidFill>
          <a:schemeClr val="tx2">
            <a:lumMod val="60000"/>
            <a:lumOff val="40000"/>
          </a:schemeClr>
        </a:solidFill>
      </dgm:spPr>
      <dgm:t>
        <a:bodyPr/>
        <a:lstStyle/>
        <a:p>
          <a:pPr algn="l"/>
          <a:r>
            <a:rPr lang="ro-RO">
              <a:solidFill>
                <a:sysClr val="windowText" lastClr="000000"/>
              </a:solidFill>
            </a:rPr>
            <a:t>2.1  Exercițiu de Explorare</a:t>
          </a:r>
        </a:p>
        <a:p>
          <a:pPr algn="l"/>
          <a:r>
            <a:rPr lang="ro-RO">
              <a:solidFill>
                <a:sysClr val="windowText" lastClr="000000"/>
              </a:solidFill>
            </a:rPr>
            <a:t>2.2 Colectarea datelor</a:t>
          </a:r>
        </a:p>
        <a:p>
          <a:pPr algn="l"/>
          <a:r>
            <a:rPr lang="ro-RO">
              <a:solidFill>
                <a:sysClr val="windowText" lastClr="000000"/>
              </a:solidFill>
            </a:rPr>
            <a:t>2.3 Model de Transport  pentru anul de bază</a:t>
          </a:r>
        </a:p>
        <a:p>
          <a:pPr algn="l"/>
          <a:r>
            <a:rPr lang="ro-RO">
              <a:solidFill>
                <a:sysClr val="windowText" lastClr="000000"/>
              </a:solidFill>
            </a:rPr>
            <a:t>2.4 Model de Transport  pentru anul următor</a:t>
          </a:r>
          <a:endParaRPr lang="en-US">
            <a:solidFill>
              <a:sysClr val="windowText" lastClr="000000"/>
            </a:solidFill>
          </a:endParaRPr>
        </a:p>
      </dgm:t>
    </dgm:pt>
    <dgm:pt modelId="{26C6ED0D-3694-4CE4-88FB-FE126EE9402A}" type="parTrans" cxnId="{28A7328C-1A99-4FEC-A05F-F3CF7E7DB3FA}">
      <dgm:prSet/>
      <dgm:spPr/>
      <dgm:t>
        <a:bodyPr/>
        <a:lstStyle/>
        <a:p>
          <a:endParaRPr lang="en-US"/>
        </a:p>
      </dgm:t>
    </dgm:pt>
    <dgm:pt modelId="{CCD37A61-E33C-451C-AD3D-6E37F25032A1}" type="sibTrans" cxnId="{28A7328C-1A99-4FEC-A05F-F3CF7E7DB3FA}">
      <dgm:prSet/>
      <dgm:spPr/>
      <dgm:t>
        <a:bodyPr/>
        <a:lstStyle/>
        <a:p>
          <a:endParaRPr lang="en-US"/>
        </a:p>
      </dgm:t>
    </dgm:pt>
    <dgm:pt modelId="{12DAC2CB-8199-4E54-9F05-237D8F029DA2}">
      <dgm:prSet phldrT="[Text]"/>
      <dgm:spPr>
        <a:solidFill>
          <a:schemeClr val="tx2">
            <a:lumMod val="20000"/>
            <a:lumOff val="80000"/>
          </a:schemeClr>
        </a:solidFill>
      </dgm:spPr>
      <dgm:t>
        <a:bodyPr/>
        <a:lstStyle/>
        <a:p>
          <a:r>
            <a:rPr lang="ro-RO">
              <a:solidFill>
                <a:sysClr val="windowText" lastClr="000000"/>
              </a:solidFill>
            </a:rPr>
            <a:t>3. Probleme și obiective</a:t>
          </a:r>
          <a:endParaRPr lang="en-US">
            <a:solidFill>
              <a:sysClr val="windowText" lastClr="000000"/>
            </a:solidFill>
          </a:endParaRPr>
        </a:p>
      </dgm:t>
    </dgm:pt>
    <dgm:pt modelId="{AD98D3CD-180C-4965-8480-B630BB63AA78}" type="parTrans" cxnId="{1305F5D7-E5CF-4417-A524-7562ED5FD4E8}">
      <dgm:prSet/>
      <dgm:spPr/>
      <dgm:t>
        <a:bodyPr/>
        <a:lstStyle/>
        <a:p>
          <a:endParaRPr lang="en-US"/>
        </a:p>
      </dgm:t>
    </dgm:pt>
    <dgm:pt modelId="{BAC77AEE-FC70-4EA9-BA4A-BD5194F22140}" type="sibTrans" cxnId="{1305F5D7-E5CF-4417-A524-7562ED5FD4E8}">
      <dgm:prSet/>
      <dgm:spPr/>
      <dgm:t>
        <a:bodyPr/>
        <a:lstStyle/>
        <a:p>
          <a:endParaRPr lang="en-US"/>
        </a:p>
      </dgm:t>
    </dgm:pt>
    <dgm:pt modelId="{DC78A80C-BC29-48A4-AE77-42846CF7230C}">
      <dgm:prSet phldrT="[Text]"/>
      <dgm:spPr>
        <a:solidFill>
          <a:schemeClr val="tx2">
            <a:lumMod val="60000"/>
            <a:lumOff val="40000"/>
          </a:schemeClr>
        </a:solidFill>
      </dgm:spPr>
      <dgm:t>
        <a:bodyPr/>
        <a:lstStyle/>
        <a:p>
          <a:pPr algn="l"/>
          <a:r>
            <a:rPr lang="ro-RO">
              <a:solidFill>
                <a:sysClr val="windowText" lastClr="000000"/>
              </a:solidFill>
            </a:rPr>
            <a:t>3.1 Adunarea Informațiior</a:t>
          </a:r>
        </a:p>
        <a:p>
          <a:pPr algn="l"/>
          <a:r>
            <a:rPr lang="ro-RO">
              <a:solidFill>
                <a:sysClr val="windowText" lastClr="000000"/>
              </a:solidFill>
            </a:rPr>
            <a:t>3.2 Analiza Datelor</a:t>
          </a:r>
        </a:p>
        <a:p>
          <a:pPr algn="l"/>
          <a:r>
            <a:rPr lang="ro-RO">
              <a:solidFill>
                <a:sysClr val="windowText" lastClr="000000"/>
              </a:solidFill>
            </a:rPr>
            <a:t>3.3 Condiții viitoare</a:t>
          </a:r>
        </a:p>
        <a:p>
          <a:pPr algn="l"/>
          <a:r>
            <a:rPr lang="ro-RO">
              <a:solidFill>
                <a:sysClr val="windowText" lastClr="000000"/>
              </a:solidFill>
            </a:rPr>
            <a:t>3.4 Identificarea Problemelor și a Slăbiciunilor</a:t>
          </a:r>
        </a:p>
        <a:p>
          <a:pPr algn="l"/>
          <a:r>
            <a:rPr lang="ro-RO">
              <a:solidFill>
                <a:sysClr val="windowText" lastClr="000000"/>
              </a:solidFill>
            </a:rPr>
            <a:t>3.5 Definirea Obiectivelor</a:t>
          </a:r>
          <a:endParaRPr lang="en-US">
            <a:solidFill>
              <a:sysClr val="windowText" lastClr="000000"/>
            </a:solidFill>
          </a:endParaRPr>
        </a:p>
      </dgm:t>
    </dgm:pt>
    <dgm:pt modelId="{9F308224-B37C-488B-B351-3E208E7D07DA}" type="parTrans" cxnId="{E27D45AB-E5E3-48EF-A988-8CA5F641AD6F}">
      <dgm:prSet/>
      <dgm:spPr/>
      <dgm:t>
        <a:bodyPr/>
        <a:lstStyle/>
        <a:p>
          <a:endParaRPr lang="en-US"/>
        </a:p>
      </dgm:t>
    </dgm:pt>
    <dgm:pt modelId="{851F1F82-1564-41A1-8C39-C42EE3E0B6B2}" type="sibTrans" cxnId="{E27D45AB-E5E3-48EF-A988-8CA5F641AD6F}">
      <dgm:prSet/>
      <dgm:spPr/>
      <dgm:t>
        <a:bodyPr/>
        <a:lstStyle/>
        <a:p>
          <a:endParaRPr lang="en-US"/>
        </a:p>
      </dgm:t>
    </dgm:pt>
    <dgm:pt modelId="{563806F7-FCFC-4208-B83F-B6924B9B3361}">
      <dgm:prSet phldrT="[Text]"/>
      <dgm:spPr>
        <a:solidFill>
          <a:schemeClr val="tx2">
            <a:lumMod val="20000"/>
            <a:lumOff val="80000"/>
          </a:schemeClr>
        </a:solidFill>
      </dgm:spPr>
      <dgm:t>
        <a:bodyPr/>
        <a:lstStyle/>
        <a:p>
          <a:r>
            <a:rPr lang="ro-RO">
              <a:solidFill>
                <a:sysClr val="windowText" lastClr="000000"/>
              </a:solidFill>
            </a:rPr>
            <a:t>4. Identificarea și Testarea Măsurilor</a:t>
          </a:r>
          <a:endParaRPr lang="en-US">
            <a:solidFill>
              <a:sysClr val="windowText" lastClr="000000"/>
            </a:solidFill>
          </a:endParaRPr>
        </a:p>
      </dgm:t>
    </dgm:pt>
    <dgm:pt modelId="{96FC8A02-3AC3-49F5-97CE-10A049874F37}" type="parTrans" cxnId="{C65B979F-4B5C-4804-90CB-41A55BF28D8F}">
      <dgm:prSet/>
      <dgm:spPr/>
      <dgm:t>
        <a:bodyPr/>
        <a:lstStyle/>
        <a:p>
          <a:endParaRPr lang="en-US"/>
        </a:p>
      </dgm:t>
    </dgm:pt>
    <dgm:pt modelId="{4531E41E-23CF-4A35-9A21-79FD4E74E30B}" type="sibTrans" cxnId="{C65B979F-4B5C-4804-90CB-41A55BF28D8F}">
      <dgm:prSet/>
      <dgm:spPr/>
      <dgm:t>
        <a:bodyPr/>
        <a:lstStyle/>
        <a:p>
          <a:endParaRPr lang="en-US"/>
        </a:p>
      </dgm:t>
    </dgm:pt>
    <dgm:pt modelId="{C62E4714-5EB7-4EDE-8B6A-64E42A23225A}">
      <dgm:prSet phldrT="[Text]" custT="1"/>
      <dgm:spPr>
        <a:solidFill>
          <a:schemeClr val="tx2">
            <a:lumMod val="60000"/>
            <a:lumOff val="40000"/>
          </a:schemeClr>
        </a:solidFill>
      </dgm:spPr>
      <dgm:t>
        <a:bodyPr/>
        <a:lstStyle/>
        <a:p>
          <a:pPr algn="l"/>
          <a:r>
            <a:rPr lang="ro-RO" sz="900">
              <a:solidFill>
                <a:sysClr val="windowText" lastClr="000000"/>
              </a:solidFill>
            </a:rPr>
            <a:t>4.1 Definirea Listei Lungi</a:t>
          </a:r>
        </a:p>
        <a:p>
          <a:pPr algn="l"/>
          <a:r>
            <a:rPr lang="ro-RO" sz="900">
              <a:solidFill>
                <a:sysClr val="windowText" lastClr="000000"/>
              </a:solidFill>
            </a:rPr>
            <a:t>4.2 Screening-ul în raport cu  Obiectivele</a:t>
          </a:r>
        </a:p>
        <a:p>
          <a:pPr algn="l"/>
          <a:r>
            <a:rPr lang="ro-RO" sz="900">
              <a:solidFill>
                <a:sysClr val="windowText" lastClr="000000"/>
              </a:solidFill>
            </a:rPr>
            <a:t>4.3 Preselectarea (unde e cazul)</a:t>
          </a:r>
        </a:p>
        <a:p>
          <a:pPr algn="l"/>
          <a:r>
            <a:rPr lang="ro-RO" sz="900">
              <a:solidFill>
                <a:sysClr val="windowText" lastClr="000000"/>
              </a:solidFill>
            </a:rPr>
            <a:t>4.4 Evaluarea preliminară</a:t>
          </a:r>
        </a:p>
        <a:p>
          <a:pPr algn="l"/>
          <a:r>
            <a:rPr lang="ro-RO" sz="900">
              <a:solidFill>
                <a:sysClr val="windowText" lastClr="000000"/>
              </a:solidFill>
            </a:rPr>
            <a:t>4.5 Definirea Listei/lor Finale</a:t>
          </a:r>
        </a:p>
        <a:p>
          <a:pPr algn="l"/>
          <a:r>
            <a:rPr lang="ro-RO" sz="900">
              <a:solidFill>
                <a:sysClr val="windowText" lastClr="000000"/>
              </a:solidFill>
            </a:rPr>
            <a:t>4.6 Evaluarea Strategică de Mediu (SEA)</a:t>
          </a:r>
          <a:endParaRPr lang="en-US" sz="900">
            <a:solidFill>
              <a:sysClr val="windowText" lastClr="000000"/>
            </a:solidFill>
          </a:endParaRPr>
        </a:p>
      </dgm:t>
    </dgm:pt>
    <dgm:pt modelId="{35B02E67-36E4-4A69-BB2C-09ACA1BC1753}" type="parTrans" cxnId="{3484069A-567A-4191-9FEA-96B14FD0D380}">
      <dgm:prSet/>
      <dgm:spPr/>
      <dgm:t>
        <a:bodyPr/>
        <a:lstStyle/>
        <a:p>
          <a:endParaRPr lang="en-US"/>
        </a:p>
      </dgm:t>
    </dgm:pt>
    <dgm:pt modelId="{29A45BBB-18F4-4A44-923D-13720CD7D27B}" type="sibTrans" cxnId="{3484069A-567A-4191-9FEA-96B14FD0D380}">
      <dgm:prSet/>
      <dgm:spPr/>
      <dgm:t>
        <a:bodyPr/>
        <a:lstStyle/>
        <a:p>
          <a:endParaRPr lang="en-US"/>
        </a:p>
      </dgm:t>
    </dgm:pt>
    <dgm:pt modelId="{E4A11DB3-AD20-44DC-9BCE-68E1BCE1D738}">
      <dgm:prSet phldrT="[Text]"/>
      <dgm:spPr>
        <a:solidFill>
          <a:schemeClr val="tx2">
            <a:lumMod val="20000"/>
            <a:lumOff val="80000"/>
          </a:schemeClr>
        </a:solidFill>
      </dgm:spPr>
      <dgm:t>
        <a:bodyPr/>
        <a:lstStyle/>
        <a:p>
          <a:r>
            <a:rPr lang="ro-RO">
              <a:solidFill>
                <a:sysClr val="windowText" lastClr="000000"/>
              </a:solidFill>
            </a:rPr>
            <a:t>5. Pregătirea Planului</a:t>
          </a:r>
          <a:endParaRPr lang="en-US">
            <a:solidFill>
              <a:sysClr val="windowText" lastClr="000000"/>
            </a:solidFill>
          </a:endParaRPr>
        </a:p>
      </dgm:t>
    </dgm:pt>
    <dgm:pt modelId="{5C3932FB-5BD1-45B5-BE48-523BD833489B}" type="parTrans" cxnId="{0A70C1D4-FF22-4066-9410-D04BB8742A98}">
      <dgm:prSet/>
      <dgm:spPr/>
      <dgm:t>
        <a:bodyPr/>
        <a:lstStyle/>
        <a:p>
          <a:endParaRPr lang="en-US"/>
        </a:p>
      </dgm:t>
    </dgm:pt>
    <dgm:pt modelId="{A049C3CE-625B-4E05-BE02-8D39EE61BAE6}" type="sibTrans" cxnId="{0A70C1D4-FF22-4066-9410-D04BB8742A98}">
      <dgm:prSet/>
      <dgm:spPr/>
      <dgm:t>
        <a:bodyPr/>
        <a:lstStyle/>
        <a:p>
          <a:endParaRPr lang="en-US"/>
        </a:p>
      </dgm:t>
    </dgm:pt>
    <dgm:pt modelId="{FEA1359F-9632-4328-AA65-5FDACB236E9F}">
      <dgm:prSet phldrT="[Text]" custT="1"/>
      <dgm:spPr>
        <a:solidFill>
          <a:schemeClr val="tx2">
            <a:lumMod val="60000"/>
            <a:lumOff val="40000"/>
          </a:schemeClr>
        </a:solidFill>
      </dgm:spPr>
      <dgm:t>
        <a:bodyPr/>
        <a:lstStyle/>
        <a:p>
          <a:pPr algn="l"/>
          <a:r>
            <a:rPr lang="ro-RO" sz="1000">
              <a:solidFill>
                <a:sysClr val="windowText" lastClr="000000"/>
              </a:solidFill>
            </a:rPr>
            <a:t>5.1 Încorporarea rezultatelor SEA</a:t>
          </a:r>
        </a:p>
        <a:p>
          <a:pPr algn="l"/>
          <a:r>
            <a:rPr lang="ro-RO" sz="1000">
              <a:solidFill>
                <a:sysClr val="windowText" lastClr="000000"/>
              </a:solidFill>
            </a:rPr>
            <a:t>5.2 Evaluarea în raport cu Obiectivele</a:t>
          </a:r>
        </a:p>
        <a:p>
          <a:pPr algn="l"/>
          <a:r>
            <a:rPr lang="ro-RO" sz="1000">
              <a:solidFill>
                <a:sysClr val="windowText" lastClr="000000"/>
              </a:solidFill>
            </a:rPr>
            <a:t>5.3 Analiza Cost Benficiu</a:t>
          </a:r>
        </a:p>
        <a:p>
          <a:pPr algn="l"/>
          <a:r>
            <a:rPr lang="ro-RO" sz="1000">
              <a:solidFill>
                <a:sysClr val="windowText" lastClr="000000"/>
              </a:solidFill>
            </a:rPr>
            <a:t>5.4 Planul de Fazare</a:t>
          </a:r>
        </a:p>
        <a:p>
          <a:pPr algn="l"/>
          <a:r>
            <a:rPr lang="ro-RO" sz="1000">
              <a:solidFill>
                <a:sysClr val="windowText" lastClr="000000"/>
              </a:solidFill>
            </a:rPr>
            <a:t>5.5 Strategia de Finanțare</a:t>
          </a:r>
          <a:endParaRPr lang="en-US" sz="1000">
            <a:solidFill>
              <a:sysClr val="windowText" lastClr="000000"/>
            </a:solidFill>
          </a:endParaRPr>
        </a:p>
      </dgm:t>
    </dgm:pt>
    <dgm:pt modelId="{41DAFCC9-C62B-49D8-A591-0F44849F20D7}" type="parTrans" cxnId="{D14D177F-2120-4C2F-9EFB-1E476D24985D}">
      <dgm:prSet/>
      <dgm:spPr/>
      <dgm:t>
        <a:bodyPr/>
        <a:lstStyle/>
        <a:p>
          <a:endParaRPr lang="en-US"/>
        </a:p>
      </dgm:t>
    </dgm:pt>
    <dgm:pt modelId="{7B5AEDDC-7FA0-4250-825E-CF4E991FFDD9}" type="sibTrans" cxnId="{D14D177F-2120-4C2F-9EFB-1E476D24985D}">
      <dgm:prSet/>
      <dgm:spPr/>
      <dgm:t>
        <a:bodyPr/>
        <a:lstStyle/>
        <a:p>
          <a:endParaRPr lang="en-US"/>
        </a:p>
      </dgm:t>
    </dgm:pt>
    <dgm:pt modelId="{EB732A52-5172-455C-BB11-41F5FE14D385}">
      <dgm:prSet phldrT="[Text]"/>
      <dgm:spPr>
        <a:solidFill>
          <a:schemeClr val="tx2">
            <a:lumMod val="75000"/>
          </a:schemeClr>
        </a:solidFill>
      </dgm:spPr>
      <dgm:t>
        <a:bodyPr/>
        <a:lstStyle/>
        <a:p>
          <a:r>
            <a:rPr lang="ro-RO"/>
            <a:t>6. Implementarea Planului</a:t>
          </a:r>
          <a:endParaRPr lang="en-US"/>
        </a:p>
      </dgm:t>
    </dgm:pt>
    <dgm:pt modelId="{CDC8A225-C0C2-48C9-8ED7-5BF9FECC17F8}" type="parTrans" cxnId="{8B343E84-186E-4C38-88B0-175E6F88D2DD}">
      <dgm:prSet/>
      <dgm:spPr/>
      <dgm:t>
        <a:bodyPr/>
        <a:lstStyle/>
        <a:p>
          <a:endParaRPr lang="en-US"/>
        </a:p>
      </dgm:t>
    </dgm:pt>
    <dgm:pt modelId="{6045C13C-2995-44ED-93B0-C9593E1AF48C}" type="sibTrans" cxnId="{8B343E84-186E-4C38-88B0-175E6F88D2DD}">
      <dgm:prSet/>
      <dgm:spPr/>
      <dgm:t>
        <a:bodyPr/>
        <a:lstStyle/>
        <a:p>
          <a:endParaRPr lang="en-US"/>
        </a:p>
      </dgm:t>
    </dgm:pt>
    <dgm:pt modelId="{2A8CB5E1-A98A-4BE8-91C7-43C4032BCFCA}">
      <dgm:prSet/>
      <dgm:spPr>
        <a:solidFill>
          <a:schemeClr val="tx2">
            <a:lumMod val="20000"/>
            <a:lumOff val="80000"/>
          </a:schemeClr>
        </a:solidFill>
      </dgm:spPr>
      <dgm:t>
        <a:bodyPr/>
        <a:lstStyle/>
        <a:p>
          <a:r>
            <a:rPr lang="ro-RO">
              <a:solidFill>
                <a:sysClr val="windowText" lastClr="000000"/>
              </a:solidFill>
            </a:rPr>
            <a:t>2. Instrumente de analiză</a:t>
          </a:r>
          <a:endParaRPr lang="en-US">
            <a:solidFill>
              <a:sysClr val="windowText" lastClr="000000"/>
            </a:solidFill>
          </a:endParaRPr>
        </a:p>
      </dgm:t>
    </dgm:pt>
    <dgm:pt modelId="{CE8DDD54-5370-41E2-9861-914CF395A336}" type="parTrans" cxnId="{E581B141-1918-42F9-9AD0-44269BC60E9E}">
      <dgm:prSet/>
      <dgm:spPr/>
      <dgm:t>
        <a:bodyPr/>
        <a:lstStyle/>
        <a:p>
          <a:endParaRPr lang="en-US"/>
        </a:p>
      </dgm:t>
    </dgm:pt>
    <dgm:pt modelId="{300455BE-6B63-4392-9C2B-259B46D6CC71}" type="sibTrans" cxnId="{E581B141-1918-42F9-9AD0-44269BC60E9E}">
      <dgm:prSet/>
      <dgm:spPr/>
      <dgm:t>
        <a:bodyPr/>
        <a:lstStyle/>
        <a:p>
          <a:endParaRPr lang="en-US"/>
        </a:p>
      </dgm:t>
    </dgm:pt>
    <dgm:pt modelId="{003BC4FD-9CA7-455D-81B6-C267C89EFB6E}" type="pres">
      <dgm:prSet presAssocID="{0D8F1781-F8DC-40B6-B02C-4EC9CE6DF09C}" presName="diagram" presStyleCnt="0">
        <dgm:presLayoutVars>
          <dgm:dir/>
          <dgm:resizeHandles val="exact"/>
        </dgm:presLayoutVars>
      </dgm:prSet>
      <dgm:spPr/>
      <dgm:t>
        <a:bodyPr/>
        <a:lstStyle/>
        <a:p>
          <a:endParaRPr lang="ro-RO"/>
        </a:p>
      </dgm:t>
    </dgm:pt>
    <dgm:pt modelId="{24029534-B78A-4C35-A6C7-31A5142A4D94}" type="pres">
      <dgm:prSet presAssocID="{673AA886-E050-4FEB-9B0A-ECC28E7BFFC0}" presName="node" presStyleLbl="node1" presStyleIdx="0" presStyleCnt="11" custScaleX="122040">
        <dgm:presLayoutVars>
          <dgm:bulletEnabled val="1"/>
        </dgm:presLayoutVars>
      </dgm:prSet>
      <dgm:spPr/>
      <dgm:t>
        <a:bodyPr/>
        <a:lstStyle/>
        <a:p>
          <a:endParaRPr lang="en-US"/>
        </a:p>
      </dgm:t>
    </dgm:pt>
    <dgm:pt modelId="{81D27BB3-6A4C-4B40-9D7B-702A788C2C2D}" type="pres">
      <dgm:prSet presAssocID="{45EF50B9-35A7-490C-9511-68EA0242F8F9}" presName="sibTrans" presStyleCnt="0"/>
      <dgm:spPr/>
    </dgm:pt>
    <dgm:pt modelId="{3F506DFF-8B8D-4900-9353-143D7BCC8957}" type="pres">
      <dgm:prSet presAssocID="{87F6B1F2-2E35-4699-B8C8-DAA065394E22}" presName="node" presStyleLbl="node1" presStyleIdx="1" presStyleCnt="11" custScaleX="225671">
        <dgm:presLayoutVars>
          <dgm:bulletEnabled val="1"/>
        </dgm:presLayoutVars>
      </dgm:prSet>
      <dgm:spPr/>
      <dgm:t>
        <a:bodyPr/>
        <a:lstStyle/>
        <a:p>
          <a:endParaRPr lang="en-US"/>
        </a:p>
      </dgm:t>
    </dgm:pt>
    <dgm:pt modelId="{16E3D899-7917-4459-898B-D37951CAB8BF}" type="pres">
      <dgm:prSet presAssocID="{210C00A1-2A2F-4E6E-8AF6-B03400333F73}" presName="sibTrans" presStyleCnt="0"/>
      <dgm:spPr/>
    </dgm:pt>
    <dgm:pt modelId="{DF50D0B2-103C-42FB-AFCA-F33EAD964491}" type="pres">
      <dgm:prSet presAssocID="{2A8CB5E1-A98A-4BE8-91C7-43C4032BCFCA}" presName="node" presStyleLbl="node1" presStyleIdx="2" presStyleCnt="11" custScaleX="122040">
        <dgm:presLayoutVars>
          <dgm:bulletEnabled val="1"/>
        </dgm:presLayoutVars>
      </dgm:prSet>
      <dgm:spPr/>
      <dgm:t>
        <a:bodyPr/>
        <a:lstStyle/>
        <a:p>
          <a:endParaRPr lang="ro-RO"/>
        </a:p>
      </dgm:t>
    </dgm:pt>
    <dgm:pt modelId="{0386782C-2509-4005-B790-344AAF7A5C0C}" type="pres">
      <dgm:prSet presAssocID="{300455BE-6B63-4392-9C2B-259B46D6CC71}" presName="sibTrans" presStyleCnt="0"/>
      <dgm:spPr/>
    </dgm:pt>
    <dgm:pt modelId="{39A32278-45F7-48F2-8446-232D8DB56A47}" type="pres">
      <dgm:prSet presAssocID="{B1D09705-7903-4B8F-A019-C6C770431CAD}" presName="node" presStyleLbl="node1" presStyleIdx="3" presStyleCnt="11" custScaleX="226215">
        <dgm:presLayoutVars>
          <dgm:bulletEnabled val="1"/>
        </dgm:presLayoutVars>
      </dgm:prSet>
      <dgm:spPr/>
      <dgm:t>
        <a:bodyPr/>
        <a:lstStyle/>
        <a:p>
          <a:endParaRPr lang="en-US"/>
        </a:p>
      </dgm:t>
    </dgm:pt>
    <dgm:pt modelId="{CA409491-2EEE-48D6-BBA9-631912E311A7}" type="pres">
      <dgm:prSet presAssocID="{CCD37A61-E33C-451C-AD3D-6E37F25032A1}" presName="sibTrans" presStyleCnt="0"/>
      <dgm:spPr/>
    </dgm:pt>
    <dgm:pt modelId="{AE83959E-7712-40CD-A280-3AEB0745DE38}" type="pres">
      <dgm:prSet presAssocID="{12DAC2CB-8199-4E54-9F05-237D8F029DA2}" presName="node" presStyleLbl="node1" presStyleIdx="4" presStyleCnt="11" custScaleX="122040" custLinFactNeighborX="410" custLinFactNeighborY="-694">
        <dgm:presLayoutVars>
          <dgm:bulletEnabled val="1"/>
        </dgm:presLayoutVars>
      </dgm:prSet>
      <dgm:spPr/>
      <dgm:t>
        <a:bodyPr/>
        <a:lstStyle/>
        <a:p>
          <a:endParaRPr lang="ro-RO"/>
        </a:p>
      </dgm:t>
    </dgm:pt>
    <dgm:pt modelId="{F081AB8A-B3B6-4905-8C0B-3A8B6256D203}" type="pres">
      <dgm:prSet presAssocID="{BAC77AEE-FC70-4EA9-BA4A-BD5194F22140}" presName="sibTrans" presStyleCnt="0"/>
      <dgm:spPr/>
    </dgm:pt>
    <dgm:pt modelId="{BC94017C-F213-41B9-9D38-9AA506EC707F}" type="pres">
      <dgm:prSet presAssocID="{DC78A80C-BC29-48A4-AE77-42846CF7230C}" presName="node" presStyleLbl="node1" presStyleIdx="5" presStyleCnt="11" custScaleX="225125">
        <dgm:presLayoutVars>
          <dgm:bulletEnabled val="1"/>
        </dgm:presLayoutVars>
      </dgm:prSet>
      <dgm:spPr/>
      <dgm:t>
        <a:bodyPr/>
        <a:lstStyle/>
        <a:p>
          <a:endParaRPr lang="en-US"/>
        </a:p>
      </dgm:t>
    </dgm:pt>
    <dgm:pt modelId="{E69B3F75-7FAB-44D2-9147-00E3E11583B1}" type="pres">
      <dgm:prSet presAssocID="{851F1F82-1564-41A1-8C39-C42EE3E0B6B2}" presName="sibTrans" presStyleCnt="0"/>
      <dgm:spPr/>
    </dgm:pt>
    <dgm:pt modelId="{6F9AA257-B2FB-49C9-8F1E-B3DB15722E57}" type="pres">
      <dgm:prSet presAssocID="{563806F7-FCFC-4208-B83F-B6924B9B3361}" presName="node" presStyleLbl="node1" presStyleIdx="6" presStyleCnt="11" custScaleX="122040">
        <dgm:presLayoutVars>
          <dgm:bulletEnabled val="1"/>
        </dgm:presLayoutVars>
      </dgm:prSet>
      <dgm:spPr/>
      <dgm:t>
        <a:bodyPr/>
        <a:lstStyle/>
        <a:p>
          <a:endParaRPr lang="en-US"/>
        </a:p>
      </dgm:t>
    </dgm:pt>
    <dgm:pt modelId="{15E25E72-7876-4AFC-B33B-FCF8E904CB10}" type="pres">
      <dgm:prSet presAssocID="{4531E41E-23CF-4A35-9A21-79FD4E74E30B}" presName="sibTrans" presStyleCnt="0"/>
      <dgm:spPr/>
    </dgm:pt>
    <dgm:pt modelId="{F041A923-BFC2-40E5-8216-86D8975DDCD0}" type="pres">
      <dgm:prSet presAssocID="{C62E4714-5EB7-4EDE-8B6A-64E42A23225A}" presName="node" presStyleLbl="node1" presStyleIdx="7" presStyleCnt="11" custScaleX="225666">
        <dgm:presLayoutVars>
          <dgm:bulletEnabled val="1"/>
        </dgm:presLayoutVars>
      </dgm:prSet>
      <dgm:spPr/>
      <dgm:t>
        <a:bodyPr/>
        <a:lstStyle/>
        <a:p>
          <a:endParaRPr lang="en-US"/>
        </a:p>
      </dgm:t>
    </dgm:pt>
    <dgm:pt modelId="{BF0669D9-1A50-43C4-8A73-65CA42A07877}" type="pres">
      <dgm:prSet presAssocID="{29A45BBB-18F4-4A44-923D-13720CD7D27B}" presName="sibTrans" presStyleCnt="0"/>
      <dgm:spPr/>
    </dgm:pt>
    <dgm:pt modelId="{CAF1AAC7-3F58-463E-AC97-A61A008A7FB4}" type="pres">
      <dgm:prSet presAssocID="{E4A11DB3-AD20-44DC-9BCE-68E1BCE1D738}" presName="node" presStyleLbl="node1" presStyleIdx="8" presStyleCnt="11" custScaleX="122040">
        <dgm:presLayoutVars>
          <dgm:bulletEnabled val="1"/>
        </dgm:presLayoutVars>
      </dgm:prSet>
      <dgm:spPr/>
      <dgm:t>
        <a:bodyPr/>
        <a:lstStyle/>
        <a:p>
          <a:endParaRPr lang="ro-RO"/>
        </a:p>
      </dgm:t>
    </dgm:pt>
    <dgm:pt modelId="{CA3812F0-8CC8-4845-8D30-2DB4A0C226E4}" type="pres">
      <dgm:prSet presAssocID="{A049C3CE-625B-4E05-BE02-8D39EE61BAE6}" presName="sibTrans" presStyleCnt="0"/>
      <dgm:spPr/>
    </dgm:pt>
    <dgm:pt modelId="{ADFF43AC-656A-4205-AAB3-2B503C43FC18}" type="pres">
      <dgm:prSet presAssocID="{FEA1359F-9632-4328-AA65-5FDACB236E9F}" presName="node" presStyleLbl="node1" presStyleIdx="9" presStyleCnt="11" custScaleX="227249">
        <dgm:presLayoutVars>
          <dgm:bulletEnabled val="1"/>
        </dgm:presLayoutVars>
      </dgm:prSet>
      <dgm:spPr/>
      <dgm:t>
        <a:bodyPr/>
        <a:lstStyle/>
        <a:p>
          <a:endParaRPr lang="en-US"/>
        </a:p>
      </dgm:t>
    </dgm:pt>
    <dgm:pt modelId="{F619A373-370A-429E-8ED5-07E4FC6AAAE7}" type="pres">
      <dgm:prSet presAssocID="{7B5AEDDC-7FA0-4250-825E-CF4E991FFDD9}" presName="sibTrans" presStyleCnt="0"/>
      <dgm:spPr/>
    </dgm:pt>
    <dgm:pt modelId="{E8F6EB52-78A7-40FD-9D64-E44BDEA60E74}" type="pres">
      <dgm:prSet presAssocID="{EB732A52-5172-455C-BB11-41F5FE14D385}" presName="node" presStyleLbl="node1" presStyleIdx="10" presStyleCnt="11" custScaleX="118598" custLinFactNeighborX="84167" custLinFactNeighborY="51">
        <dgm:presLayoutVars>
          <dgm:bulletEnabled val="1"/>
        </dgm:presLayoutVars>
      </dgm:prSet>
      <dgm:spPr/>
      <dgm:t>
        <a:bodyPr/>
        <a:lstStyle/>
        <a:p>
          <a:endParaRPr lang="ro-RO"/>
        </a:p>
      </dgm:t>
    </dgm:pt>
  </dgm:ptLst>
  <dgm:cxnLst>
    <dgm:cxn modelId="{B17FE5EF-4BCE-4BB6-B4A4-F994C7FE6EA3}" type="presOf" srcId="{C62E4714-5EB7-4EDE-8B6A-64E42A23225A}" destId="{F041A923-BFC2-40E5-8216-86D8975DDCD0}" srcOrd="0" destOrd="0" presId="urn:microsoft.com/office/officeart/2005/8/layout/default"/>
    <dgm:cxn modelId="{A1ED4723-ADD6-4DF1-9676-F1EF38CC6429}" srcId="{0D8F1781-F8DC-40B6-B02C-4EC9CE6DF09C}" destId="{673AA886-E050-4FEB-9B0A-ECC28E7BFFC0}" srcOrd="0" destOrd="0" parTransId="{1257D274-CCB2-4253-B2C2-0BFB930A3147}" sibTransId="{45EF50B9-35A7-490C-9511-68EA0242F8F9}"/>
    <dgm:cxn modelId="{91D46F66-1CD1-4AE3-BD60-E043E1C4A520}" srcId="{0D8F1781-F8DC-40B6-B02C-4EC9CE6DF09C}" destId="{87F6B1F2-2E35-4699-B8C8-DAA065394E22}" srcOrd="1" destOrd="0" parTransId="{5EC43796-01FF-4E07-8EE7-04B393295698}" sibTransId="{210C00A1-2A2F-4E6E-8AF6-B03400333F73}"/>
    <dgm:cxn modelId="{E27D45AB-E5E3-48EF-A988-8CA5F641AD6F}" srcId="{0D8F1781-F8DC-40B6-B02C-4EC9CE6DF09C}" destId="{DC78A80C-BC29-48A4-AE77-42846CF7230C}" srcOrd="5" destOrd="0" parTransId="{9F308224-B37C-488B-B351-3E208E7D07DA}" sibTransId="{851F1F82-1564-41A1-8C39-C42EE3E0B6B2}"/>
    <dgm:cxn modelId="{51461AE5-5044-4000-91FC-3B9BD5E3B0A5}" type="presOf" srcId="{12DAC2CB-8199-4E54-9F05-237D8F029DA2}" destId="{AE83959E-7712-40CD-A280-3AEB0745DE38}" srcOrd="0" destOrd="0" presId="urn:microsoft.com/office/officeart/2005/8/layout/default"/>
    <dgm:cxn modelId="{881DF5AB-8024-458F-BEA8-F18B6C4A4375}" type="presOf" srcId="{87F6B1F2-2E35-4699-B8C8-DAA065394E22}" destId="{3F506DFF-8B8D-4900-9353-143D7BCC8957}" srcOrd="0" destOrd="0" presId="urn:microsoft.com/office/officeart/2005/8/layout/default"/>
    <dgm:cxn modelId="{CBA6666A-698D-498B-9527-783D0935ACC5}" type="presOf" srcId="{0D8F1781-F8DC-40B6-B02C-4EC9CE6DF09C}" destId="{003BC4FD-9CA7-455D-81B6-C267C89EFB6E}" srcOrd="0" destOrd="0" presId="urn:microsoft.com/office/officeart/2005/8/layout/default"/>
    <dgm:cxn modelId="{7020CF42-79FE-42F5-8ED9-6B4BA162932A}" type="presOf" srcId="{2A8CB5E1-A98A-4BE8-91C7-43C4032BCFCA}" destId="{DF50D0B2-103C-42FB-AFCA-F33EAD964491}" srcOrd="0" destOrd="0" presId="urn:microsoft.com/office/officeart/2005/8/layout/default"/>
    <dgm:cxn modelId="{1305F5D7-E5CF-4417-A524-7562ED5FD4E8}" srcId="{0D8F1781-F8DC-40B6-B02C-4EC9CE6DF09C}" destId="{12DAC2CB-8199-4E54-9F05-237D8F029DA2}" srcOrd="4" destOrd="0" parTransId="{AD98D3CD-180C-4965-8480-B630BB63AA78}" sibTransId="{BAC77AEE-FC70-4EA9-BA4A-BD5194F22140}"/>
    <dgm:cxn modelId="{8B343E84-186E-4C38-88B0-175E6F88D2DD}" srcId="{0D8F1781-F8DC-40B6-B02C-4EC9CE6DF09C}" destId="{EB732A52-5172-455C-BB11-41F5FE14D385}" srcOrd="10" destOrd="0" parTransId="{CDC8A225-C0C2-48C9-8ED7-5BF9FECC17F8}" sibTransId="{6045C13C-2995-44ED-93B0-C9593E1AF48C}"/>
    <dgm:cxn modelId="{6D45BA2F-9D08-4200-A082-B07D161D9131}" type="presOf" srcId="{DC78A80C-BC29-48A4-AE77-42846CF7230C}" destId="{BC94017C-F213-41B9-9D38-9AA506EC707F}" srcOrd="0" destOrd="0" presId="urn:microsoft.com/office/officeart/2005/8/layout/default"/>
    <dgm:cxn modelId="{C65B979F-4B5C-4804-90CB-41A55BF28D8F}" srcId="{0D8F1781-F8DC-40B6-B02C-4EC9CE6DF09C}" destId="{563806F7-FCFC-4208-B83F-B6924B9B3361}" srcOrd="6" destOrd="0" parTransId="{96FC8A02-3AC3-49F5-97CE-10A049874F37}" sibTransId="{4531E41E-23CF-4A35-9A21-79FD4E74E30B}"/>
    <dgm:cxn modelId="{A01EAE44-BE46-4145-BC17-7859F92E5A85}" type="presOf" srcId="{EB732A52-5172-455C-BB11-41F5FE14D385}" destId="{E8F6EB52-78A7-40FD-9D64-E44BDEA60E74}" srcOrd="0" destOrd="0" presId="urn:microsoft.com/office/officeart/2005/8/layout/default"/>
    <dgm:cxn modelId="{47BE183E-B809-468C-ACF9-54070105B6CB}" type="presOf" srcId="{FEA1359F-9632-4328-AA65-5FDACB236E9F}" destId="{ADFF43AC-656A-4205-AAB3-2B503C43FC18}" srcOrd="0" destOrd="0" presId="urn:microsoft.com/office/officeart/2005/8/layout/default"/>
    <dgm:cxn modelId="{FD1982DB-387B-4FF4-AFA4-10E387DCCC30}" type="presOf" srcId="{563806F7-FCFC-4208-B83F-B6924B9B3361}" destId="{6F9AA257-B2FB-49C9-8F1E-B3DB15722E57}" srcOrd="0" destOrd="0" presId="urn:microsoft.com/office/officeart/2005/8/layout/default"/>
    <dgm:cxn modelId="{E581B141-1918-42F9-9AD0-44269BC60E9E}" srcId="{0D8F1781-F8DC-40B6-B02C-4EC9CE6DF09C}" destId="{2A8CB5E1-A98A-4BE8-91C7-43C4032BCFCA}" srcOrd="2" destOrd="0" parTransId="{CE8DDD54-5370-41E2-9861-914CF395A336}" sibTransId="{300455BE-6B63-4392-9C2B-259B46D6CC71}"/>
    <dgm:cxn modelId="{D14D177F-2120-4C2F-9EFB-1E476D24985D}" srcId="{0D8F1781-F8DC-40B6-B02C-4EC9CE6DF09C}" destId="{FEA1359F-9632-4328-AA65-5FDACB236E9F}" srcOrd="9" destOrd="0" parTransId="{41DAFCC9-C62B-49D8-A591-0F44849F20D7}" sibTransId="{7B5AEDDC-7FA0-4250-825E-CF4E991FFDD9}"/>
    <dgm:cxn modelId="{0884F8AC-0205-4851-A3DC-EE40A3B08DA6}" type="presOf" srcId="{B1D09705-7903-4B8F-A019-C6C770431CAD}" destId="{39A32278-45F7-48F2-8446-232D8DB56A47}" srcOrd="0" destOrd="0" presId="urn:microsoft.com/office/officeart/2005/8/layout/default"/>
    <dgm:cxn modelId="{0A70C1D4-FF22-4066-9410-D04BB8742A98}" srcId="{0D8F1781-F8DC-40B6-B02C-4EC9CE6DF09C}" destId="{E4A11DB3-AD20-44DC-9BCE-68E1BCE1D738}" srcOrd="8" destOrd="0" parTransId="{5C3932FB-5BD1-45B5-BE48-523BD833489B}" sibTransId="{A049C3CE-625B-4E05-BE02-8D39EE61BAE6}"/>
    <dgm:cxn modelId="{45BECF93-7A87-44C4-AE47-DE511CA42067}" type="presOf" srcId="{E4A11DB3-AD20-44DC-9BCE-68E1BCE1D738}" destId="{CAF1AAC7-3F58-463E-AC97-A61A008A7FB4}" srcOrd="0" destOrd="0" presId="urn:microsoft.com/office/officeart/2005/8/layout/default"/>
    <dgm:cxn modelId="{3484069A-567A-4191-9FEA-96B14FD0D380}" srcId="{0D8F1781-F8DC-40B6-B02C-4EC9CE6DF09C}" destId="{C62E4714-5EB7-4EDE-8B6A-64E42A23225A}" srcOrd="7" destOrd="0" parTransId="{35B02E67-36E4-4A69-BB2C-09ACA1BC1753}" sibTransId="{29A45BBB-18F4-4A44-923D-13720CD7D27B}"/>
    <dgm:cxn modelId="{A8078538-ECB2-4588-A461-3F1F0D9363B9}" type="presOf" srcId="{673AA886-E050-4FEB-9B0A-ECC28E7BFFC0}" destId="{24029534-B78A-4C35-A6C7-31A5142A4D94}" srcOrd="0" destOrd="0" presId="urn:microsoft.com/office/officeart/2005/8/layout/default"/>
    <dgm:cxn modelId="{28A7328C-1A99-4FEC-A05F-F3CF7E7DB3FA}" srcId="{0D8F1781-F8DC-40B6-B02C-4EC9CE6DF09C}" destId="{B1D09705-7903-4B8F-A019-C6C770431CAD}" srcOrd="3" destOrd="0" parTransId="{26C6ED0D-3694-4CE4-88FB-FE126EE9402A}" sibTransId="{CCD37A61-E33C-451C-AD3D-6E37F25032A1}"/>
    <dgm:cxn modelId="{6B5DEBF3-57FC-4364-987D-2CD3712AACB0}" type="presParOf" srcId="{003BC4FD-9CA7-455D-81B6-C267C89EFB6E}" destId="{24029534-B78A-4C35-A6C7-31A5142A4D94}" srcOrd="0" destOrd="0" presId="urn:microsoft.com/office/officeart/2005/8/layout/default"/>
    <dgm:cxn modelId="{6875003C-3251-48E5-9304-8EE8821144C0}" type="presParOf" srcId="{003BC4FD-9CA7-455D-81B6-C267C89EFB6E}" destId="{81D27BB3-6A4C-4B40-9D7B-702A788C2C2D}" srcOrd="1" destOrd="0" presId="urn:microsoft.com/office/officeart/2005/8/layout/default"/>
    <dgm:cxn modelId="{88908923-758A-4B32-81FB-CED60A6EFF25}" type="presParOf" srcId="{003BC4FD-9CA7-455D-81B6-C267C89EFB6E}" destId="{3F506DFF-8B8D-4900-9353-143D7BCC8957}" srcOrd="2" destOrd="0" presId="urn:microsoft.com/office/officeart/2005/8/layout/default"/>
    <dgm:cxn modelId="{66A7F5D7-13FE-415F-B408-1A8154C4E899}" type="presParOf" srcId="{003BC4FD-9CA7-455D-81B6-C267C89EFB6E}" destId="{16E3D899-7917-4459-898B-D37951CAB8BF}" srcOrd="3" destOrd="0" presId="urn:microsoft.com/office/officeart/2005/8/layout/default"/>
    <dgm:cxn modelId="{7818E6BD-8CDA-4E9D-89D1-33090376B5BA}" type="presParOf" srcId="{003BC4FD-9CA7-455D-81B6-C267C89EFB6E}" destId="{DF50D0B2-103C-42FB-AFCA-F33EAD964491}" srcOrd="4" destOrd="0" presId="urn:microsoft.com/office/officeart/2005/8/layout/default"/>
    <dgm:cxn modelId="{B41B9E05-7DF6-4348-962E-BCFCB3B56551}" type="presParOf" srcId="{003BC4FD-9CA7-455D-81B6-C267C89EFB6E}" destId="{0386782C-2509-4005-B790-344AAF7A5C0C}" srcOrd="5" destOrd="0" presId="urn:microsoft.com/office/officeart/2005/8/layout/default"/>
    <dgm:cxn modelId="{5CD3197B-C56D-4868-84B3-180367E2FE97}" type="presParOf" srcId="{003BC4FD-9CA7-455D-81B6-C267C89EFB6E}" destId="{39A32278-45F7-48F2-8446-232D8DB56A47}" srcOrd="6" destOrd="0" presId="urn:microsoft.com/office/officeart/2005/8/layout/default"/>
    <dgm:cxn modelId="{662472E1-5228-4FB5-A19E-98B9EDD6E0EB}" type="presParOf" srcId="{003BC4FD-9CA7-455D-81B6-C267C89EFB6E}" destId="{CA409491-2EEE-48D6-BBA9-631912E311A7}" srcOrd="7" destOrd="0" presId="urn:microsoft.com/office/officeart/2005/8/layout/default"/>
    <dgm:cxn modelId="{06680977-A09A-4EE6-91BF-F52BCEB280DE}" type="presParOf" srcId="{003BC4FD-9CA7-455D-81B6-C267C89EFB6E}" destId="{AE83959E-7712-40CD-A280-3AEB0745DE38}" srcOrd="8" destOrd="0" presId="urn:microsoft.com/office/officeart/2005/8/layout/default"/>
    <dgm:cxn modelId="{BBFFB278-BAA1-4A54-98FA-3F90E48C8F9A}" type="presParOf" srcId="{003BC4FD-9CA7-455D-81B6-C267C89EFB6E}" destId="{F081AB8A-B3B6-4905-8C0B-3A8B6256D203}" srcOrd="9" destOrd="0" presId="urn:microsoft.com/office/officeart/2005/8/layout/default"/>
    <dgm:cxn modelId="{0FC199CD-5939-42A5-A90F-12223CAEE2D6}" type="presParOf" srcId="{003BC4FD-9CA7-455D-81B6-C267C89EFB6E}" destId="{BC94017C-F213-41B9-9D38-9AA506EC707F}" srcOrd="10" destOrd="0" presId="urn:microsoft.com/office/officeart/2005/8/layout/default"/>
    <dgm:cxn modelId="{BF7EB026-C7E8-4739-B689-8017CBA661EF}" type="presParOf" srcId="{003BC4FD-9CA7-455D-81B6-C267C89EFB6E}" destId="{E69B3F75-7FAB-44D2-9147-00E3E11583B1}" srcOrd="11" destOrd="0" presId="urn:microsoft.com/office/officeart/2005/8/layout/default"/>
    <dgm:cxn modelId="{8E0EB279-3ACA-4FD5-835E-5DA0A49E9527}" type="presParOf" srcId="{003BC4FD-9CA7-455D-81B6-C267C89EFB6E}" destId="{6F9AA257-B2FB-49C9-8F1E-B3DB15722E57}" srcOrd="12" destOrd="0" presId="urn:microsoft.com/office/officeart/2005/8/layout/default"/>
    <dgm:cxn modelId="{311F0989-E2EB-40F8-8EAA-A8A20A9F9AC1}" type="presParOf" srcId="{003BC4FD-9CA7-455D-81B6-C267C89EFB6E}" destId="{15E25E72-7876-4AFC-B33B-FCF8E904CB10}" srcOrd="13" destOrd="0" presId="urn:microsoft.com/office/officeart/2005/8/layout/default"/>
    <dgm:cxn modelId="{BCB65BA9-B0EA-4B14-979B-468FD278F269}" type="presParOf" srcId="{003BC4FD-9CA7-455D-81B6-C267C89EFB6E}" destId="{F041A923-BFC2-40E5-8216-86D8975DDCD0}" srcOrd="14" destOrd="0" presId="urn:microsoft.com/office/officeart/2005/8/layout/default"/>
    <dgm:cxn modelId="{8EDF23E1-FABD-40C3-B5D8-EA1C03E7157F}" type="presParOf" srcId="{003BC4FD-9CA7-455D-81B6-C267C89EFB6E}" destId="{BF0669D9-1A50-43C4-8A73-65CA42A07877}" srcOrd="15" destOrd="0" presId="urn:microsoft.com/office/officeart/2005/8/layout/default"/>
    <dgm:cxn modelId="{2928C621-D1ED-4B47-BA00-B92CC01ACEE3}" type="presParOf" srcId="{003BC4FD-9CA7-455D-81B6-C267C89EFB6E}" destId="{CAF1AAC7-3F58-463E-AC97-A61A008A7FB4}" srcOrd="16" destOrd="0" presId="urn:microsoft.com/office/officeart/2005/8/layout/default"/>
    <dgm:cxn modelId="{90C55262-2F76-4A71-9ACF-751D57E9BFF1}" type="presParOf" srcId="{003BC4FD-9CA7-455D-81B6-C267C89EFB6E}" destId="{CA3812F0-8CC8-4845-8D30-2DB4A0C226E4}" srcOrd="17" destOrd="0" presId="urn:microsoft.com/office/officeart/2005/8/layout/default"/>
    <dgm:cxn modelId="{8160AED0-5006-4480-A6CB-E4A9BD69ECDC}" type="presParOf" srcId="{003BC4FD-9CA7-455D-81B6-C267C89EFB6E}" destId="{ADFF43AC-656A-4205-AAB3-2B503C43FC18}" srcOrd="18" destOrd="0" presId="urn:microsoft.com/office/officeart/2005/8/layout/default"/>
    <dgm:cxn modelId="{4C58018A-74C1-4BED-ADE4-58E301600A14}" type="presParOf" srcId="{003BC4FD-9CA7-455D-81B6-C267C89EFB6E}" destId="{F619A373-370A-429E-8ED5-07E4FC6AAAE7}" srcOrd="19" destOrd="0" presId="urn:microsoft.com/office/officeart/2005/8/layout/default"/>
    <dgm:cxn modelId="{633FE355-0BEC-4AFF-A62E-A956BB431CC8}" type="presParOf" srcId="{003BC4FD-9CA7-455D-81B6-C267C89EFB6E}" destId="{E8F6EB52-78A7-40FD-9D64-E44BDEA60E74}" srcOrd="20"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29534-B78A-4C35-A6C7-31A5142A4D94}">
      <dsp:nvSpPr>
        <dsp:cNvPr id="0" name=""/>
        <dsp:cNvSpPr/>
      </dsp:nvSpPr>
      <dsp:spPr>
        <a:xfrm>
          <a:off x="16794" y="20475"/>
          <a:ext cx="2105702" cy="1035252"/>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1. Ini</a:t>
          </a:r>
          <a:r>
            <a:rPr lang="ro-RO" sz="1000" kern="1200">
              <a:solidFill>
                <a:sysClr val="windowText" lastClr="000000"/>
              </a:solidFill>
            </a:rPr>
            <a:t>țial</a:t>
          </a:r>
          <a:endParaRPr lang="en-US" sz="1000" kern="1200">
            <a:solidFill>
              <a:sysClr val="windowText" lastClr="000000"/>
            </a:solidFill>
          </a:endParaRPr>
        </a:p>
      </dsp:txBody>
      <dsp:txXfrm>
        <a:off x="16794" y="20475"/>
        <a:ext cx="2105702" cy="1035252"/>
      </dsp:txXfrm>
    </dsp:sp>
    <dsp:sp modelId="{3F506DFF-8B8D-4900-9353-143D7BCC8957}">
      <dsp:nvSpPr>
        <dsp:cNvPr id="0" name=""/>
        <dsp:cNvSpPr/>
      </dsp:nvSpPr>
      <dsp:spPr>
        <a:xfrm>
          <a:off x="2295039" y="20475"/>
          <a:ext cx="3893773" cy="103525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o-RO" sz="1000" kern="1200">
              <a:solidFill>
                <a:sysClr val="windowText" lastClr="000000"/>
              </a:solidFill>
            </a:rPr>
            <a:t>1.1 Stabilirea Echipei Tehnice</a:t>
          </a:r>
        </a:p>
        <a:p>
          <a:pPr lvl="0" algn="l" defTabSz="444500">
            <a:lnSpc>
              <a:spcPct val="90000"/>
            </a:lnSpc>
            <a:spcBef>
              <a:spcPct val="0"/>
            </a:spcBef>
            <a:spcAft>
              <a:spcPct val="35000"/>
            </a:spcAft>
          </a:pPr>
          <a:r>
            <a:rPr lang="ro-RO" sz="1000" kern="1200">
              <a:solidFill>
                <a:sysClr val="windowText" lastClr="000000"/>
              </a:solidFill>
            </a:rPr>
            <a:t>1.2 Identificarea Managerului de   Proiect</a:t>
          </a:r>
        </a:p>
        <a:p>
          <a:pPr lvl="0" algn="l" defTabSz="444500">
            <a:lnSpc>
              <a:spcPct val="90000"/>
            </a:lnSpc>
            <a:spcBef>
              <a:spcPct val="0"/>
            </a:spcBef>
            <a:spcAft>
              <a:spcPct val="35000"/>
            </a:spcAft>
          </a:pPr>
          <a:r>
            <a:rPr lang="ro-RO" sz="1000" kern="1200">
              <a:solidFill>
                <a:sysClr val="windowText" lastClr="000000"/>
              </a:solidFill>
            </a:rPr>
            <a:t>1.3 Definirea Grupului de  Coordonare</a:t>
          </a:r>
        </a:p>
        <a:p>
          <a:pPr lvl="0" algn="l" defTabSz="444500">
            <a:lnSpc>
              <a:spcPct val="90000"/>
            </a:lnSpc>
            <a:spcBef>
              <a:spcPct val="0"/>
            </a:spcBef>
            <a:spcAft>
              <a:spcPct val="35000"/>
            </a:spcAft>
          </a:pPr>
          <a:r>
            <a:rPr lang="ro-RO" sz="1000" kern="1200">
              <a:solidFill>
                <a:sysClr val="windowText" lastClr="000000"/>
              </a:solidFill>
            </a:rPr>
            <a:t>1.4 Stabilirea Actorilor / Stakeholder-ilor</a:t>
          </a:r>
          <a:endParaRPr lang="en-US" sz="1000" kern="1200">
            <a:solidFill>
              <a:sysClr val="windowText" lastClr="000000"/>
            </a:solidFill>
          </a:endParaRPr>
        </a:p>
      </dsp:txBody>
      <dsp:txXfrm>
        <a:off x="2295039" y="20475"/>
        <a:ext cx="3893773" cy="1035252"/>
      </dsp:txXfrm>
    </dsp:sp>
    <dsp:sp modelId="{DF50D0B2-103C-42FB-AFCA-F33EAD964491}">
      <dsp:nvSpPr>
        <dsp:cNvPr id="0" name=""/>
        <dsp:cNvSpPr/>
      </dsp:nvSpPr>
      <dsp:spPr>
        <a:xfrm>
          <a:off x="12101" y="1228270"/>
          <a:ext cx="2105702" cy="1035252"/>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rPr>
            <a:t>2. Instrumente de analiză</a:t>
          </a:r>
          <a:endParaRPr lang="en-US" sz="1000" kern="1200">
            <a:solidFill>
              <a:sysClr val="windowText" lastClr="000000"/>
            </a:solidFill>
          </a:endParaRPr>
        </a:p>
      </dsp:txBody>
      <dsp:txXfrm>
        <a:off x="12101" y="1228270"/>
        <a:ext cx="2105702" cy="1035252"/>
      </dsp:txXfrm>
    </dsp:sp>
    <dsp:sp modelId="{39A32278-45F7-48F2-8446-232D8DB56A47}">
      <dsp:nvSpPr>
        <dsp:cNvPr id="0" name=""/>
        <dsp:cNvSpPr/>
      </dsp:nvSpPr>
      <dsp:spPr>
        <a:xfrm>
          <a:off x="2290346" y="1228270"/>
          <a:ext cx="3903159" cy="103525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o-RO" sz="1000" kern="1200">
              <a:solidFill>
                <a:sysClr val="windowText" lastClr="000000"/>
              </a:solidFill>
            </a:rPr>
            <a:t>2.1  Exercițiu de Explorare</a:t>
          </a:r>
        </a:p>
        <a:p>
          <a:pPr lvl="0" algn="l" defTabSz="444500">
            <a:lnSpc>
              <a:spcPct val="90000"/>
            </a:lnSpc>
            <a:spcBef>
              <a:spcPct val="0"/>
            </a:spcBef>
            <a:spcAft>
              <a:spcPct val="35000"/>
            </a:spcAft>
          </a:pPr>
          <a:r>
            <a:rPr lang="ro-RO" sz="1000" kern="1200">
              <a:solidFill>
                <a:sysClr val="windowText" lastClr="000000"/>
              </a:solidFill>
            </a:rPr>
            <a:t>2.2 Colectarea datelor</a:t>
          </a:r>
        </a:p>
        <a:p>
          <a:pPr lvl="0" algn="l" defTabSz="444500">
            <a:lnSpc>
              <a:spcPct val="90000"/>
            </a:lnSpc>
            <a:spcBef>
              <a:spcPct val="0"/>
            </a:spcBef>
            <a:spcAft>
              <a:spcPct val="35000"/>
            </a:spcAft>
          </a:pPr>
          <a:r>
            <a:rPr lang="ro-RO" sz="1000" kern="1200">
              <a:solidFill>
                <a:sysClr val="windowText" lastClr="000000"/>
              </a:solidFill>
            </a:rPr>
            <a:t>2.3 Model de Transport  pentru anul de bază</a:t>
          </a:r>
        </a:p>
        <a:p>
          <a:pPr lvl="0" algn="l" defTabSz="444500">
            <a:lnSpc>
              <a:spcPct val="90000"/>
            </a:lnSpc>
            <a:spcBef>
              <a:spcPct val="0"/>
            </a:spcBef>
            <a:spcAft>
              <a:spcPct val="35000"/>
            </a:spcAft>
          </a:pPr>
          <a:r>
            <a:rPr lang="ro-RO" sz="1000" kern="1200">
              <a:solidFill>
                <a:sysClr val="windowText" lastClr="000000"/>
              </a:solidFill>
            </a:rPr>
            <a:t>2.4 Model de Transport  pentru anul următor</a:t>
          </a:r>
          <a:endParaRPr lang="en-US" sz="1000" kern="1200">
            <a:solidFill>
              <a:sysClr val="windowText" lastClr="000000"/>
            </a:solidFill>
          </a:endParaRPr>
        </a:p>
      </dsp:txBody>
      <dsp:txXfrm>
        <a:off x="2290346" y="1228270"/>
        <a:ext cx="3903159" cy="1035252"/>
      </dsp:txXfrm>
    </dsp:sp>
    <dsp:sp modelId="{AE83959E-7712-40CD-A280-3AEB0745DE38}">
      <dsp:nvSpPr>
        <dsp:cNvPr id="0" name=""/>
        <dsp:cNvSpPr/>
      </dsp:nvSpPr>
      <dsp:spPr>
        <a:xfrm>
          <a:off x="28579" y="2428879"/>
          <a:ext cx="2105702" cy="1035252"/>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rPr>
            <a:t>3. Probleme și obiective</a:t>
          </a:r>
          <a:endParaRPr lang="en-US" sz="1000" kern="1200">
            <a:solidFill>
              <a:sysClr val="windowText" lastClr="000000"/>
            </a:solidFill>
          </a:endParaRPr>
        </a:p>
      </dsp:txBody>
      <dsp:txXfrm>
        <a:off x="28579" y="2428879"/>
        <a:ext cx="2105702" cy="1035252"/>
      </dsp:txXfrm>
    </dsp:sp>
    <dsp:sp modelId="{BC94017C-F213-41B9-9D38-9AA506EC707F}">
      <dsp:nvSpPr>
        <dsp:cNvPr id="0" name=""/>
        <dsp:cNvSpPr/>
      </dsp:nvSpPr>
      <dsp:spPr>
        <a:xfrm>
          <a:off x="2299749" y="2436064"/>
          <a:ext cx="3884352" cy="103525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o-RO" sz="1000" kern="1200">
              <a:solidFill>
                <a:sysClr val="windowText" lastClr="000000"/>
              </a:solidFill>
            </a:rPr>
            <a:t>3.1 Adunarea Informațiior</a:t>
          </a:r>
        </a:p>
        <a:p>
          <a:pPr lvl="0" algn="l" defTabSz="444500">
            <a:lnSpc>
              <a:spcPct val="90000"/>
            </a:lnSpc>
            <a:spcBef>
              <a:spcPct val="0"/>
            </a:spcBef>
            <a:spcAft>
              <a:spcPct val="35000"/>
            </a:spcAft>
          </a:pPr>
          <a:r>
            <a:rPr lang="ro-RO" sz="1000" kern="1200">
              <a:solidFill>
                <a:sysClr val="windowText" lastClr="000000"/>
              </a:solidFill>
            </a:rPr>
            <a:t>3.2 Analiza Datelor</a:t>
          </a:r>
        </a:p>
        <a:p>
          <a:pPr lvl="0" algn="l" defTabSz="444500">
            <a:lnSpc>
              <a:spcPct val="90000"/>
            </a:lnSpc>
            <a:spcBef>
              <a:spcPct val="0"/>
            </a:spcBef>
            <a:spcAft>
              <a:spcPct val="35000"/>
            </a:spcAft>
          </a:pPr>
          <a:r>
            <a:rPr lang="ro-RO" sz="1000" kern="1200">
              <a:solidFill>
                <a:sysClr val="windowText" lastClr="000000"/>
              </a:solidFill>
            </a:rPr>
            <a:t>3.3 Condiții viitoare</a:t>
          </a:r>
        </a:p>
        <a:p>
          <a:pPr lvl="0" algn="l" defTabSz="444500">
            <a:lnSpc>
              <a:spcPct val="90000"/>
            </a:lnSpc>
            <a:spcBef>
              <a:spcPct val="0"/>
            </a:spcBef>
            <a:spcAft>
              <a:spcPct val="35000"/>
            </a:spcAft>
          </a:pPr>
          <a:r>
            <a:rPr lang="ro-RO" sz="1000" kern="1200">
              <a:solidFill>
                <a:sysClr val="windowText" lastClr="000000"/>
              </a:solidFill>
            </a:rPr>
            <a:t>3.4 Identificarea Problemelor și a Slăbiciunilor</a:t>
          </a:r>
        </a:p>
        <a:p>
          <a:pPr lvl="0" algn="l" defTabSz="444500">
            <a:lnSpc>
              <a:spcPct val="90000"/>
            </a:lnSpc>
            <a:spcBef>
              <a:spcPct val="0"/>
            </a:spcBef>
            <a:spcAft>
              <a:spcPct val="35000"/>
            </a:spcAft>
          </a:pPr>
          <a:r>
            <a:rPr lang="ro-RO" sz="1000" kern="1200">
              <a:solidFill>
                <a:sysClr val="windowText" lastClr="000000"/>
              </a:solidFill>
            </a:rPr>
            <a:t>3.5 Definirea Obiectivelor</a:t>
          </a:r>
          <a:endParaRPr lang="en-US" sz="1000" kern="1200">
            <a:solidFill>
              <a:sysClr val="windowText" lastClr="000000"/>
            </a:solidFill>
          </a:endParaRPr>
        </a:p>
      </dsp:txBody>
      <dsp:txXfrm>
        <a:off x="2299749" y="2436064"/>
        <a:ext cx="3884352" cy="1035252"/>
      </dsp:txXfrm>
    </dsp:sp>
    <dsp:sp modelId="{6F9AA257-B2FB-49C9-8F1E-B3DB15722E57}">
      <dsp:nvSpPr>
        <dsp:cNvPr id="0" name=""/>
        <dsp:cNvSpPr/>
      </dsp:nvSpPr>
      <dsp:spPr>
        <a:xfrm>
          <a:off x="19184" y="3643858"/>
          <a:ext cx="2105702" cy="1035252"/>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rPr>
            <a:t>4. Identificarea și Testarea Măsurilor</a:t>
          </a:r>
          <a:endParaRPr lang="en-US" sz="1000" kern="1200">
            <a:solidFill>
              <a:sysClr val="windowText" lastClr="000000"/>
            </a:solidFill>
          </a:endParaRPr>
        </a:p>
      </dsp:txBody>
      <dsp:txXfrm>
        <a:off x="19184" y="3643858"/>
        <a:ext cx="2105702" cy="1035252"/>
      </dsp:txXfrm>
    </dsp:sp>
    <dsp:sp modelId="{F041A923-BFC2-40E5-8216-86D8975DDCD0}">
      <dsp:nvSpPr>
        <dsp:cNvPr id="0" name=""/>
        <dsp:cNvSpPr/>
      </dsp:nvSpPr>
      <dsp:spPr>
        <a:xfrm>
          <a:off x="2297429" y="3643858"/>
          <a:ext cx="3893686" cy="103525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ro-RO" sz="900" kern="1200">
              <a:solidFill>
                <a:sysClr val="windowText" lastClr="000000"/>
              </a:solidFill>
            </a:rPr>
            <a:t>4.1 Definirea Listei Lungi</a:t>
          </a:r>
        </a:p>
        <a:p>
          <a:pPr lvl="0" algn="l" defTabSz="400050">
            <a:lnSpc>
              <a:spcPct val="90000"/>
            </a:lnSpc>
            <a:spcBef>
              <a:spcPct val="0"/>
            </a:spcBef>
            <a:spcAft>
              <a:spcPct val="35000"/>
            </a:spcAft>
          </a:pPr>
          <a:r>
            <a:rPr lang="ro-RO" sz="900" kern="1200">
              <a:solidFill>
                <a:sysClr val="windowText" lastClr="000000"/>
              </a:solidFill>
            </a:rPr>
            <a:t>4.2 Screening-ul în raport cu  Obiectivele</a:t>
          </a:r>
        </a:p>
        <a:p>
          <a:pPr lvl="0" algn="l" defTabSz="400050">
            <a:lnSpc>
              <a:spcPct val="90000"/>
            </a:lnSpc>
            <a:spcBef>
              <a:spcPct val="0"/>
            </a:spcBef>
            <a:spcAft>
              <a:spcPct val="35000"/>
            </a:spcAft>
          </a:pPr>
          <a:r>
            <a:rPr lang="ro-RO" sz="900" kern="1200">
              <a:solidFill>
                <a:sysClr val="windowText" lastClr="000000"/>
              </a:solidFill>
            </a:rPr>
            <a:t>4.3 Preselectarea (unde e cazul)</a:t>
          </a:r>
        </a:p>
        <a:p>
          <a:pPr lvl="0" algn="l" defTabSz="400050">
            <a:lnSpc>
              <a:spcPct val="90000"/>
            </a:lnSpc>
            <a:spcBef>
              <a:spcPct val="0"/>
            </a:spcBef>
            <a:spcAft>
              <a:spcPct val="35000"/>
            </a:spcAft>
          </a:pPr>
          <a:r>
            <a:rPr lang="ro-RO" sz="900" kern="1200">
              <a:solidFill>
                <a:sysClr val="windowText" lastClr="000000"/>
              </a:solidFill>
            </a:rPr>
            <a:t>4.4 Evaluarea preliminară</a:t>
          </a:r>
        </a:p>
        <a:p>
          <a:pPr lvl="0" algn="l" defTabSz="400050">
            <a:lnSpc>
              <a:spcPct val="90000"/>
            </a:lnSpc>
            <a:spcBef>
              <a:spcPct val="0"/>
            </a:spcBef>
            <a:spcAft>
              <a:spcPct val="35000"/>
            </a:spcAft>
          </a:pPr>
          <a:r>
            <a:rPr lang="ro-RO" sz="900" kern="1200">
              <a:solidFill>
                <a:sysClr val="windowText" lastClr="000000"/>
              </a:solidFill>
            </a:rPr>
            <a:t>4.5 Definirea Listei/lor Finale</a:t>
          </a:r>
        </a:p>
        <a:p>
          <a:pPr lvl="0" algn="l" defTabSz="400050">
            <a:lnSpc>
              <a:spcPct val="90000"/>
            </a:lnSpc>
            <a:spcBef>
              <a:spcPct val="0"/>
            </a:spcBef>
            <a:spcAft>
              <a:spcPct val="35000"/>
            </a:spcAft>
          </a:pPr>
          <a:r>
            <a:rPr lang="ro-RO" sz="900" kern="1200">
              <a:solidFill>
                <a:sysClr val="windowText" lastClr="000000"/>
              </a:solidFill>
            </a:rPr>
            <a:t>4.6 Evaluarea Strategică de Mediu (SEA)</a:t>
          </a:r>
          <a:endParaRPr lang="en-US" sz="900" kern="1200">
            <a:solidFill>
              <a:sysClr val="windowText" lastClr="000000"/>
            </a:solidFill>
          </a:endParaRPr>
        </a:p>
      </dsp:txBody>
      <dsp:txXfrm>
        <a:off x="2297429" y="3643858"/>
        <a:ext cx="3893686" cy="1035252"/>
      </dsp:txXfrm>
    </dsp:sp>
    <dsp:sp modelId="{CAF1AAC7-3F58-463E-AC97-A61A008A7FB4}">
      <dsp:nvSpPr>
        <dsp:cNvPr id="0" name=""/>
        <dsp:cNvSpPr/>
      </dsp:nvSpPr>
      <dsp:spPr>
        <a:xfrm>
          <a:off x="5527" y="4851652"/>
          <a:ext cx="2105702" cy="1035252"/>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rPr>
            <a:t>5. Pregătirea Planului</a:t>
          </a:r>
          <a:endParaRPr lang="en-US" sz="1000" kern="1200">
            <a:solidFill>
              <a:sysClr val="windowText" lastClr="000000"/>
            </a:solidFill>
          </a:endParaRPr>
        </a:p>
      </dsp:txBody>
      <dsp:txXfrm>
        <a:off x="5527" y="4851652"/>
        <a:ext cx="2105702" cy="1035252"/>
      </dsp:txXfrm>
    </dsp:sp>
    <dsp:sp modelId="{ADFF43AC-656A-4205-AAB3-2B503C43FC18}">
      <dsp:nvSpPr>
        <dsp:cNvPr id="0" name=""/>
        <dsp:cNvSpPr/>
      </dsp:nvSpPr>
      <dsp:spPr>
        <a:xfrm>
          <a:off x="2283772" y="4851652"/>
          <a:ext cx="3921000" cy="103525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o-RO" sz="1000" kern="1200">
              <a:solidFill>
                <a:sysClr val="windowText" lastClr="000000"/>
              </a:solidFill>
            </a:rPr>
            <a:t>5.1 Încorporarea rezultatelor SEA</a:t>
          </a:r>
        </a:p>
        <a:p>
          <a:pPr lvl="0" algn="l" defTabSz="444500">
            <a:lnSpc>
              <a:spcPct val="90000"/>
            </a:lnSpc>
            <a:spcBef>
              <a:spcPct val="0"/>
            </a:spcBef>
            <a:spcAft>
              <a:spcPct val="35000"/>
            </a:spcAft>
          </a:pPr>
          <a:r>
            <a:rPr lang="ro-RO" sz="1000" kern="1200">
              <a:solidFill>
                <a:sysClr val="windowText" lastClr="000000"/>
              </a:solidFill>
            </a:rPr>
            <a:t>5.2 Evaluarea în raport cu Obiectivele</a:t>
          </a:r>
        </a:p>
        <a:p>
          <a:pPr lvl="0" algn="l" defTabSz="444500">
            <a:lnSpc>
              <a:spcPct val="90000"/>
            </a:lnSpc>
            <a:spcBef>
              <a:spcPct val="0"/>
            </a:spcBef>
            <a:spcAft>
              <a:spcPct val="35000"/>
            </a:spcAft>
          </a:pPr>
          <a:r>
            <a:rPr lang="ro-RO" sz="1000" kern="1200">
              <a:solidFill>
                <a:sysClr val="windowText" lastClr="000000"/>
              </a:solidFill>
            </a:rPr>
            <a:t>5.3 Analiza Cost Benficiu</a:t>
          </a:r>
        </a:p>
        <a:p>
          <a:pPr lvl="0" algn="l" defTabSz="444500">
            <a:lnSpc>
              <a:spcPct val="90000"/>
            </a:lnSpc>
            <a:spcBef>
              <a:spcPct val="0"/>
            </a:spcBef>
            <a:spcAft>
              <a:spcPct val="35000"/>
            </a:spcAft>
          </a:pPr>
          <a:r>
            <a:rPr lang="ro-RO" sz="1000" kern="1200">
              <a:solidFill>
                <a:sysClr val="windowText" lastClr="000000"/>
              </a:solidFill>
            </a:rPr>
            <a:t>5.4 Planul de Fazare</a:t>
          </a:r>
        </a:p>
        <a:p>
          <a:pPr lvl="0" algn="l" defTabSz="444500">
            <a:lnSpc>
              <a:spcPct val="90000"/>
            </a:lnSpc>
            <a:spcBef>
              <a:spcPct val="0"/>
            </a:spcBef>
            <a:spcAft>
              <a:spcPct val="35000"/>
            </a:spcAft>
          </a:pPr>
          <a:r>
            <a:rPr lang="ro-RO" sz="1000" kern="1200">
              <a:solidFill>
                <a:sysClr val="windowText" lastClr="000000"/>
              </a:solidFill>
            </a:rPr>
            <a:t>5.5 Strategia de Finanțare</a:t>
          </a:r>
          <a:endParaRPr lang="en-US" sz="1000" kern="1200">
            <a:solidFill>
              <a:sysClr val="windowText" lastClr="000000"/>
            </a:solidFill>
          </a:endParaRPr>
        </a:p>
      </dsp:txBody>
      <dsp:txXfrm>
        <a:off x="2283772" y="4851652"/>
        <a:ext cx="3921000" cy="1035252"/>
      </dsp:txXfrm>
    </dsp:sp>
    <dsp:sp modelId="{E8F6EB52-78A7-40FD-9D64-E44BDEA60E74}">
      <dsp:nvSpPr>
        <dsp:cNvPr id="0" name=""/>
        <dsp:cNvSpPr/>
      </dsp:nvSpPr>
      <dsp:spPr>
        <a:xfrm>
          <a:off x="3534227" y="6059974"/>
          <a:ext cx="2046313" cy="1035252"/>
        </a:xfrm>
        <a:prstGeom prst="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kern="1200"/>
            <a:t>6. Implementarea Planului</a:t>
          </a:r>
          <a:endParaRPr lang="en-US" sz="1000" kern="1200"/>
        </a:p>
      </dsp:txBody>
      <dsp:txXfrm>
        <a:off x="3534227" y="6059974"/>
        <a:ext cx="2046313" cy="103525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6CD9-F52E-4F6A-9C6B-212A1766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9253</Words>
  <Characters>53670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 CHISER</dc:creator>
  <cp:lastModifiedBy>Sava CHISER</cp:lastModifiedBy>
  <cp:revision>3</cp:revision>
  <cp:lastPrinted>2015-01-07T12:30:00Z</cp:lastPrinted>
  <dcterms:created xsi:type="dcterms:W3CDTF">2015-02-10T14:07:00Z</dcterms:created>
  <dcterms:modified xsi:type="dcterms:W3CDTF">2015-03-04T07:44:00Z</dcterms:modified>
</cp:coreProperties>
</file>